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16F6" w14:textId="77777777" w:rsidR="00EE07E6" w:rsidRDefault="00EE07E6" w:rsidP="00904FA0">
      <w:bookmarkStart w:id="0" w:name="_GoBack"/>
      <w:bookmarkEnd w:id="0"/>
    </w:p>
    <w:p w14:paraId="492F8B05" w14:textId="77777777" w:rsidR="00904FA0" w:rsidRPr="00904FA0" w:rsidRDefault="00904FA0" w:rsidP="00904FA0">
      <w:pPr>
        <w:jc w:val="center"/>
        <w:rPr>
          <w:rFonts w:ascii="Arial" w:hAnsi="Arial" w:cs="Arial"/>
          <w:b/>
          <w:sz w:val="36"/>
        </w:rPr>
      </w:pPr>
      <w:r w:rsidRPr="00904FA0">
        <w:rPr>
          <w:rFonts w:ascii="Arial" w:hAnsi="Arial" w:cs="Arial"/>
          <w:b/>
          <w:sz w:val="36"/>
        </w:rPr>
        <w:t>Entwurf</w:t>
      </w:r>
    </w:p>
    <w:p w14:paraId="3FF52CBD" w14:textId="77777777" w:rsidR="00904FA0" w:rsidRDefault="00904FA0" w:rsidP="00904FA0">
      <w:pPr>
        <w:jc w:val="center"/>
        <w:rPr>
          <w:rFonts w:ascii="Arial" w:hAnsi="Arial" w:cs="Arial"/>
          <w:sz w:val="28"/>
        </w:rPr>
      </w:pPr>
    </w:p>
    <w:p w14:paraId="3BC2140B" w14:textId="77777777" w:rsidR="00904FA0" w:rsidRPr="00904FA0" w:rsidRDefault="00904FA0" w:rsidP="00904FA0">
      <w:pPr>
        <w:jc w:val="center"/>
        <w:rPr>
          <w:rFonts w:ascii="Arial" w:hAnsi="Arial" w:cs="Arial"/>
          <w:sz w:val="28"/>
        </w:rPr>
      </w:pPr>
      <w:r w:rsidRPr="00904FA0">
        <w:rPr>
          <w:rFonts w:ascii="Arial" w:hAnsi="Arial" w:cs="Arial"/>
          <w:sz w:val="28"/>
        </w:rPr>
        <w:t xml:space="preserve">Methodology Paper Interreg VI </w:t>
      </w:r>
    </w:p>
    <w:p w14:paraId="1F87CB7B" w14:textId="77777777" w:rsidR="00904FA0" w:rsidRPr="00904FA0" w:rsidRDefault="00904FA0" w:rsidP="00904FA0">
      <w:pPr>
        <w:spacing w:after="480"/>
        <w:contextualSpacing/>
        <w:jc w:val="center"/>
        <w:rPr>
          <w:rFonts w:ascii="Arial" w:eastAsiaTheme="majorEastAsia" w:hAnsi="Arial" w:cs="Arial"/>
          <w:color w:val="000000" w:themeColor="text2" w:themeShade="BF"/>
          <w:spacing w:val="4"/>
          <w:kern w:val="28"/>
          <w:sz w:val="24"/>
          <w:szCs w:val="24"/>
        </w:rPr>
      </w:pPr>
      <w:r w:rsidRPr="00904FA0">
        <w:rPr>
          <w:rFonts w:ascii="Arial" w:eastAsiaTheme="majorEastAsia" w:hAnsi="Arial" w:cs="Arial"/>
          <w:color w:val="000000" w:themeColor="text2" w:themeShade="BF"/>
          <w:spacing w:val="4"/>
          <w:kern w:val="28"/>
          <w:sz w:val="28"/>
          <w:szCs w:val="28"/>
        </w:rPr>
        <w:t>„Alpenrhein-Bodensee-Hochrhein“</w:t>
      </w:r>
      <w:r w:rsidRPr="00904FA0">
        <w:rPr>
          <w:rFonts w:ascii="Arial" w:eastAsiaTheme="majorEastAsia" w:hAnsi="Arial" w:cs="Arial"/>
          <w:color w:val="000000" w:themeColor="text2" w:themeShade="BF"/>
          <w:spacing w:val="4"/>
          <w:kern w:val="28"/>
          <w:sz w:val="24"/>
          <w:szCs w:val="24"/>
        </w:rPr>
        <w:t xml:space="preserve"> </w:t>
      </w:r>
    </w:p>
    <w:p w14:paraId="3795ED39" w14:textId="77777777" w:rsidR="00904FA0" w:rsidRDefault="00904FA0" w:rsidP="00904FA0">
      <w:pPr>
        <w:jc w:val="center"/>
        <w:rPr>
          <w:rFonts w:ascii="Arial" w:hAnsi="Arial" w:cs="Arial"/>
          <w:b/>
          <w:sz w:val="28"/>
        </w:rPr>
      </w:pPr>
    </w:p>
    <w:sdt>
      <w:sdtPr>
        <w:rPr>
          <w:rFonts w:asciiTheme="minorHAnsi" w:eastAsia="Times New Roman" w:hAnsiTheme="minorHAnsi" w:cs="Times New Roman"/>
          <w:color w:val="auto"/>
          <w:spacing w:val="0"/>
        </w:rPr>
        <w:id w:val="1958216123"/>
        <w:docPartObj>
          <w:docPartGallery w:val="Table of Contents"/>
          <w:docPartUnique/>
        </w:docPartObj>
      </w:sdtPr>
      <w:sdtEndPr>
        <w:rPr>
          <w:b/>
          <w:bCs/>
        </w:rPr>
      </w:sdtEndPr>
      <w:sdtContent>
        <w:p w14:paraId="0DBA7EC0" w14:textId="77777777" w:rsidR="00050D5F" w:rsidRDefault="00050D5F">
          <w:pPr>
            <w:pStyle w:val="Inhaltsverzeichnisberschrift"/>
          </w:pPr>
          <w:r>
            <w:t>Inhalt</w:t>
          </w:r>
        </w:p>
        <w:p w14:paraId="115A8EE5" w14:textId="5475E845" w:rsidR="00811BE2" w:rsidRDefault="00050D5F">
          <w:pPr>
            <w:pStyle w:val="Verzeichnis1"/>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7175496" w:history="1">
            <w:r w:rsidR="00811BE2" w:rsidRPr="00A43413">
              <w:rPr>
                <w:rStyle w:val="Hyperlink"/>
                <w:rFonts w:ascii="Arial" w:hAnsi="Arial" w:cs="Arial"/>
                <w:b/>
                <w:noProof/>
              </w:rPr>
              <w:t>I.</w:t>
            </w:r>
            <w:r w:rsidR="00811BE2">
              <w:rPr>
                <w:rFonts w:asciiTheme="minorHAnsi" w:eastAsiaTheme="minorEastAsia" w:hAnsiTheme="minorHAnsi"/>
                <w:noProof/>
                <w:sz w:val="22"/>
                <w:lang w:eastAsia="de-DE"/>
              </w:rPr>
              <w:tab/>
            </w:r>
            <w:r w:rsidR="00811BE2" w:rsidRPr="00A43413">
              <w:rPr>
                <w:rStyle w:val="Hyperlink"/>
                <w:rFonts w:ascii="Arial" w:hAnsi="Arial" w:cs="Arial"/>
                <w:b/>
                <w:noProof/>
              </w:rPr>
              <w:t>Methodologische Einführung</w:t>
            </w:r>
            <w:r w:rsidR="00811BE2">
              <w:rPr>
                <w:noProof/>
                <w:webHidden/>
              </w:rPr>
              <w:tab/>
            </w:r>
            <w:r w:rsidR="00811BE2">
              <w:rPr>
                <w:noProof/>
                <w:webHidden/>
              </w:rPr>
              <w:fldChar w:fldCharType="begin"/>
            </w:r>
            <w:r w:rsidR="00811BE2">
              <w:rPr>
                <w:noProof/>
                <w:webHidden/>
              </w:rPr>
              <w:instrText xml:space="preserve"> PAGEREF _Toc77175496 \h </w:instrText>
            </w:r>
            <w:r w:rsidR="00811BE2">
              <w:rPr>
                <w:noProof/>
                <w:webHidden/>
              </w:rPr>
            </w:r>
            <w:r w:rsidR="00811BE2">
              <w:rPr>
                <w:noProof/>
                <w:webHidden/>
              </w:rPr>
              <w:fldChar w:fldCharType="separate"/>
            </w:r>
            <w:r w:rsidR="006F62D7">
              <w:rPr>
                <w:noProof/>
                <w:webHidden/>
              </w:rPr>
              <w:t>3</w:t>
            </w:r>
            <w:r w:rsidR="00811BE2">
              <w:rPr>
                <w:noProof/>
                <w:webHidden/>
              </w:rPr>
              <w:fldChar w:fldCharType="end"/>
            </w:r>
          </w:hyperlink>
        </w:p>
        <w:p w14:paraId="5A28A5C1" w14:textId="409E8C54" w:rsidR="00811BE2" w:rsidRDefault="0088651E">
          <w:pPr>
            <w:pStyle w:val="Verzeichnis1"/>
            <w:rPr>
              <w:rFonts w:asciiTheme="minorHAnsi" w:eastAsiaTheme="minorEastAsia" w:hAnsiTheme="minorHAnsi"/>
              <w:noProof/>
              <w:sz w:val="22"/>
              <w:lang w:eastAsia="de-DE"/>
            </w:rPr>
          </w:pPr>
          <w:hyperlink w:anchor="_Toc77175497" w:history="1">
            <w:r w:rsidR="00811BE2" w:rsidRPr="00A43413">
              <w:rPr>
                <w:rStyle w:val="Hyperlink"/>
                <w:rFonts w:ascii="Arial" w:hAnsi="Arial" w:cs="Arial"/>
                <w:b/>
                <w:noProof/>
              </w:rPr>
              <w:t>II.</w:t>
            </w:r>
            <w:r w:rsidR="00811BE2">
              <w:rPr>
                <w:rFonts w:asciiTheme="minorHAnsi" w:eastAsiaTheme="minorEastAsia" w:hAnsiTheme="minorHAnsi"/>
                <w:noProof/>
                <w:sz w:val="22"/>
                <w:lang w:eastAsia="de-DE"/>
              </w:rPr>
              <w:tab/>
            </w:r>
            <w:r w:rsidR="00811BE2" w:rsidRPr="00A43413">
              <w:rPr>
                <w:rStyle w:val="Hyperlink"/>
                <w:rFonts w:ascii="Arial" w:hAnsi="Arial" w:cs="Arial"/>
                <w:b/>
                <w:noProof/>
              </w:rPr>
              <w:t>Prioritätsachse 1: Digitalisierung und Innovation</w:t>
            </w:r>
            <w:r w:rsidR="00811BE2">
              <w:rPr>
                <w:noProof/>
                <w:webHidden/>
              </w:rPr>
              <w:tab/>
            </w:r>
            <w:r w:rsidR="00811BE2">
              <w:rPr>
                <w:noProof/>
                <w:webHidden/>
              </w:rPr>
              <w:fldChar w:fldCharType="begin"/>
            </w:r>
            <w:r w:rsidR="00811BE2">
              <w:rPr>
                <w:noProof/>
                <w:webHidden/>
              </w:rPr>
              <w:instrText xml:space="preserve"> PAGEREF _Toc77175497 \h </w:instrText>
            </w:r>
            <w:r w:rsidR="00811BE2">
              <w:rPr>
                <w:noProof/>
                <w:webHidden/>
              </w:rPr>
            </w:r>
            <w:r w:rsidR="00811BE2">
              <w:rPr>
                <w:noProof/>
                <w:webHidden/>
              </w:rPr>
              <w:fldChar w:fldCharType="separate"/>
            </w:r>
            <w:r w:rsidR="006F62D7">
              <w:rPr>
                <w:noProof/>
                <w:webHidden/>
              </w:rPr>
              <w:t>7</w:t>
            </w:r>
            <w:r w:rsidR="00811BE2">
              <w:rPr>
                <w:noProof/>
                <w:webHidden/>
              </w:rPr>
              <w:fldChar w:fldCharType="end"/>
            </w:r>
          </w:hyperlink>
        </w:p>
        <w:p w14:paraId="646BD0A7" w14:textId="5C9F80C3" w:rsidR="00811BE2" w:rsidRDefault="0088651E">
          <w:pPr>
            <w:pStyle w:val="Verzeichnis2"/>
            <w:rPr>
              <w:rFonts w:eastAsiaTheme="minorEastAsia"/>
              <w:noProof/>
              <w:sz w:val="22"/>
              <w:lang w:eastAsia="de-DE"/>
            </w:rPr>
          </w:pPr>
          <w:hyperlink w:anchor="_Toc77175498" w:history="1">
            <w:r w:rsidR="00811BE2" w:rsidRPr="00A43413">
              <w:rPr>
                <w:rStyle w:val="Hyperlink"/>
                <w:rFonts w:ascii="Arial" w:hAnsi="Arial" w:cs="Arial"/>
                <w:b/>
                <w:noProof/>
              </w:rPr>
              <w:t>1.</w:t>
            </w:r>
            <w:r w:rsidR="00811BE2">
              <w:rPr>
                <w:rFonts w:eastAsiaTheme="minorEastAsia"/>
                <w:noProof/>
                <w:sz w:val="22"/>
                <w:lang w:eastAsia="de-DE"/>
              </w:rPr>
              <w:tab/>
            </w:r>
            <w:r w:rsidR="00811BE2" w:rsidRPr="00A43413">
              <w:rPr>
                <w:rStyle w:val="Hyperlink"/>
                <w:rFonts w:ascii="Arial" w:hAnsi="Arial" w:cs="Arial"/>
                <w:b/>
                <w:noProof/>
              </w:rPr>
              <w:t xml:space="preserve">SZ 1: </w:t>
            </w:r>
            <w:r w:rsidR="00811BE2" w:rsidRPr="00A43413">
              <w:rPr>
                <w:rStyle w:val="Hyperlink"/>
                <w:rFonts w:ascii="Arial" w:hAnsi="Arial" w:cs="Arial"/>
                <w:noProof/>
              </w:rPr>
              <w:t>Entwicklung und Ausbau der Forschungs- und Innovationskapazitäten und der Einführung fortschrittlicher Technologien</w:t>
            </w:r>
            <w:r w:rsidR="00811BE2">
              <w:rPr>
                <w:noProof/>
                <w:webHidden/>
              </w:rPr>
              <w:tab/>
            </w:r>
            <w:r w:rsidR="00811BE2">
              <w:rPr>
                <w:noProof/>
                <w:webHidden/>
              </w:rPr>
              <w:fldChar w:fldCharType="begin"/>
            </w:r>
            <w:r w:rsidR="00811BE2">
              <w:rPr>
                <w:noProof/>
                <w:webHidden/>
              </w:rPr>
              <w:instrText xml:space="preserve"> PAGEREF _Toc77175498 \h </w:instrText>
            </w:r>
            <w:r w:rsidR="00811BE2">
              <w:rPr>
                <w:noProof/>
                <w:webHidden/>
              </w:rPr>
            </w:r>
            <w:r w:rsidR="00811BE2">
              <w:rPr>
                <w:noProof/>
                <w:webHidden/>
              </w:rPr>
              <w:fldChar w:fldCharType="separate"/>
            </w:r>
            <w:r w:rsidR="006F62D7">
              <w:rPr>
                <w:noProof/>
                <w:webHidden/>
              </w:rPr>
              <w:t>7</w:t>
            </w:r>
            <w:r w:rsidR="00811BE2">
              <w:rPr>
                <w:noProof/>
                <w:webHidden/>
              </w:rPr>
              <w:fldChar w:fldCharType="end"/>
            </w:r>
          </w:hyperlink>
        </w:p>
        <w:p w14:paraId="173073F5" w14:textId="5EBF9187" w:rsidR="00811BE2" w:rsidRDefault="0088651E">
          <w:pPr>
            <w:pStyle w:val="Verzeichnis2"/>
            <w:rPr>
              <w:rFonts w:eastAsiaTheme="minorEastAsia"/>
              <w:noProof/>
              <w:sz w:val="22"/>
              <w:lang w:eastAsia="de-DE"/>
            </w:rPr>
          </w:pPr>
          <w:hyperlink w:anchor="_Toc77175499" w:history="1">
            <w:r w:rsidR="00811BE2" w:rsidRPr="00A43413">
              <w:rPr>
                <w:rStyle w:val="Hyperlink"/>
                <w:rFonts w:ascii="Arial" w:hAnsi="Arial" w:cs="Arial"/>
                <w:b/>
                <w:noProof/>
              </w:rPr>
              <w:t>2.</w:t>
            </w:r>
            <w:r w:rsidR="00811BE2">
              <w:rPr>
                <w:rFonts w:eastAsiaTheme="minorEastAsia"/>
                <w:noProof/>
                <w:sz w:val="22"/>
                <w:lang w:eastAsia="de-DE"/>
              </w:rPr>
              <w:tab/>
            </w:r>
            <w:r w:rsidR="00811BE2" w:rsidRPr="00A43413">
              <w:rPr>
                <w:rStyle w:val="Hyperlink"/>
                <w:rFonts w:ascii="Arial" w:hAnsi="Arial" w:cs="Arial"/>
                <w:b/>
                <w:noProof/>
              </w:rPr>
              <w:t xml:space="preserve">SZ 2: </w:t>
            </w:r>
            <w:r w:rsidR="00811BE2" w:rsidRPr="00A43413">
              <w:rPr>
                <w:rStyle w:val="Hyperlink"/>
                <w:rFonts w:ascii="Arial" w:hAnsi="Arial" w:cs="Arial"/>
                <w:noProof/>
              </w:rPr>
              <w:t>Entwicklung von Kompetenzen für intelligente Spezialisierung, industriellen Wandel und Unternehmertum</w:t>
            </w:r>
            <w:r w:rsidR="00811BE2">
              <w:rPr>
                <w:noProof/>
                <w:webHidden/>
              </w:rPr>
              <w:tab/>
            </w:r>
            <w:r w:rsidR="00811BE2">
              <w:rPr>
                <w:noProof/>
                <w:webHidden/>
              </w:rPr>
              <w:fldChar w:fldCharType="begin"/>
            </w:r>
            <w:r w:rsidR="00811BE2">
              <w:rPr>
                <w:noProof/>
                <w:webHidden/>
              </w:rPr>
              <w:instrText xml:space="preserve"> PAGEREF _Toc77175499 \h </w:instrText>
            </w:r>
            <w:r w:rsidR="00811BE2">
              <w:rPr>
                <w:noProof/>
                <w:webHidden/>
              </w:rPr>
            </w:r>
            <w:r w:rsidR="00811BE2">
              <w:rPr>
                <w:noProof/>
                <w:webHidden/>
              </w:rPr>
              <w:fldChar w:fldCharType="separate"/>
            </w:r>
            <w:r w:rsidR="006F62D7">
              <w:rPr>
                <w:noProof/>
                <w:webHidden/>
              </w:rPr>
              <w:t>12</w:t>
            </w:r>
            <w:r w:rsidR="00811BE2">
              <w:rPr>
                <w:noProof/>
                <w:webHidden/>
              </w:rPr>
              <w:fldChar w:fldCharType="end"/>
            </w:r>
          </w:hyperlink>
        </w:p>
        <w:p w14:paraId="38DD36F3" w14:textId="3730B082" w:rsidR="00811BE2" w:rsidRDefault="0088651E">
          <w:pPr>
            <w:pStyle w:val="Verzeichnis2"/>
            <w:rPr>
              <w:rFonts w:eastAsiaTheme="minorEastAsia"/>
              <w:noProof/>
              <w:sz w:val="22"/>
              <w:lang w:eastAsia="de-DE"/>
            </w:rPr>
          </w:pPr>
          <w:hyperlink w:anchor="_Toc77175500" w:history="1">
            <w:r w:rsidR="00811BE2" w:rsidRPr="00A43413">
              <w:rPr>
                <w:rStyle w:val="Hyperlink"/>
                <w:rFonts w:ascii="Arial" w:hAnsi="Arial" w:cs="Arial"/>
                <w:b/>
                <w:noProof/>
              </w:rPr>
              <w:t>3.</w:t>
            </w:r>
            <w:r w:rsidR="00811BE2">
              <w:rPr>
                <w:rFonts w:eastAsiaTheme="minorEastAsia"/>
                <w:noProof/>
                <w:sz w:val="22"/>
                <w:lang w:eastAsia="de-DE"/>
              </w:rPr>
              <w:tab/>
            </w:r>
            <w:r w:rsidR="00811BE2" w:rsidRPr="00A43413">
              <w:rPr>
                <w:rStyle w:val="Hyperlink"/>
                <w:rFonts w:ascii="Arial" w:hAnsi="Arial" w:cs="Arial"/>
                <w:b/>
                <w:noProof/>
              </w:rPr>
              <w:t xml:space="preserve">SZ 3: </w:t>
            </w:r>
            <w:r w:rsidR="00811BE2" w:rsidRPr="00A43413">
              <w:rPr>
                <w:rStyle w:val="Hyperlink"/>
                <w:rFonts w:ascii="Arial" w:hAnsi="Arial" w:cs="Arial"/>
                <w:noProof/>
              </w:rPr>
              <w:t>Nutzung der Vorteile der Digitalisierung für die Bürger, Unternehmen, Forschungseinrichtungen und Behörden</w:t>
            </w:r>
            <w:r w:rsidR="00811BE2">
              <w:rPr>
                <w:noProof/>
                <w:webHidden/>
              </w:rPr>
              <w:tab/>
            </w:r>
            <w:r w:rsidR="00811BE2">
              <w:rPr>
                <w:noProof/>
                <w:webHidden/>
              </w:rPr>
              <w:fldChar w:fldCharType="begin"/>
            </w:r>
            <w:r w:rsidR="00811BE2">
              <w:rPr>
                <w:noProof/>
                <w:webHidden/>
              </w:rPr>
              <w:instrText xml:space="preserve"> PAGEREF _Toc77175500 \h </w:instrText>
            </w:r>
            <w:r w:rsidR="00811BE2">
              <w:rPr>
                <w:noProof/>
                <w:webHidden/>
              </w:rPr>
            </w:r>
            <w:r w:rsidR="00811BE2">
              <w:rPr>
                <w:noProof/>
                <w:webHidden/>
              </w:rPr>
              <w:fldChar w:fldCharType="separate"/>
            </w:r>
            <w:r w:rsidR="006F62D7">
              <w:rPr>
                <w:noProof/>
                <w:webHidden/>
              </w:rPr>
              <w:t>16</w:t>
            </w:r>
            <w:r w:rsidR="00811BE2">
              <w:rPr>
                <w:noProof/>
                <w:webHidden/>
              </w:rPr>
              <w:fldChar w:fldCharType="end"/>
            </w:r>
          </w:hyperlink>
        </w:p>
        <w:p w14:paraId="1991E3EB" w14:textId="69EA328A" w:rsidR="00811BE2" w:rsidRDefault="0088651E">
          <w:pPr>
            <w:pStyle w:val="Verzeichnis1"/>
            <w:rPr>
              <w:rFonts w:asciiTheme="minorHAnsi" w:eastAsiaTheme="minorEastAsia" w:hAnsiTheme="minorHAnsi"/>
              <w:noProof/>
              <w:sz w:val="22"/>
              <w:lang w:eastAsia="de-DE"/>
            </w:rPr>
          </w:pPr>
          <w:hyperlink w:anchor="_Toc77175501" w:history="1">
            <w:r w:rsidR="00811BE2" w:rsidRPr="00A43413">
              <w:rPr>
                <w:rStyle w:val="Hyperlink"/>
                <w:rFonts w:ascii="Arial" w:hAnsi="Arial" w:cs="Arial"/>
                <w:b/>
                <w:noProof/>
              </w:rPr>
              <w:t>III.</w:t>
            </w:r>
            <w:r w:rsidR="00811BE2">
              <w:rPr>
                <w:rFonts w:asciiTheme="minorHAnsi" w:eastAsiaTheme="minorEastAsia" w:hAnsiTheme="minorHAnsi"/>
                <w:noProof/>
                <w:sz w:val="22"/>
                <w:lang w:eastAsia="de-DE"/>
              </w:rPr>
              <w:tab/>
            </w:r>
            <w:r w:rsidR="00811BE2" w:rsidRPr="00A43413">
              <w:rPr>
                <w:rStyle w:val="Hyperlink"/>
                <w:rFonts w:ascii="Arial" w:hAnsi="Arial" w:cs="Arial"/>
                <w:b/>
                <w:noProof/>
              </w:rPr>
              <w:t>Prioritätsachse 2: Umwelt-, Natur- und Klimaschutz</w:t>
            </w:r>
            <w:r w:rsidR="00811BE2">
              <w:rPr>
                <w:noProof/>
                <w:webHidden/>
              </w:rPr>
              <w:tab/>
            </w:r>
            <w:r w:rsidR="00811BE2">
              <w:rPr>
                <w:noProof/>
                <w:webHidden/>
              </w:rPr>
              <w:fldChar w:fldCharType="begin"/>
            </w:r>
            <w:r w:rsidR="00811BE2">
              <w:rPr>
                <w:noProof/>
                <w:webHidden/>
              </w:rPr>
              <w:instrText xml:space="preserve"> PAGEREF _Toc77175501 \h </w:instrText>
            </w:r>
            <w:r w:rsidR="00811BE2">
              <w:rPr>
                <w:noProof/>
                <w:webHidden/>
              </w:rPr>
            </w:r>
            <w:r w:rsidR="00811BE2">
              <w:rPr>
                <w:noProof/>
                <w:webHidden/>
              </w:rPr>
              <w:fldChar w:fldCharType="separate"/>
            </w:r>
            <w:r w:rsidR="006F62D7">
              <w:rPr>
                <w:noProof/>
                <w:webHidden/>
              </w:rPr>
              <w:t>20</w:t>
            </w:r>
            <w:r w:rsidR="00811BE2">
              <w:rPr>
                <w:noProof/>
                <w:webHidden/>
              </w:rPr>
              <w:fldChar w:fldCharType="end"/>
            </w:r>
          </w:hyperlink>
        </w:p>
        <w:p w14:paraId="0CE16778" w14:textId="7E9CB0F9" w:rsidR="00811BE2" w:rsidRDefault="0088651E">
          <w:pPr>
            <w:pStyle w:val="Verzeichnis2"/>
            <w:rPr>
              <w:rFonts w:eastAsiaTheme="minorEastAsia"/>
              <w:noProof/>
              <w:sz w:val="22"/>
              <w:lang w:eastAsia="de-DE"/>
            </w:rPr>
          </w:pPr>
          <w:hyperlink w:anchor="_Toc77175502" w:history="1">
            <w:r w:rsidR="00811BE2" w:rsidRPr="00A43413">
              <w:rPr>
                <w:rStyle w:val="Hyperlink"/>
                <w:rFonts w:ascii="Arial" w:hAnsi="Arial" w:cs="Arial"/>
                <w:b/>
                <w:noProof/>
              </w:rPr>
              <w:t>4.</w:t>
            </w:r>
            <w:r w:rsidR="00811BE2">
              <w:rPr>
                <w:rFonts w:eastAsiaTheme="minorEastAsia"/>
                <w:noProof/>
                <w:sz w:val="22"/>
                <w:lang w:eastAsia="de-DE"/>
              </w:rPr>
              <w:tab/>
            </w:r>
            <w:r w:rsidR="00811BE2" w:rsidRPr="00A43413">
              <w:rPr>
                <w:rStyle w:val="Hyperlink"/>
                <w:rFonts w:ascii="Arial" w:hAnsi="Arial" w:cs="Arial"/>
                <w:b/>
                <w:noProof/>
              </w:rPr>
              <w:t xml:space="preserve">SZ 4: </w:t>
            </w:r>
            <w:r w:rsidR="00811BE2" w:rsidRPr="00A43413">
              <w:rPr>
                <w:rStyle w:val="Hyperlink"/>
                <w:rFonts w:ascii="Arial" w:hAnsi="Arial" w:cs="Arial"/>
                <w:noProof/>
              </w:rPr>
              <w:t>Förderung der Anpassung an den Klimawandel, der Risikoprävention und der Katastrophenresilienz</w:t>
            </w:r>
            <w:r w:rsidR="00811BE2">
              <w:rPr>
                <w:noProof/>
                <w:webHidden/>
              </w:rPr>
              <w:tab/>
            </w:r>
            <w:r w:rsidR="00811BE2">
              <w:rPr>
                <w:noProof/>
                <w:webHidden/>
              </w:rPr>
              <w:fldChar w:fldCharType="begin"/>
            </w:r>
            <w:r w:rsidR="00811BE2">
              <w:rPr>
                <w:noProof/>
                <w:webHidden/>
              </w:rPr>
              <w:instrText xml:space="preserve"> PAGEREF _Toc77175502 \h </w:instrText>
            </w:r>
            <w:r w:rsidR="00811BE2">
              <w:rPr>
                <w:noProof/>
                <w:webHidden/>
              </w:rPr>
            </w:r>
            <w:r w:rsidR="00811BE2">
              <w:rPr>
                <w:noProof/>
                <w:webHidden/>
              </w:rPr>
              <w:fldChar w:fldCharType="separate"/>
            </w:r>
            <w:r w:rsidR="006F62D7">
              <w:rPr>
                <w:noProof/>
                <w:webHidden/>
              </w:rPr>
              <w:t>20</w:t>
            </w:r>
            <w:r w:rsidR="00811BE2">
              <w:rPr>
                <w:noProof/>
                <w:webHidden/>
              </w:rPr>
              <w:fldChar w:fldCharType="end"/>
            </w:r>
          </w:hyperlink>
        </w:p>
        <w:p w14:paraId="3E4B29CE" w14:textId="2C5ECE39" w:rsidR="00811BE2" w:rsidRDefault="0088651E">
          <w:pPr>
            <w:pStyle w:val="Verzeichnis2"/>
            <w:rPr>
              <w:rFonts w:eastAsiaTheme="minorEastAsia"/>
              <w:noProof/>
              <w:sz w:val="22"/>
              <w:lang w:eastAsia="de-DE"/>
            </w:rPr>
          </w:pPr>
          <w:hyperlink w:anchor="_Toc77175503" w:history="1">
            <w:r w:rsidR="00811BE2" w:rsidRPr="00A43413">
              <w:rPr>
                <w:rStyle w:val="Hyperlink"/>
                <w:rFonts w:ascii="Arial" w:hAnsi="Arial" w:cs="Arial"/>
                <w:b/>
                <w:noProof/>
              </w:rPr>
              <w:t>5.</w:t>
            </w:r>
            <w:r w:rsidR="00811BE2">
              <w:rPr>
                <w:rFonts w:eastAsiaTheme="minorEastAsia"/>
                <w:noProof/>
                <w:sz w:val="22"/>
                <w:lang w:eastAsia="de-DE"/>
              </w:rPr>
              <w:tab/>
            </w:r>
            <w:r w:rsidR="00811BE2" w:rsidRPr="00A43413">
              <w:rPr>
                <w:rStyle w:val="Hyperlink"/>
                <w:rFonts w:ascii="Arial" w:hAnsi="Arial" w:cs="Arial"/>
                <w:b/>
                <w:noProof/>
              </w:rPr>
              <w:t xml:space="preserve">SZ 5: </w:t>
            </w:r>
            <w:r w:rsidR="00811BE2" w:rsidRPr="00A43413">
              <w:rPr>
                <w:rStyle w:val="Hyperlink"/>
                <w:rFonts w:ascii="Arial" w:hAnsi="Arial" w:cs="Arial"/>
                <w:noProof/>
              </w:rPr>
              <w:t>Verbesserung des Schutzes und der Erhaltung der Natur, der biologischen Vielfalt und der grünen Infrastruktur, einschließlich in städtischen Gebieten und Verringerung aller Formen der Umweltverschmutzung</w:t>
            </w:r>
            <w:r w:rsidR="00811BE2">
              <w:rPr>
                <w:noProof/>
                <w:webHidden/>
              </w:rPr>
              <w:tab/>
            </w:r>
            <w:r w:rsidR="00811BE2">
              <w:rPr>
                <w:noProof/>
                <w:webHidden/>
              </w:rPr>
              <w:fldChar w:fldCharType="begin"/>
            </w:r>
            <w:r w:rsidR="00811BE2">
              <w:rPr>
                <w:noProof/>
                <w:webHidden/>
              </w:rPr>
              <w:instrText xml:space="preserve"> PAGEREF _Toc77175503 \h </w:instrText>
            </w:r>
            <w:r w:rsidR="00811BE2">
              <w:rPr>
                <w:noProof/>
                <w:webHidden/>
              </w:rPr>
            </w:r>
            <w:r w:rsidR="00811BE2">
              <w:rPr>
                <w:noProof/>
                <w:webHidden/>
              </w:rPr>
              <w:fldChar w:fldCharType="separate"/>
            </w:r>
            <w:r w:rsidR="006F62D7">
              <w:rPr>
                <w:noProof/>
                <w:webHidden/>
              </w:rPr>
              <w:t>23</w:t>
            </w:r>
            <w:r w:rsidR="00811BE2">
              <w:rPr>
                <w:noProof/>
                <w:webHidden/>
              </w:rPr>
              <w:fldChar w:fldCharType="end"/>
            </w:r>
          </w:hyperlink>
        </w:p>
        <w:p w14:paraId="648F9B0D" w14:textId="5CEDAB5F" w:rsidR="00811BE2" w:rsidRDefault="0088651E">
          <w:pPr>
            <w:pStyle w:val="Verzeichnis1"/>
            <w:rPr>
              <w:rFonts w:asciiTheme="minorHAnsi" w:eastAsiaTheme="minorEastAsia" w:hAnsiTheme="minorHAnsi"/>
              <w:noProof/>
              <w:sz w:val="22"/>
              <w:lang w:eastAsia="de-DE"/>
            </w:rPr>
          </w:pPr>
          <w:hyperlink w:anchor="_Toc77175504" w:history="1">
            <w:r w:rsidR="00811BE2" w:rsidRPr="00A43413">
              <w:rPr>
                <w:rStyle w:val="Hyperlink"/>
                <w:rFonts w:ascii="Arial" w:hAnsi="Arial" w:cs="Arial"/>
                <w:b/>
                <w:noProof/>
              </w:rPr>
              <w:t>IV.</w:t>
            </w:r>
            <w:r w:rsidR="00811BE2">
              <w:rPr>
                <w:rFonts w:asciiTheme="minorHAnsi" w:eastAsiaTheme="minorEastAsia" w:hAnsiTheme="minorHAnsi"/>
                <w:noProof/>
                <w:sz w:val="22"/>
                <w:lang w:eastAsia="de-DE"/>
              </w:rPr>
              <w:tab/>
            </w:r>
            <w:r w:rsidR="00811BE2" w:rsidRPr="00A43413">
              <w:rPr>
                <w:rStyle w:val="Hyperlink"/>
                <w:rFonts w:ascii="Arial" w:hAnsi="Arial" w:cs="Arial"/>
                <w:b/>
                <w:noProof/>
              </w:rPr>
              <w:t>Prioritätsachse 3: Gesundheit, Bildung, Kultur und Tourismus</w:t>
            </w:r>
            <w:r w:rsidR="00811BE2">
              <w:rPr>
                <w:noProof/>
                <w:webHidden/>
              </w:rPr>
              <w:tab/>
            </w:r>
            <w:r w:rsidR="00811BE2">
              <w:rPr>
                <w:noProof/>
                <w:webHidden/>
              </w:rPr>
              <w:fldChar w:fldCharType="begin"/>
            </w:r>
            <w:r w:rsidR="00811BE2">
              <w:rPr>
                <w:noProof/>
                <w:webHidden/>
              </w:rPr>
              <w:instrText xml:space="preserve"> PAGEREF _Toc77175504 \h </w:instrText>
            </w:r>
            <w:r w:rsidR="00811BE2">
              <w:rPr>
                <w:noProof/>
                <w:webHidden/>
              </w:rPr>
            </w:r>
            <w:r w:rsidR="00811BE2">
              <w:rPr>
                <w:noProof/>
                <w:webHidden/>
              </w:rPr>
              <w:fldChar w:fldCharType="separate"/>
            </w:r>
            <w:r w:rsidR="006F62D7">
              <w:rPr>
                <w:noProof/>
                <w:webHidden/>
              </w:rPr>
              <w:t>27</w:t>
            </w:r>
            <w:r w:rsidR="00811BE2">
              <w:rPr>
                <w:noProof/>
                <w:webHidden/>
              </w:rPr>
              <w:fldChar w:fldCharType="end"/>
            </w:r>
          </w:hyperlink>
        </w:p>
        <w:p w14:paraId="743C2C0B" w14:textId="719FA278" w:rsidR="00811BE2" w:rsidRDefault="0088651E">
          <w:pPr>
            <w:pStyle w:val="Verzeichnis2"/>
            <w:rPr>
              <w:rFonts w:eastAsiaTheme="minorEastAsia"/>
              <w:noProof/>
              <w:sz w:val="22"/>
              <w:lang w:eastAsia="de-DE"/>
            </w:rPr>
          </w:pPr>
          <w:hyperlink w:anchor="_Toc77175505" w:history="1">
            <w:r w:rsidR="00811BE2" w:rsidRPr="00A43413">
              <w:rPr>
                <w:rStyle w:val="Hyperlink"/>
                <w:rFonts w:ascii="Arial" w:hAnsi="Arial" w:cs="Arial"/>
                <w:b/>
                <w:noProof/>
              </w:rPr>
              <w:t>6.</w:t>
            </w:r>
            <w:r w:rsidR="00811BE2">
              <w:rPr>
                <w:rFonts w:eastAsiaTheme="minorEastAsia"/>
                <w:noProof/>
                <w:sz w:val="22"/>
                <w:lang w:eastAsia="de-DE"/>
              </w:rPr>
              <w:tab/>
            </w:r>
            <w:r w:rsidR="00811BE2" w:rsidRPr="00A43413">
              <w:rPr>
                <w:rStyle w:val="Hyperlink"/>
                <w:rFonts w:ascii="Arial" w:hAnsi="Arial" w:cs="Arial"/>
                <w:b/>
                <w:noProof/>
              </w:rPr>
              <w:t xml:space="preserve">SZ 6: </w:t>
            </w:r>
            <w:r w:rsidR="00811BE2" w:rsidRPr="00A43413">
              <w:rPr>
                <w:rStyle w:val="Hyperlink"/>
                <w:rFonts w:ascii="Arial" w:hAnsi="Arial" w:cs="Arial"/>
                <w:noProof/>
              </w:rPr>
              <w:t>Stärkung der Rolle, die Kultur und Tourismus für die Wirtschaftsentwicklung, die soziale Inklusion und die soziale Innovation spielen</w:t>
            </w:r>
            <w:r w:rsidR="00811BE2">
              <w:rPr>
                <w:noProof/>
                <w:webHidden/>
              </w:rPr>
              <w:tab/>
            </w:r>
            <w:r w:rsidR="00811BE2">
              <w:rPr>
                <w:noProof/>
                <w:webHidden/>
              </w:rPr>
              <w:fldChar w:fldCharType="begin"/>
            </w:r>
            <w:r w:rsidR="00811BE2">
              <w:rPr>
                <w:noProof/>
                <w:webHidden/>
              </w:rPr>
              <w:instrText xml:space="preserve"> PAGEREF _Toc77175505 \h </w:instrText>
            </w:r>
            <w:r w:rsidR="00811BE2">
              <w:rPr>
                <w:noProof/>
                <w:webHidden/>
              </w:rPr>
            </w:r>
            <w:r w:rsidR="00811BE2">
              <w:rPr>
                <w:noProof/>
                <w:webHidden/>
              </w:rPr>
              <w:fldChar w:fldCharType="separate"/>
            </w:r>
            <w:r w:rsidR="006F62D7">
              <w:rPr>
                <w:noProof/>
                <w:webHidden/>
              </w:rPr>
              <w:t>27</w:t>
            </w:r>
            <w:r w:rsidR="00811BE2">
              <w:rPr>
                <w:noProof/>
                <w:webHidden/>
              </w:rPr>
              <w:fldChar w:fldCharType="end"/>
            </w:r>
          </w:hyperlink>
        </w:p>
        <w:p w14:paraId="43729888" w14:textId="30083078" w:rsidR="00811BE2" w:rsidRDefault="0088651E">
          <w:pPr>
            <w:pStyle w:val="Verzeichnis2"/>
            <w:rPr>
              <w:rFonts w:eastAsiaTheme="minorEastAsia"/>
              <w:noProof/>
              <w:sz w:val="22"/>
              <w:lang w:eastAsia="de-DE"/>
            </w:rPr>
          </w:pPr>
          <w:hyperlink w:anchor="_Toc77175506" w:history="1">
            <w:r w:rsidR="00811BE2" w:rsidRPr="00A43413">
              <w:rPr>
                <w:rStyle w:val="Hyperlink"/>
                <w:rFonts w:ascii="Arial" w:hAnsi="Arial" w:cs="Arial"/>
                <w:b/>
                <w:noProof/>
              </w:rPr>
              <w:t>7.</w:t>
            </w:r>
            <w:r w:rsidR="00811BE2">
              <w:rPr>
                <w:rFonts w:eastAsiaTheme="minorEastAsia"/>
                <w:noProof/>
                <w:sz w:val="22"/>
                <w:lang w:eastAsia="de-DE"/>
              </w:rPr>
              <w:tab/>
            </w:r>
            <w:r w:rsidR="00811BE2" w:rsidRPr="00A43413">
              <w:rPr>
                <w:rStyle w:val="Hyperlink"/>
                <w:rFonts w:ascii="Arial" w:hAnsi="Arial" w:cs="Arial"/>
                <w:b/>
                <w:noProof/>
              </w:rPr>
              <w:t xml:space="preserve">SZ 7: </w:t>
            </w:r>
            <w:r w:rsidR="00811BE2" w:rsidRPr="00A43413">
              <w:rPr>
                <w:rStyle w:val="Hyperlink"/>
                <w:rFonts w:ascii="Arial" w:hAnsi="Arial" w:cs="Arial"/>
                <w:noProof/>
              </w:rPr>
              <w:t>Verbesserung des gleichberechtigten Zugangs zu inklusiven und hochwertigen Dienstleistungen in den Bereichen allgemeine und berufliche Bildung sowie lebenslanges Lernen durch Entwicklung barrierefreier Infrastruktur, auch durch Förderung der Resilienz des Fern- und Online-Unterrichts in der allgemeinen und beruflichen Bildung</w:t>
            </w:r>
            <w:r w:rsidR="00811BE2">
              <w:rPr>
                <w:noProof/>
                <w:webHidden/>
              </w:rPr>
              <w:tab/>
            </w:r>
            <w:r w:rsidR="00811BE2">
              <w:rPr>
                <w:noProof/>
                <w:webHidden/>
              </w:rPr>
              <w:fldChar w:fldCharType="begin"/>
            </w:r>
            <w:r w:rsidR="00811BE2">
              <w:rPr>
                <w:noProof/>
                <w:webHidden/>
              </w:rPr>
              <w:instrText xml:space="preserve"> PAGEREF _Toc77175506 \h </w:instrText>
            </w:r>
            <w:r w:rsidR="00811BE2">
              <w:rPr>
                <w:noProof/>
                <w:webHidden/>
              </w:rPr>
            </w:r>
            <w:r w:rsidR="00811BE2">
              <w:rPr>
                <w:noProof/>
                <w:webHidden/>
              </w:rPr>
              <w:fldChar w:fldCharType="separate"/>
            </w:r>
            <w:r w:rsidR="006F62D7">
              <w:rPr>
                <w:noProof/>
                <w:webHidden/>
              </w:rPr>
              <w:t>30</w:t>
            </w:r>
            <w:r w:rsidR="00811BE2">
              <w:rPr>
                <w:noProof/>
                <w:webHidden/>
              </w:rPr>
              <w:fldChar w:fldCharType="end"/>
            </w:r>
          </w:hyperlink>
        </w:p>
        <w:p w14:paraId="1E528109" w14:textId="25C6C795" w:rsidR="00811BE2" w:rsidRDefault="0088651E">
          <w:pPr>
            <w:pStyle w:val="Verzeichnis2"/>
            <w:rPr>
              <w:rFonts w:eastAsiaTheme="minorEastAsia"/>
              <w:noProof/>
              <w:sz w:val="22"/>
              <w:lang w:eastAsia="de-DE"/>
            </w:rPr>
          </w:pPr>
          <w:hyperlink w:anchor="_Toc77175507" w:history="1">
            <w:r w:rsidR="00811BE2" w:rsidRPr="00A43413">
              <w:rPr>
                <w:rStyle w:val="Hyperlink"/>
                <w:rFonts w:ascii="Arial" w:hAnsi="Arial" w:cs="Arial"/>
                <w:b/>
                <w:noProof/>
              </w:rPr>
              <w:t>8.</w:t>
            </w:r>
            <w:r w:rsidR="00811BE2">
              <w:rPr>
                <w:rFonts w:eastAsiaTheme="minorEastAsia"/>
                <w:noProof/>
                <w:sz w:val="22"/>
                <w:lang w:eastAsia="de-DE"/>
              </w:rPr>
              <w:tab/>
            </w:r>
            <w:r w:rsidR="00811BE2" w:rsidRPr="00A43413">
              <w:rPr>
                <w:rStyle w:val="Hyperlink"/>
                <w:rFonts w:ascii="Arial" w:hAnsi="Arial" w:cs="Arial"/>
                <w:b/>
                <w:noProof/>
              </w:rPr>
              <w:t xml:space="preserve">SZ 8: </w:t>
            </w:r>
            <w:r w:rsidR="00811BE2" w:rsidRPr="00A43413">
              <w:rPr>
                <w:rStyle w:val="Hyperlink"/>
                <w:rFonts w:ascii="Arial" w:hAnsi="Arial" w:cs="Arial"/>
                <w:noProof/>
              </w:rPr>
              <w:t>Sicherstellung eines gleichberechtigten Zugangs zur Gesundheitsversorgung und Förderung der Resilienz von Gesundheitssystemen, einschließlich der Primärversorgung, sowie Förderung des Übergangs von institutioneller Betreuung zu Betreuung in der Familie und in der lokalen Gemeinschaft</w:t>
            </w:r>
            <w:r w:rsidR="00811BE2">
              <w:rPr>
                <w:noProof/>
                <w:webHidden/>
              </w:rPr>
              <w:tab/>
            </w:r>
            <w:r w:rsidR="00811BE2">
              <w:rPr>
                <w:noProof/>
                <w:webHidden/>
              </w:rPr>
              <w:fldChar w:fldCharType="begin"/>
            </w:r>
            <w:r w:rsidR="00811BE2">
              <w:rPr>
                <w:noProof/>
                <w:webHidden/>
              </w:rPr>
              <w:instrText xml:space="preserve"> PAGEREF _Toc77175507 \h </w:instrText>
            </w:r>
            <w:r w:rsidR="00811BE2">
              <w:rPr>
                <w:noProof/>
                <w:webHidden/>
              </w:rPr>
            </w:r>
            <w:r w:rsidR="00811BE2">
              <w:rPr>
                <w:noProof/>
                <w:webHidden/>
              </w:rPr>
              <w:fldChar w:fldCharType="separate"/>
            </w:r>
            <w:r w:rsidR="006F62D7">
              <w:rPr>
                <w:noProof/>
                <w:webHidden/>
              </w:rPr>
              <w:t>32</w:t>
            </w:r>
            <w:r w:rsidR="00811BE2">
              <w:rPr>
                <w:noProof/>
                <w:webHidden/>
              </w:rPr>
              <w:fldChar w:fldCharType="end"/>
            </w:r>
          </w:hyperlink>
        </w:p>
        <w:p w14:paraId="5E2CF1C3" w14:textId="6139E457" w:rsidR="00811BE2" w:rsidRDefault="0088651E">
          <w:pPr>
            <w:pStyle w:val="Verzeichnis1"/>
            <w:rPr>
              <w:rFonts w:asciiTheme="minorHAnsi" w:eastAsiaTheme="minorEastAsia" w:hAnsiTheme="minorHAnsi"/>
              <w:noProof/>
              <w:sz w:val="22"/>
              <w:lang w:eastAsia="de-DE"/>
            </w:rPr>
          </w:pPr>
          <w:hyperlink w:anchor="_Toc77175508" w:history="1">
            <w:r w:rsidR="00811BE2" w:rsidRPr="00A43413">
              <w:rPr>
                <w:rStyle w:val="Hyperlink"/>
                <w:rFonts w:ascii="Arial" w:hAnsi="Arial" w:cs="Arial"/>
                <w:b/>
                <w:noProof/>
              </w:rPr>
              <w:t>V.</w:t>
            </w:r>
            <w:r w:rsidR="00811BE2">
              <w:rPr>
                <w:rFonts w:asciiTheme="minorHAnsi" w:eastAsiaTheme="minorEastAsia" w:hAnsiTheme="minorHAnsi"/>
                <w:noProof/>
                <w:sz w:val="22"/>
                <w:lang w:eastAsia="de-DE"/>
              </w:rPr>
              <w:tab/>
            </w:r>
            <w:r w:rsidR="00811BE2" w:rsidRPr="00A43413">
              <w:rPr>
                <w:rStyle w:val="Hyperlink"/>
                <w:rFonts w:ascii="Arial" w:hAnsi="Arial" w:cs="Arial"/>
                <w:b/>
                <w:noProof/>
              </w:rPr>
              <w:t>Prioritätsachse 4: Zusammenarbeit und Bürgerschaftliches Engagement</w:t>
            </w:r>
            <w:r w:rsidR="00811BE2">
              <w:rPr>
                <w:noProof/>
                <w:webHidden/>
              </w:rPr>
              <w:tab/>
            </w:r>
            <w:r w:rsidR="00811BE2">
              <w:rPr>
                <w:noProof/>
                <w:webHidden/>
              </w:rPr>
              <w:fldChar w:fldCharType="begin"/>
            </w:r>
            <w:r w:rsidR="00811BE2">
              <w:rPr>
                <w:noProof/>
                <w:webHidden/>
              </w:rPr>
              <w:instrText xml:space="preserve"> PAGEREF _Toc77175508 \h </w:instrText>
            </w:r>
            <w:r w:rsidR="00811BE2">
              <w:rPr>
                <w:noProof/>
                <w:webHidden/>
              </w:rPr>
            </w:r>
            <w:r w:rsidR="00811BE2">
              <w:rPr>
                <w:noProof/>
                <w:webHidden/>
              </w:rPr>
              <w:fldChar w:fldCharType="separate"/>
            </w:r>
            <w:r w:rsidR="006F62D7">
              <w:rPr>
                <w:noProof/>
                <w:webHidden/>
              </w:rPr>
              <w:t>36</w:t>
            </w:r>
            <w:r w:rsidR="00811BE2">
              <w:rPr>
                <w:noProof/>
                <w:webHidden/>
              </w:rPr>
              <w:fldChar w:fldCharType="end"/>
            </w:r>
          </w:hyperlink>
        </w:p>
        <w:p w14:paraId="7D43A838" w14:textId="0A28E22F" w:rsidR="00811BE2" w:rsidRDefault="0088651E">
          <w:pPr>
            <w:pStyle w:val="Verzeichnis2"/>
            <w:rPr>
              <w:rFonts w:eastAsiaTheme="minorEastAsia"/>
              <w:noProof/>
              <w:sz w:val="22"/>
              <w:lang w:eastAsia="de-DE"/>
            </w:rPr>
          </w:pPr>
          <w:hyperlink w:anchor="_Toc77175509" w:history="1">
            <w:r w:rsidR="00811BE2" w:rsidRPr="00A43413">
              <w:rPr>
                <w:rStyle w:val="Hyperlink"/>
                <w:rFonts w:ascii="Arial" w:hAnsi="Arial" w:cs="Arial"/>
                <w:b/>
                <w:noProof/>
              </w:rPr>
              <w:t>9.</w:t>
            </w:r>
            <w:r w:rsidR="00811BE2">
              <w:rPr>
                <w:rFonts w:eastAsiaTheme="minorEastAsia"/>
                <w:noProof/>
                <w:sz w:val="22"/>
                <w:lang w:eastAsia="de-DE"/>
              </w:rPr>
              <w:tab/>
            </w:r>
            <w:r w:rsidR="00811BE2" w:rsidRPr="00A43413">
              <w:rPr>
                <w:rStyle w:val="Hyperlink"/>
                <w:rFonts w:ascii="Arial" w:hAnsi="Arial" w:cs="Arial"/>
                <w:b/>
                <w:noProof/>
              </w:rPr>
              <w:t xml:space="preserve">SZ 9: </w:t>
            </w:r>
            <w:r w:rsidR="00811BE2" w:rsidRPr="00A43413">
              <w:rPr>
                <w:rStyle w:val="Hyperlink"/>
                <w:rFonts w:ascii="Arial" w:hAnsi="Arial" w:cs="Arial"/>
                <w:noProof/>
              </w:rPr>
              <w:t>Verbesserung der institutionellen Kapazität insbesondere der für die Verwaltung eines bestimmten Gebiets zuständigen Behörden sowie der Beteiligten.</w:t>
            </w:r>
            <w:r w:rsidR="00811BE2">
              <w:rPr>
                <w:noProof/>
                <w:webHidden/>
              </w:rPr>
              <w:tab/>
            </w:r>
            <w:r w:rsidR="00811BE2">
              <w:rPr>
                <w:noProof/>
                <w:webHidden/>
              </w:rPr>
              <w:fldChar w:fldCharType="begin"/>
            </w:r>
            <w:r w:rsidR="00811BE2">
              <w:rPr>
                <w:noProof/>
                <w:webHidden/>
              </w:rPr>
              <w:instrText xml:space="preserve"> PAGEREF _Toc77175509 \h </w:instrText>
            </w:r>
            <w:r w:rsidR="00811BE2">
              <w:rPr>
                <w:noProof/>
                <w:webHidden/>
              </w:rPr>
            </w:r>
            <w:r w:rsidR="00811BE2">
              <w:rPr>
                <w:noProof/>
                <w:webHidden/>
              </w:rPr>
              <w:fldChar w:fldCharType="separate"/>
            </w:r>
            <w:r w:rsidR="006F62D7">
              <w:rPr>
                <w:noProof/>
                <w:webHidden/>
              </w:rPr>
              <w:t>36</w:t>
            </w:r>
            <w:r w:rsidR="00811BE2">
              <w:rPr>
                <w:noProof/>
                <w:webHidden/>
              </w:rPr>
              <w:fldChar w:fldCharType="end"/>
            </w:r>
          </w:hyperlink>
        </w:p>
        <w:p w14:paraId="27995924" w14:textId="428BFDDB" w:rsidR="00811BE2" w:rsidRDefault="0088651E">
          <w:pPr>
            <w:pStyle w:val="Verzeichnis2"/>
            <w:rPr>
              <w:rFonts w:eastAsiaTheme="minorEastAsia"/>
              <w:noProof/>
              <w:sz w:val="22"/>
              <w:lang w:eastAsia="de-DE"/>
            </w:rPr>
          </w:pPr>
          <w:hyperlink w:anchor="_Toc77175510" w:history="1">
            <w:r w:rsidR="00811BE2" w:rsidRPr="00A43413">
              <w:rPr>
                <w:rStyle w:val="Hyperlink"/>
                <w:rFonts w:ascii="Arial" w:hAnsi="Arial" w:cs="Arial"/>
                <w:b/>
                <w:noProof/>
              </w:rPr>
              <w:t>10.</w:t>
            </w:r>
            <w:r w:rsidR="00811BE2">
              <w:rPr>
                <w:rFonts w:eastAsiaTheme="minorEastAsia"/>
                <w:noProof/>
                <w:sz w:val="22"/>
                <w:lang w:eastAsia="de-DE"/>
              </w:rPr>
              <w:tab/>
            </w:r>
            <w:r w:rsidR="00811BE2" w:rsidRPr="00A43413">
              <w:rPr>
                <w:rStyle w:val="Hyperlink"/>
                <w:rFonts w:ascii="Arial" w:hAnsi="Arial" w:cs="Arial"/>
                <w:b/>
                <w:noProof/>
              </w:rPr>
              <w:t xml:space="preserve">SZ 10: </w:t>
            </w:r>
            <w:r w:rsidR="00811BE2" w:rsidRPr="00A43413">
              <w:rPr>
                <w:rStyle w:val="Hyperlink"/>
                <w:rFonts w:ascii="Arial" w:hAnsi="Arial" w:cs="Arial"/>
                <w:noProof/>
              </w:rPr>
              <w:t>Verbesserung der Effizienz der öffentlichen Verwaltungsstellen durch Förderung ihrer Zusammenarbeit auf den Gebieten Recht und Verwaltung sowie der Zusammenarbeit zwischen Bürgerinnen und Bürgern einerseits und den Institutionen andererseits mit dem Ziel der Beseitigung rechtlicher und sonstiger Hindernisse in Grenzregionen</w:t>
            </w:r>
            <w:r w:rsidR="00811BE2">
              <w:rPr>
                <w:noProof/>
                <w:webHidden/>
              </w:rPr>
              <w:tab/>
            </w:r>
            <w:r w:rsidR="00811BE2">
              <w:rPr>
                <w:noProof/>
                <w:webHidden/>
              </w:rPr>
              <w:fldChar w:fldCharType="begin"/>
            </w:r>
            <w:r w:rsidR="00811BE2">
              <w:rPr>
                <w:noProof/>
                <w:webHidden/>
              </w:rPr>
              <w:instrText xml:space="preserve"> PAGEREF _Toc77175510 \h </w:instrText>
            </w:r>
            <w:r w:rsidR="00811BE2">
              <w:rPr>
                <w:noProof/>
                <w:webHidden/>
              </w:rPr>
            </w:r>
            <w:r w:rsidR="00811BE2">
              <w:rPr>
                <w:noProof/>
                <w:webHidden/>
              </w:rPr>
              <w:fldChar w:fldCharType="separate"/>
            </w:r>
            <w:r w:rsidR="006F62D7">
              <w:rPr>
                <w:noProof/>
                <w:webHidden/>
              </w:rPr>
              <w:t>38</w:t>
            </w:r>
            <w:r w:rsidR="00811BE2">
              <w:rPr>
                <w:noProof/>
                <w:webHidden/>
              </w:rPr>
              <w:fldChar w:fldCharType="end"/>
            </w:r>
          </w:hyperlink>
        </w:p>
        <w:p w14:paraId="40FD8A07" w14:textId="00FB8318" w:rsidR="00811BE2" w:rsidRDefault="0088651E">
          <w:pPr>
            <w:pStyle w:val="Verzeichnis2"/>
            <w:rPr>
              <w:rFonts w:eastAsiaTheme="minorEastAsia"/>
              <w:noProof/>
              <w:sz w:val="22"/>
              <w:lang w:eastAsia="de-DE"/>
            </w:rPr>
          </w:pPr>
          <w:hyperlink w:anchor="_Toc77175511" w:history="1">
            <w:r w:rsidR="00811BE2" w:rsidRPr="00A43413">
              <w:rPr>
                <w:rStyle w:val="Hyperlink"/>
                <w:rFonts w:ascii="Arial" w:hAnsi="Arial" w:cs="Arial"/>
                <w:b/>
                <w:noProof/>
              </w:rPr>
              <w:t>11.</w:t>
            </w:r>
            <w:r w:rsidR="00811BE2">
              <w:rPr>
                <w:rFonts w:eastAsiaTheme="minorEastAsia"/>
                <w:noProof/>
                <w:sz w:val="22"/>
                <w:lang w:eastAsia="de-DE"/>
              </w:rPr>
              <w:tab/>
            </w:r>
            <w:r w:rsidR="00811BE2" w:rsidRPr="00A43413">
              <w:rPr>
                <w:rStyle w:val="Hyperlink"/>
                <w:rFonts w:ascii="Arial" w:hAnsi="Arial" w:cs="Arial"/>
                <w:b/>
                <w:noProof/>
              </w:rPr>
              <w:t xml:space="preserve">SZ 11: </w:t>
            </w:r>
            <w:r w:rsidR="00811BE2" w:rsidRPr="00A43413">
              <w:rPr>
                <w:rStyle w:val="Hyperlink"/>
                <w:rFonts w:ascii="Arial" w:hAnsi="Arial" w:cs="Arial"/>
                <w:noProof/>
              </w:rPr>
              <w:t>Aufbau gegenseitigen Vertrauens, insbesondere durch Förderung von Maßnahmen von Bürgern zu Bürgern</w:t>
            </w:r>
            <w:r w:rsidR="00811BE2">
              <w:rPr>
                <w:noProof/>
                <w:webHidden/>
              </w:rPr>
              <w:tab/>
            </w:r>
            <w:r w:rsidR="00811BE2">
              <w:rPr>
                <w:noProof/>
                <w:webHidden/>
              </w:rPr>
              <w:fldChar w:fldCharType="begin"/>
            </w:r>
            <w:r w:rsidR="00811BE2">
              <w:rPr>
                <w:noProof/>
                <w:webHidden/>
              </w:rPr>
              <w:instrText xml:space="preserve"> PAGEREF _Toc77175511 \h </w:instrText>
            </w:r>
            <w:r w:rsidR="00811BE2">
              <w:rPr>
                <w:noProof/>
                <w:webHidden/>
              </w:rPr>
            </w:r>
            <w:r w:rsidR="00811BE2">
              <w:rPr>
                <w:noProof/>
                <w:webHidden/>
              </w:rPr>
              <w:fldChar w:fldCharType="separate"/>
            </w:r>
            <w:r w:rsidR="006F62D7">
              <w:rPr>
                <w:noProof/>
                <w:webHidden/>
              </w:rPr>
              <w:t>41</w:t>
            </w:r>
            <w:r w:rsidR="00811BE2">
              <w:rPr>
                <w:noProof/>
                <w:webHidden/>
              </w:rPr>
              <w:fldChar w:fldCharType="end"/>
            </w:r>
          </w:hyperlink>
        </w:p>
        <w:p w14:paraId="59A5011D" w14:textId="0C99D443" w:rsidR="00811BE2" w:rsidRDefault="0088651E">
          <w:pPr>
            <w:pStyle w:val="Verzeichnis2"/>
            <w:rPr>
              <w:rFonts w:eastAsiaTheme="minorEastAsia"/>
              <w:noProof/>
              <w:sz w:val="22"/>
              <w:lang w:eastAsia="de-DE"/>
            </w:rPr>
          </w:pPr>
          <w:hyperlink w:anchor="_Toc77175512" w:history="1">
            <w:r w:rsidR="00811BE2" w:rsidRPr="00A43413">
              <w:rPr>
                <w:rStyle w:val="Hyperlink"/>
                <w:rFonts w:ascii="Arial" w:hAnsi="Arial" w:cs="Arial"/>
                <w:b/>
                <w:noProof/>
              </w:rPr>
              <w:t>Anhang: Übersichten</w:t>
            </w:r>
            <w:r w:rsidR="00811BE2">
              <w:rPr>
                <w:noProof/>
                <w:webHidden/>
              </w:rPr>
              <w:tab/>
            </w:r>
            <w:r w:rsidR="00811BE2">
              <w:rPr>
                <w:noProof/>
                <w:webHidden/>
              </w:rPr>
              <w:fldChar w:fldCharType="begin"/>
            </w:r>
            <w:r w:rsidR="00811BE2">
              <w:rPr>
                <w:noProof/>
                <w:webHidden/>
              </w:rPr>
              <w:instrText xml:space="preserve"> PAGEREF _Toc77175512 \h </w:instrText>
            </w:r>
            <w:r w:rsidR="00811BE2">
              <w:rPr>
                <w:noProof/>
                <w:webHidden/>
              </w:rPr>
            </w:r>
            <w:r w:rsidR="00811BE2">
              <w:rPr>
                <w:noProof/>
                <w:webHidden/>
              </w:rPr>
              <w:fldChar w:fldCharType="separate"/>
            </w:r>
            <w:r w:rsidR="006F62D7">
              <w:rPr>
                <w:noProof/>
                <w:webHidden/>
              </w:rPr>
              <w:t>45</w:t>
            </w:r>
            <w:r w:rsidR="00811BE2">
              <w:rPr>
                <w:noProof/>
                <w:webHidden/>
              </w:rPr>
              <w:fldChar w:fldCharType="end"/>
            </w:r>
          </w:hyperlink>
        </w:p>
        <w:p w14:paraId="2C5B41A8" w14:textId="72325E5A" w:rsidR="00050D5F" w:rsidRDefault="00050D5F">
          <w:r>
            <w:rPr>
              <w:b/>
              <w:bCs/>
            </w:rPr>
            <w:fldChar w:fldCharType="end"/>
          </w:r>
        </w:p>
      </w:sdtContent>
    </w:sdt>
    <w:p w14:paraId="43F29389" w14:textId="2DA73F98" w:rsidR="00B35E7A" w:rsidRDefault="00B35E7A">
      <w:pPr>
        <w:jc w:val="left"/>
        <w:rPr>
          <w:rFonts w:ascii="Arial" w:hAnsi="Arial" w:cs="Arial"/>
          <w:b/>
          <w:sz w:val="28"/>
        </w:rPr>
      </w:pPr>
      <w:r>
        <w:rPr>
          <w:rFonts w:ascii="Arial" w:hAnsi="Arial" w:cs="Arial"/>
          <w:b/>
          <w:sz w:val="28"/>
        </w:rPr>
        <w:br w:type="page"/>
      </w:r>
    </w:p>
    <w:p w14:paraId="043F63C5" w14:textId="77777777" w:rsidR="00904FA0" w:rsidRDefault="00904FA0" w:rsidP="00904FA0">
      <w:pPr>
        <w:jc w:val="center"/>
        <w:rPr>
          <w:rFonts w:ascii="Arial" w:hAnsi="Arial" w:cs="Arial"/>
          <w:b/>
          <w:sz w:val="28"/>
        </w:rPr>
      </w:pPr>
    </w:p>
    <w:p w14:paraId="33C551D2" w14:textId="7035998B" w:rsidR="009B0430" w:rsidRDefault="009B0430" w:rsidP="009B0430">
      <w:pPr>
        <w:pStyle w:val="berschrift1"/>
        <w:numPr>
          <w:ilvl w:val="0"/>
          <w:numId w:val="49"/>
        </w:numPr>
        <w:rPr>
          <w:rFonts w:ascii="Arial" w:hAnsi="Arial" w:cs="Arial"/>
          <w:b/>
        </w:rPr>
      </w:pPr>
      <w:bookmarkStart w:id="1" w:name="_Toc77175496"/>
      <w:r>
        <w:rPr>
          <w:rFonts w:ascii="Arial" w:hAnsi="Arial" w:cs="Arial"/>
          <w:b/>
        </w:rPr>
        <w:t>Methodologische Einführung</w:t>
      </w:r>
      <w:bookmarkEnd w:id="1"/>
    </w:p>
    <w:p w14:paraId="6CA9B0B0" w14:textId="5A635386" w:rsidR="0055767C" w:rsidRDefault="009B0430" w:rsidP="009B0430">
      <w:pPr>
        <w:rPr>
          <w:rFonts w:ascii="Arial" w:hAnsi="Arial" w:cs="Arial"/>
          <w:color w:val="000000"/>
          <w:sz w:val="24"/>
          <w:szCs w:val="24"/>
        </w:rPr>
      </w:pPr>
      <w:r>
        <w:rPr>
          <w:rFonts w:ascii="Arial" w:hAnsi="Arial" w:cs="Arial"/>
          <w:color w:val="000000"/>
          <w:sz w:val="24"/>
          <w:szCs w:val="24"/>
        </w:rPr>
        <w:t xml:space="preserve">Dieses Methodenpapier dient der Begründung einer evidenzbasierten Zielsetzung von zentralen Kennwerten in der Programmplanung. Das Interreg VI-Programm Alpenrhein-Bodensee-Hochrhein </w:t>
      </w:r>
      <w:r w:rsidR="007E0111">
        <w:rPr>
          <w:rFonts w:ascii="Arial" w:hAnsi="Arial" w:cs="Arial"/>
          <w:color w:val="000000"/>
          <w:sz w:val="24"/>
          <w:szCs w:val="24"/>
        </w:rPr>
        <w:t>definier</w:t>
      </w:r>
      <w:r>
        <w:rPr>
          <w:rFonts w:ascii="Arial" w:hAnsi="Arial" w:cs="Arial"/>
          <w:color w:val="000000"/>
          <w:sz w:val="24"/>
          <w:szCs w:val="24"/>
        </w:rPr>
        <w:t xml:space="preserve">t sich in der thematischen Kontinuität zu seinem Vorgängerprogramm. Die </w:t>
      </w:r>
      <w:r w:rsidR="007A6BAE">
        <w:rPr>
          <w:rFonts w:ascii="Arial" w:hAnsi="Arial" w:cs="Arial"/>
          <w:color w:val="000000"/>
          <w:sz w:val="24"/>
          <w:szCs w:val="24"/>
        </w:rPr>
        <w:t>breit</w:t>
      </w:r>
      <w:r>
        <w:rPr>
          <w:rFonts w:ascii="Arial" w:hAnsi="Arial" w:cs="Arial"/>
          <w:color w:val="000000"/>
          <w:sz w:val="24"/>
          <w:szCs w:val="24"/>
        </w:rPr>
        <w:t>e thematische Überschneidung</w:t>
      </w:r>
      <w:r w:rsidR="007A6BAE">
        <w:rPr>
          <w:rFonts w:ascii="Arial" w:hAnsi="Arial" w:cs="Arial"/>
          <w:color w:val="000000"/>
          <w:sz w:val="24"/>
          <w:szCs w:val="24"/>
        </w:rPr>
        <w:t xml:space="preserve"> beider Programme</w:t>
      </w:r>
      <w:r>
        <w:rPr>
          <w:rFonts w:ascii="Arial" w:hAnsi="Arial" w:cs="Arial"/>
          <w:color w:val="000000"/>
          <w:sz w:val="24"/>
          <w:szCs w:val="24"/>
        </w:rPr>
        <w:t xml:space="preserve"> ermöglicht es, Erfahrungswerte bei durchschnittlichen Projektgrößen </w:t>
      </w:r>
      <w:r w:rsidR="00A307C4">
        <w:rPr>
          <w:rFonts w:ascii="Arial" w:hAnsi="Arial" w:cs="Arial"/>
          <w:color w:val="000000"/>
          <w:sz w:val="24"/>
          <w:szCs w:val="24"/>
        </w:rPr>
        <w:t>im Rahmen der</w:t>
      </w:r>
      <w:r>
        <w:rPr>
          <w:rFonts w:ascii="Arial" w:hAnsi="Arial" w:cs="Arial"/>
          <w:color w:val="000000"/>
          <w:sz w:val="24"/>
          <w:szCs w:val="24"/>
        </w:rPr>
        <w:t xml:space="preserve"> einzelnen spezifischen Ziele, ihre </w:t>
      </w:r>
      <w:r w:rsidR="00A307C4">
        <w:rPr>
          <w:rFonts w:ascii="Arial" w:hAnsi="Arial" w:cs="Arial"/>
          <w:color w:val="000000"/>
          <w:sz w:val="24"/>
          <w:szCs w:val="24"/>
        </w:rPr>
        <w:t xml:space="preserve">jeweilige </w:t>
      </w:r>
      <w:r>
        <w:rPr>
          <w:rFonts w:ascii="Arial" w:hAnsi="Arial" w:cs="Arial"/>
          <w:color w:val="000000"/>
          <w:sz w:val="24"/>
          <w:szCs w:val="24"/>
        </w:rPr>
        <w:t>Streuung</w:t>
      </w:r>
      <w:r w:rsidR="00A307C4">
        <w:rPr>
          <w:rFonts w:ascii="Arial" w:hAnsi="Arial" w:cs="Arial"/>
          <w:color w:val="000000"/>
          <w:sz w:val="24"/>
          <w:szCs w:val="24"/>
        </w:rPr>
        <w:t xml:space="preserve"> sowie</w:t>
      </w:r>
      <w:r>
        <w:rPr>
          <w:rFonts w:ascii="Arial" w:hAnsi="Arial" w:cs="Arial"/>
          <w:color w:val="000000"/>
          <w:sz w:val="24"/>
          <w:szCs w:val="24"/>
        </w:rPr>
        <w:t xml:space="preserve"> die durchschnittlichen Anzahl der Partner</w:t>
      </w:r>
      <w:r w:rsidR="00A307C4">
        <w:rPr>
          <w:rFonts w:ascii="Arial" w:hAnsi="Arial" w:cs="Arial"/>
          <w:color w:val="000000"/>
          <w:sz w:val="24"/>
          <w:szCs w:val="24"/>
        </w:rPr>
        <w:t xml:space="preserve"> zu ermitteln</w:t>
      </w:r>
      <w:r>
        <w:rPr>
          <w:rFonts w:ascii="Arial" w:hAnsi="Arial" w:cs="Arial"/>
          <w:color w:val="000000"/>
          <w:sz w:val="24"/>
          <w:szCs w:val="24"/>
        </w:rPr>
        <w:t xml:space="preserve"> und </w:t>
      </w:r>
      <w:r w:rsidR="00A307C4">
        <w:rPr>
          <w:rFonts w:ascii="Arial" w:hAnsi="Arial" w:cs="Arial"/>
          <w:color w:val="000000"/>
          <w:sz w:val="24"/>
          <w:szCs w:val="24"/>
        </w:rPr>
        <w:t>damit auch eine direkte Verbindung zwischen Förderinputs (Finanzmittel) und Stückkosten bei den Outputs herzustellen.</w:t>
      </w:r>
      <w:r w:rsidR="009F2358">
        <w:rPr>
          <w:rFonts w:ascii="Arial" w:hAnsi="Arial" w:cs="Arial"/>
          <w:color w:val="000000"/>
          <w:sz w:val="24"/>
          <w:szCs w:val="24"/>
        </w:rPr>
        <w:t xml:space="preserve"> </w:t>
      </w:r>
      <w:r w:rsidR="007F06F3" w:rsidRPr="007F06F3">
        <w:rPr>
          <w:rFonts w:ascii="Arial" w:hAnsi="Arial" w:cs="Arial"/>
          <w:color w:val="000000"/>
          <w:sz w:val="24"/>
          <w:szCs w:val="24"/>
        </w:rPr>
        <w:t>Auch hinsichtlich der Etappenziele für 2024 bieten sich die Vollzugsmuster des Vorgängerprogramms als Orientierung an.</w:t>
      </w:r>
      <w:r w:rsidR="007A6BAE">
        <w:rPr>
          <w:rFonts w:ascii="Arial" w:hAnsi="Arial" w:cs="Arial"/>
          <w:color w:val="000000"/>
          <w:sz w:val="24"/>
          <w:szCs w:val="24"/>
        </w:rPr>
        <w:t xml:space="preserve"> Ein k</w:t>
      </w:r>
      <w:r w:rsidR="007A6BAE" w:rsidRPr="007A6BAE">
        <w:rPr>
          <w:rFonts w:ascii="Arial" w:hAnsi="Arial" w:cs="Arial"/>
          <w:color w:val="000000"/>
          <w:sz w:val="24"/>
          <w:szCs w:val="24"/>
        </w:rPr>
        <w:t>askadenhaft</w:t>
      </w:r>
      <w:r w:rsidR="007A6BAE">
        <w:rPr>
          <w:rFonts w:ascii="Arial" w:hAnsi="Arial" w:cs="Arial"/>
          <w:color w:val="000000"/>
          <w:sz w:val="24"/>
          <w:szCs w:val="24"/>
        </w:rPr>
        <w:t xml:space="preserve"> korrespondierendes</w:t>
      </w:r>
      <w:r w:rsidR="007A6BAE" w:rsidRPr="007A6BAE">
        <w:rPr>
          <w:rFonts w:ascii="Arial" w:hAnsi="Arial" w:cs="Arial"/>
          <w:color w:val="000000"/>
          <w:sz w:val="24"/>
          <w:szCs w:val="24"/>
        </w:rPr>
        <w:t xml:space="preserve"> System von Inputs, Outputs</w:t>
      </w:r>
      <w:r w:rsidR="007A6BAE">
        <w:rPr>
          <w:rFonts w:ascii="Arial" w:hAnsi="Arial" w:cs="Arial"/>
          <w:color w:val="000000"/>
          <w:sz w:val="24"/>
          <w:szCs w:val="24"/>
        </w:rPr>
        <w:t xml:space="preserve"> und</w:t>
      </w:r>
      <w:r w:rsidR="007A6BAE" w:rsidRPr="007A6BAE">
        <w:rPr>
          <w:rFonts w:ascii="Arial" w:hAnsi="Arial" w:cs="Arial"/>
          <w:color w:val="000000"/>
          <w:sz w:val="24"/>
          <w:szCs w:val="24"/>
        </w:rPr>
        <w:t xml:space="preserve"> Ergebnisse</w:t>
      </w:r>
      <w:r w:rsidR="007A6BAE">
        <w:rPr>
          <w:rFonts w:ascii="Arial" w:hAnsi="Arial" w:cs="Arial"/>
          <w:color w:val="000000"/>
          <w:sz w:val="24"/>
          <w:szCs w:val="24"/>
        </w:rPr>
        <w:t xml:space="preserve">n kann so </w:t>
      </w:r>
      <w:r w:rsidR="00933E22">
        <w:rPr>
          <w:rFonts w:ascii="Arial" w:hAnsi="Arial" w:cs="Arial"/>
          <w:color w:val="000000"/>
          <w:sz w:val="24"/>
          <w:szCs w:val="24"/>
        </w:rPr>
        <w:t xml:space="preserve">leicht nachvollziehbar </w:t>
      </w:r>
      <w:r w:rsidR="007A6BAE">
        <w:rPr>
          <w:rFonts w:ascii="Arial" w:hAnsi="Arial" w:cs="Arial"/>
          <w:color w:val="000000"/>
          <w:sz w:val="24"/>
          <w:szCs w:val="24"/>
        </w:rPr>
        <w:t>dargestellt werden.</w:t>
      </w:r>
      <w:r w:rsidR="007F06F3">
        <w:rPr>
          <w:rFonts w:ascii="Arial" w:hAnsi="Arial" w:cs="Arial"/>
          <w:color w:val="000000"/>
          <w:sz w:val="24"/>
          <w:szCs w:val="24"/>
        </w:rPr>
        <w:t xml:space="preserve"> </w:t>
      </w:r>
      <w:r w:rsidR="0055767C">
        <w:rPr>
          <w:rFonts w:ascii="Arial" w:hAnsi="Arial" w:cs="Arial"/>
          <w:color w:val="000000"/>
          <w:sz w:val="24"/>
          <w:szCs w:val="24"/>
        </w:rPr>
        <w:t xml:space="preserve">Es soll damit </w:t>
      </w:r>
      <w:r w:rsidR="007A6BAE">
        <w:rPr>
          <w:rFonts w:ascii="Arial" w:hAnsi="Arial" w:cs="Arial"/>
          <w:color w:val="000000"/>
          <w:sz w:val="24"/>
          <w:szCs w:val="24"/>
        </w:rPr>
        <w:t xml:space="preserve">vor allem </w:t>
      </w:r>
      <w:r w:rsidR="0055767C">
        <w:rPr>
          <w:rFonts w:ascii="Arial" w:hAnsi="Arial" w:cs="Arial"/>
          <w:color w:val="000000"/>
          <w:sz w:val="24"/>
          <w:szCs w:val="24"/>
        </w:rPr>
        <w:t>verhindert werden, dass Outputziele im Programm aufgrund unklarer Annahmen und Definitionen ihren Aussagewert für das spätere Monitoring und etwaige Evaluationen verlieren</w:t>
      </w:r>
      <w:r w:rsidR="007F06F3">
        <w:rPr>
          <w:rFonts w:ascii="Arial" w:hAnsi="Arial" w:cs="Arial"/>
          <w:color w:val="000000"/>
          <w:sz w:val="24"/>
          <w:szCs w:val="24"/>
        </w:rPr>
        <w:t>.</w:t>
      </w:r>
      <w:r w:rsidR="00ED022E">
        <w:rPr>
          <w:rFonts w:ascii="Arial" w:hAnsi="Arial" w:cs="Arial"/>
          <w:color w:val="000000"/>
          <w:sz w:val="24"/>
          <w:szCs w:val="24"/>
        </w:rPr>
        <w:t xml:space="preserve"> </w:t>
      </w:r>
      <w:r w:rsidR="002D1677">
        <w:rPr>
          <w:rFonts w:ascii="Arial" w:hAnsi="Arial" w:cs="Arial"/>
          <w:color w:val="000000"/>
          <w:sz w:val="24"/>
          <w:szCs w:val="24"/>
        </w:rPr>
        <w:t xml:space="preserve">Zwar lassen sich nicht für alle Typen von Förderinterventionen verlässliche Korridore für die Planung ermitteln, jedoch ermöglicht eine auf </w:t>
      </w:r>
      <w:r w:rsidR="00F00FC6">
        <w:rPr>
          <w:rFonts w:ascii="Arial" w:hAnsi="Arial" w:cs="Arial"/>
          <w:color w:val="000000"/>
          <w:sz w:val="24"/>
          <w:szCs w:val="24"/>
        </w:rPr>
        <w:t>empirischen Vollzugsdaten</w:t>
      </w:r>
      <w:r w:rsidR="002D1677">
        <w:rPr>
          <w:rFonts w:ascii="Arial" w:hAnsi="Arial" w:cs="Arial"/>
          <w:color w:val="000000"/>
          <w:sz w:val="24"/>
          <w:szCs w:val="24"/>
        </w:rPr>
        <w:t xml:space="preserve"> basierte Prognose von Outputs, die entsprechend auch die Inputs (Fördermittel) berücksichtigt eine verlässlichere Steuerung des Programms. </w:t>
      </w:r>
      <w:r w:rsidR="00ED022E">
        <w:rPr>
          <w:rFonts w:ascii="Arial" w:hAnsi="Arial" w:cs="Arial"/>
          <w:color w:val="000000"/>
          <w:sz w:val="24"/>
          <w:szCs w:val="24"/>
        </w:rPr>
        <w:t>Da es sich um ein neues Programm handelt werden sowohl Output- als auch Ergebnisindikatoren zu Beginn des Programms</w:t>
      </w:r>
      <w:r w:rsidR="002D1677">
        <w:rPr>
          <w:rFonts w:ascii="Arial" w:hAnsi="Arial" w:cs="Arial"/>
          <w:color w:val="000000"/>
          <w:sz w:val="24"/>
          <w:szCs w:val="24"/>
        </w:rPr>
        <w:t xml:space="preserve"> hier grundsätzlich</w:t>
      </w:r>
      <w:r w:rsidR="00ED022E">
        <w:rPr>
          <w:rFonts w:ascii="Arial" w:hAnsi="Arial" w:cs="Arial"/>
          <w:color w:val="000000"/>
          <w:sz w:val="24"/>
          <w:szCs w:val="24"/>
        </w:rPr>
        <w:t xml:space="preserve"> mit 0 quantifiziert.</w:t>
      </w:r>
    </w:p>
    <w:p w14:paraId="02361167" w14:textId="6F4645C7" w:rsidR="007E0111" w:rsidRDefault="007E0111" w:rsidP="009B0430">
      <w:pPr>
        <w:rPr>
          <w:rFonts w:ascii="Arial" w:hAnsi="Arial" w:cs="Arial"/>
          <w:color w:val="000000"/>
          <w:sz w:val="24"/>
          <w:szCs w:val="24"/>
        </w:rPr>
      </w:pPr>
    </w:p>
    <w:p w14:paraId="75EFC752" w14:textId="29E536CF" w:rsidR="007E0111" w:rsidRDefault="007E0111" w:rsidP="009B0430">
      <w:pPr>
        <w:rPr>
          <w:rFonts w:ascii="Arial" w:hAnsi="Arial" w:cs="Arial"/>
          <w:color w:val="000000"/>
          <w:sz w:val="24"/>
          <w:szCs w:val="24"/>
        </w:rPr>
      </w:pPr>
    </w:p>
    <w:p w14:paraId="575FE600" w14:textId="15076B97" w:rsidR="007F06F3" w:rsidRDefault="007F06F3" w:rsidP="009B0430">
      <w:pPr>
        <w:rPr>
          <w:rFonts w:ascii="Arial" w:hAnsi="Arial" w:cs="Arial"/>
          <w:color w:val="000000"/>
          <w:sz w:val="24"/>
          <w:szCs w:val="24"/>
        </w:rPr>
      </w:pPr>
    </w:p>
    <w:p w14:paraId="58B72E4F" w14:textId="53A9EE17" w:rsidR="007F06F3" w:rsidRPr="002E7BE0" w:rsidRDefault="008444DD" w:rsidP="009B0430">
      <w:pPr>
        <w:rPr>
          <w:rFonts w:ascii="Arial" w:hAnsi="Arial" w:cs="Arial"/>
          <w:b/>
          <w:color w:val="000000"/>
          <w:sz w:val="24"/>
          <w:szCs w:val="24"/>
        </w:rPr>
      </w:pPr>
      <w:r w:rsidRPr="002E7BE0">
        <w:rPr>
          <w:rFonts w:ascii="Arial" w:hAnsi="Arial" w:cs="Arial"/>
          <w:b/>
          <w:color w:val="000000"/>
          <w:sz w:val="24"/>
          <w:szCs w:val="24"/>
        </w:rPr>
        <w:t>Schrittfolge</w:t>
      </w:r>
      <w:r w:rsidR="002D1677">
        <w:rPr>
          <w:rFonts w:ascii="Arial" w:hAnsi="Arial" w:cs="Arial"/>
          <w:b/>
          <w:color w:val="000000"/>
          <w:sz w:val="24"/>
          <w:szCs w:val="24"/>
        </w:rPr>
        <w:t xml:space="preserve"> bei der Erstellung des Methodenpapiers</w:t>
      </w:r>
    </w:p>
    <w:p w14:paraId="55FBFC09" w14:textId="3F00BD50" w:rsidR="007F06F3" w:rsidRDefault="007F06F3" w:rsidP="009B0430">
      <w:pPr>
        <w:rPr>
          <w:rFonts w:ascii="Arial" w:hAnsi="Arial" w:cs="Arial"/>
          <w:color w:val="000000"/>
          <w:sz w:val="24"/>
          <w:szCs w:val="24"/>
        </w:rPr>
      </w:pPr>
    </w:p>
    <w:p w14:paraId="1A6B69F3" w14:textId="4BFA86A6" w:rsidR="007F06F3" w:rsidRDefault="008444DD" w:rsidP="00CB20D2">
      <w:pPr>
        <w:pStyle w:val="Listenabsatz"/>
        <w:numPr>
          <w:ilvl w:val="0"/>
          <w:numId w:val="52"/>
        </w:numPr>
        <w:jc w:val="left"/>
        <w:rPr>
          <w:rFonts w:ascii="Arial" w:hAnsi="Arial" w:cs="Arial"/>
          <w:color w:val="000000"/>
          <w:sz w:val="24"/>
          <w:szCs w:val="24"/>
        </w:rPr>
      </w:pPr>
      <w:r>
        <w:rPr>
          <w:rFonts w:ascii="Arial" w:hAnsi="Arial" w:cs="Arial"/>
          <w:color w:val="000000"/>
          <w:sz w:val="24"/>
          <w:szCs w:val="24"/>
        </w:rPr>
        <w:t>Zunächst wurde eine t</w:t>
      </w:r>
      <w:r w:rsidR="007F06F3">
        <w:rPr>
          <w:rFonts w:ascii="Arial" w:hAnsi="Arial" w:cs="Arial"/>
          <w:color w:val="000000"/>
          <w:sz w:val="24"/>
          <w:szCs w:val="24"/>
        </w:rPr>
        <w:t xml:space="preserve">hematische Zuordnung </w:t>
      </w:r>
      <w:r w:rsidR="00F00FC6">
        <w:rPr>
          <w:rFonts w:ascii="Arial" w:hAnsi="Arial" w:cs="Arial"/>
          <w:color w:val="000000"/>
          <w:sz w:val="24"/>
          <w:szCs w:val="24"/>
        </w:rPr>
        <w:t>des neuen</w:t>
      </w:r>
      <w:r>
        <w:rPr>
          <w:rFonts w:ascii="Arial" w:hAnsi="Arial" w:cs="Arial"/>
          <w:color w:val="000000"/>
          <w:sz w:val="24"/>
          <w:szCs w:val="24"/>
        </w:rPr>
        <w:t xml:space="preserve"> </w:t>
      </w:r>
      <w:r w:rsidR="007F06F3">
        <w:rPr>
          <w:rFonts w:ascii="Arial" w:hAnsi="Arial" w:cs="Arial"/>
          <w:color w:val="000000"/>
          <w:sz w:val="24"/>
          <w:szCs w:val="24"/>
        </w:rPr>
        <w:t>Interreg VI</w:t>
      </w:r>
      <w:r w:rsidR="00F00FC6">
        <w:rPr>
          <w:rFonts w:ascii="Arial" w:hAnsi="Arial" w:cs="Arial"/>
          <w:color w:val="000000"/>
          <w:sz w:val="24"/>
          <w:szCs w:val="24"/>
        </w:rPr>
        <w:t>-Programms</w:t>
      </w:r>
      <w:r w:rsidR="007F06F3">
        <w:rPr>
          <w:rFonts w:ascii="Arial" w:hAnsi="Arial" w:cs="Arial"/>
          <w:color w:val="000000"/>
          <w:sz w:val="24"/>
          <w:szCs w:val="24"/>
        </w:rPr>
        <w:t xml:space="preserve"> zu</w:t>
      </w:r>
      <w:r w:rsidR="00F00FC6">
        <w:rPr>
          <w:rFonts w:ascii="Arial" w:hAnsi="Arial" w:cs="Arial"/>
          <w:color w:val="000000"/>
          <w:sz w:val="24"/>
          <w:szCs w:val="24"/>
        </w:rPr>
        <w:t>m Vorgängerprogramm</w:t>
      </w:r>
      <w:r w:rsidR="007F06F3">
        <w:rPr>
          <w:rFonts w:ascii="Arial" w:hAnsi="Arial" w:cs="Arial"/>
          <w:color w:val="000000"/>
          <w:sz w:val="24"/>
          <w:szCs w:val="24"/>
        </w:rPr>
        <w:t xml:space="preserve"> Interreg V </w:t>
      </w:r>
      <w:r>
        <w:rPr>
          <w:rFonts w:ascii="Arial" w:hAnsi="Arial" w:cs="Arial"/>
          <w:color w:val="000000"/>
          <w:sz w:val="24"/>
          <w:szCs w:val="24"/>
        </w:rPr>
        <w:t xml:space="preserve">vorgenommen. Der </w:t>
      </w:r>
      <w:r w:rsidR="007F06F3">
        <w:rPr>
          <w:rFonts w:ascii="Arial" w:hAnsi="Arial" w:cs="Arial"/>
          <w:color w:val="000000"/>
          <w:sz w:val="24"/>
          <w:szCs w:val="24"/>
        </w:rPr>
        <w:t xml:space="preserve">Vergleich </w:t>
      </w:r>
      <w:r>
        <w:rPr>
          <w:rFonts w:ascii="Arial" w:hAnsi="Arial" w:cs="Arial"/>
          <w:color w:val="000000"/>
          <w:sz w:val="24"/>
          <w:szCs w:val="24"/>
        </w:rPr>
        <w:t xml:space="preserve">der </w:t>
      </w:r>
      <w:r w:rsidR="007F06F3">
        <w:rPr>
          <w:rFonts w:ascii="Arial" w:hAnsi="Arial" w:cs="Arial"/>
          <w:color w:val="000000"/>
          <w:sz w:val="24"/>
          <w:szCs w:val="24"/>
        </w:rPr>
        <w:t>Förderlinien</w:t>
      </w:r>
      <w:r>
        <w:rPr>
          <w:rFonts w:ascii="Arial" w:hAnsi="Arial" w:cs="Arial"/>
          <w:color w:val="000000"/>
          <w:sz w:val="24"/>
          <w:szCs w:val="24"/>
        </w:rPr>
        <w:t xml:space="preserve"> ist insoweit einfach, als dass das Interreg VI-Programm in </w:t>
      </w:r>
      <w:r w:rsidR="002D1677">
        <w:rPr>
          <w:rFonts w:ascii="Arial" w:hAnsi="Arial" w:cs="Arial"/>
          <w:color w:val="000000"/>
          <w:sz w:val="24"/>
          <w:szCs w:val="24"/>
        </w:rPr>
        <w:t>ein</w:t>
      </w:r>
      <w:r>
        <w:rPr>
          <w:rFonts w:ascii="Arial" w:hAnsi="Arial" w:cs="Arial"/>
          <w:color w:val="000000"/>
          <w:sz w:val="24"/>
          <w:szCs w:val="24"/>
        </w:rPr>
        <w:t xml:space="preserve">er </w:t>
      </w:r>
      <w:r w:rsidR="002D1677">
        <w:rPr>
          <w:rFonts w:ascii="Arial" w:hAnsi="Arial" w:cs="Arial"/>
          <w:color w:val="000000"/>
          <w:sz w:val="24"/>
          <w:szCs w:val="24"/>
        </w:rPr>
        <w:t xml:space="preserve">erkennbar klaren </w:t>
      </w:r>
      <w:r>
        <w:rPr>
          <w:rFonts w:ascii="Arial" w:hAnsi="Arial" w:cs="Arial"/>
          <w:color w:val="000000"/>
          <w:sz w:val="24"/>
          <w:szCs w:val="24"/>
        </w:rPr>
        <w:t xml:space="preserve">Kontinuität </w:t>
      </w:r>
      <w:r w:rsidR="00F00FC6">
        <w:rPr>
          <w:rFonts w:ascii="Arial" w:hAnsi="Arial" w:cs="Arial"/>
          <w:color w:val="000000"/>
          <w:sz w:val="24"/>
          <w:szCs w:val="24"/>
        </w:rPr>
        <w:t>zur bisherigen Förderung</w:t>
      </w:r>
      <w:r>
        <w:rPr>
          <w:rFonts w:ascii="Arial" w:hAnsi="Arial" w:cs="Arial"/>
          <w:color w:val="000000"/>
          <w:sz w:val="24"/>
          <w:szCs w:val="24"/>
        </w:rPr>
        <w:t xml:space="preserve"> steht und nur wenige Veränderungen in der Schwerpunktsetzung </w:t>
      </w:r>
      <w:r w:rsidR="002D1677">
        <w:rPr>
          <w:rFonts w:ascii="Arial" w:hAnsi="Arial" w:cs="Arial"/>
          <w:color w:val="000000"/>
          <w:sz w:val="24"/>
          <w:szCs w:val="24"/>
        </w:rPr>
        <w:t>identifizierbar</w:t>
      </w:r>
      <w:r>
        <w:rPr>
          <w:rFonts w:ascii="Arial" w:hAnsi="Arial" w:cs="Arial"/>
          <w:color w:val="000000"/>
          <w:sz w:val="24"/>
          <w:szCs w:val="24"/>
        </w:rPr>
        <w:t xml:space="preserve"> sind.</w:t>
      </w:r>
      <w:r w:rsidR="002D1677">
        <w:rPr>
          <w:rFonts w:ascii="Arial" w:hAnsi="Arial" w:cs="Arial"/>
          <w:color w:val="000000"/>
          <w:sz w:val="24"/>
          <w:szCs w:val="24"/>
        </w:rPr>
        <w:t xml:space="preserve"> Auch sind d</w:t>
      </w:r>
      <w:r w:rsidR="00922279">
        <w:rPr>
          <w:rFonts w:ascii="Arial" w:hAnsi="Arial" w:cs="Arial"/>
          <w:color w:val="000000"/>
          <w:sz w:val="24"/>
          <w:szCs w:val="24"/>
        </w:rPr>
        <w:t>ie</w:t>
      </w:r>
      <w:r w:rsidR="002D1677">
        <w:rPr>
          <w:rFonts w:ascii="Arial" w:hAnsi="Arial" w:cs="Arial"/>
          <w:color w:val="000000"/>
          <w:sz w:val="24"/>
          <w:szCs w:val="24"/>
        </w:rPr>
        <w:t xml:space="preserve"> Programmbudgets </w:t>
      </w:r>
      <w:r w:rsidR="00F00FC6">
        <w:rPr>
          <w:rFonts w:ascii="Arial" w:hAnsi="Arial" w:cs="Arial"/>
          <w:color w:val="000000"/>
          <w:sz w:val="24"/>
          <w:szCs w:val="24"/>
        </w:rPr>
        <w:t xml:space="preserve">insoweit </w:t>
      </w:r>
      <w:r w:rsidR="002D1677">
        <w:rPr>
          <w:rFonts w:ascii="Arial" w:hAnsi="Arial" w:cs="Arial"/>
          <w:color w:val="000000"/>
          <w:sz w:val="24"/>
          <w:szCs w:val="24"/>
        </w:rPr>
        <w:t>vergleichbar.</w:t>
      </w:r>
      <w:r w:rsidR="00CB20D2">
        <w:rPr>
          <w:rFonts w:ascii="Arial" w:hAnsi="Arial" w:cs="Arial"/>
          <w:color w:val="000000"/>
          <w:sz w:val="24"/>
          <w:szCs w:val="24"/>
        </w:rPr>
        <w:br/>
      </w:r>
    </w:p>
    <w:p w14:paraId="2AF1F55F" w14:textId="6F50447F" w:rsidR="00CB20D2" w:rsidRDefault="00CB20D2" w:rsidP="00CB20D2">
      <w:pPr>
        <w:pStyle w:val="Listenabsatz"/>
        <w:numPr>
          <w:ilvl w:val="0"/>
          <w:numId w:val="52"/>
        </w:numPr>
        <w:jc w:val="left"/>
        <w:rPr>
          <w:rFonts w:ascii="Arial" w:hAnsi="Arial" w:cs="Arial"/>
          <w:color w:val="000000"/>
          <w:sz w:val="24"/>
          <w:szCs w:val="24"/>
        </w:rPr>
      </w:pPr>
      <w:r w:rsidRPr="009F43C0">
        <w:rPr>
          <w:rFonts w:ascii="Arial" w:hAnsi="Arial" w:cs="Arial"/>
          <w:color w:val="000000"/>
          <w:sz w:val="24"/>
          <w:szCs w:val="24"/>
        </w:rPr>
        <w:t xml:space="preserve">Auf Basis der zugänglichen Projektdatenbank des Interreg V-Programms konnten die durchschnittlichen Projektgrößen und die Streuung in den vergleichbaren Prioritätsachsen an den </w:t>
      </w:r>
      <w:r w:rsidR="00FC6615">
        <w:rPr>
          <w:rFonts w:ascii="Arial" w:hAnsi="Arial" w:cs="Arial"/>
          <w:color w:val="000000"/>
          <w:sz w:val="24"/>
          <w:szCs w:val="24"/>
        </w:rPr>
        <w:t>Projektb</w:t>
      </w:r>
      <w:r w:rsidRPr="009F43C0">
        <w:rPr>
          <w:rFonts w:ascii="Arial" w:hAnsi="Arial" w:cs="Arial"/>
          <w:color w:val="000000"/>
          <w:sz w:val="24"/>
          <w:szCs w:val="24"/>
        </w:rPr>
        <w:t xml:space="preserve">udgets </w:t>
      </w:r>
      <w:r w:rsidR="00F00FC6">
        <w:rPr>
          <w:rFonts w:ascii="Arial" w:hAnsi="Arial" w:cs="Arial"/>
          <w:color w:val="000000"/>
          <w:sz w:val="24"/>
          <w:szCs w:val="24"/>
        </w:rPr>
        <w:t>abgelesen</w:t>
      </w:r>
      <w:r w:rsidRPr="009F43C0">
        <w:rPr>
          <w:rFonts w:ascii="Arial" w:hAnsi="Arial" w:cs="Arial"/>
          <w:color w:val="000000"/>
          <w:sz w:val="24"/>
          <w:szCs w:val="24"/>
        </w:rPr>
        <w:t xml:space="preserve"> werden. </w:t>
      </w:r>
      <w:r w:rsidR="00FC6615">
        <w:rPr>
          <w:rFonts w:ascii="Arial" w:hAnsi="Arial" w:cs="Arial"/>
          <w:color w:val="000000"/>
          <w:sz w:val="24"/>
          <w:szCs w:val="24"/>
        </w:rPr>
        <w:t>In diesem Falle wurden die EFRE-Beiträge betrachtet</w:t>
      </w:r>
      <w:r w:rsidR="00FC6615">
        <w:rPr>
          <w:rStyle w:val="Funotenzeichen"/>
          <w:rFonts w:ascii="Arial" w:hAnsi="Arial" w:cs="Arial"/>
          <w:color w:val="000000"/>
          <w:sz w:val="24"/>
          <w:szCs w:val="24"/>
        </w:rPr>
        <w:footnoteReference w:id="2"/>
      </w:r>
      <w:r w:rsidR="00FC6615">
        <w:rPr>
          <w:rFonts w:ascii="Arial" w:hAnsi="Arial" w:cs="Arial"/>
          <w:color w:val="000000"/>
          <w:sz w:val="24"/>
          <w:szCs w:val="24"/>
        </w:rPr>
        <w:t xml:space="preserve">. </w:t>
      </w:r>
      <w:r w:rsidRPr="009F43C0">
        <w:rPr>
          <w:rFonts w:ascii="Arial" w:hAnsi="Arial" w:cs="Arial"/>
          <w:color w:val="000000"/>
          <w:sz w:val="24"/>
          <w:szCs w:val="24"/>
        </w:rPr>
        <w:t xml:space="preserve">Da Inputs und Outputs idealiter korrespondieren, korrespondieren damit auch die durchschnittlichen Kosten sowie die Streuung der Output-Größen.  Standardfehler, t-Statistik und Konfidenzintervalle informieren über die Irrtumswahrscheinlichkeit eines </w:t>
      </w:r>
      <w:r w:rsidR="00936C31">
        <w:rPr>
          <w:rFonts w:ascii="Arial" w:hAnsi="Arial" w:cs="Arial"/>
          <w:color w:val="000000"/>
          <w:sz w:val="24"/>
          <w:szCs w:val="24"/>
        </w:rPr>
        <w:t>Erwartung</w:t>
      </w:r>
      <w:r w:rsidRPr="009F43C0">
        <w:rPr>
          <w:rFonts w:ascii="Arial" w:hAnsi="Arial" w:cs="Arial"/>
          <w:color w:val="000000"/>
          <w:sz w:val="24"/>
          <w:szCs w:val="24"/>
        </w:rPr>
        <w:t xml:space="preserve">swertes; das Konfidenzintervall zeigt die mögliche Streuung um einen </w:t>
      </w:r>
      <w:r w:rsidR="00FC6615">
        <w:rPr>
          <w:rFonts w:ascii="Arial" w:hAnsi="Arial" w:cs="Arial"/>
          <w:color w:val="000000"/>
          <w:sz w:val="24"/>
          <w:szCs w:val="24"/>
        </w:rPr>
        <w:lastRenderedPageBreak/>
        <w:t xml:space="preserve">ermittelten </w:t>
      </w:r>
      <w:r w:rsidRPr="009F43C0">
        <w:rPr>
          <w:rFonts w:ascii="Arial" w:hAnsi="Arial" w:cs="Arial"/>
          <w:color w:val="000000"/>
          <w:sz w:val="24"/>
          <w:szCs w:val="24"/>
        </w:rPr>
        <w:t>Durchschnittswert</w:t>
      </w:r>
      <w:r w:rsidR="00FC6615">
        <w:rPr>
          <w:rFonts w:ascii="Arial" w:hAnsi="Arial" w:cs="Arial"/>
          <w:color w:val="000000"/>
          <w:sz w:val="24"/>
          <w:szCs w:val="24"/>
        </w:rPr>
        <w:t xml:space="preserve"> an</w:t>
      </w:r>
      <w:r w:rsidRPr="009F43C0">
        <w:rPr>
          <w:rFonts w:ascii="Arial" w:hAnsi="Arial" w:cs="Arial"/>
          <w:color w:val="000000"/>
          <w:sz w:val="24"/>
          <w:szCs w:val="24"/>
        </w:rPr>
        <w:t>. Innerhalb dieser positiven und negativen Abweichung können die Kosten für eine Zähleinheit Output definiert und einge</w:t>
      </w:r>
      <w:r w:rsidR="00936C31">
        <w:rPr>
          <w:rFonts w:ascii="Arial" w:hAnsi="Arial" w:cs="Arial"/>
          <w:color w:val="000000"/>
          <w:sz w:val="24"/>
          <w:szCs w:val="24"/>
        </w:rPr>
        <w:t>grenz</w:t>
      </w:r>
      <w:r w:rsidRPr="009F43C0">
        <w:rPr>
          <w:rFonts w:ascii="Arial" w:hAnsi="Arial" w:cs="Arial"/>
          <w:color w:val="000000"/>
          <w:sz w:val="24"/>
          <w:szCs w:val="24"/>
        </w:rPr>
        <w:t>t werden.</w:t>
      </w:r>
      <w:r>
        <w:rPr>
          <w:rFonts w:ascii="Arial" w:hAnsi="Arial" w:cs="Arial"/>
          <w:color w:val="000000"/>
          <w:sz w:val="24"/>
          <w:szCs w:val="24"/>
        </w:rPr>
        <w:t xml:space="preserve"> </w:t>
      </w:r>
      <w:r w:rsidRPr="009F43C0">
        <w:rPr>
          <w:rFonts w:ascii="Arial" w:hAnsi="Arial" w:cs="Arial"/>
          <w:color w:val="000000"/>
          <w:sz w:val="24"/>
          <w:szCs w:val="24"/>
        </w:rPr>
        <w:t>Für die Festlegung der Durchschnittsgrößen und Korridore reichen bereits wenige Beobachtungen aus der vorangegangenen Förderperiode.</w:t>
      </w:r>
    </w:p>
    <w:p w14:paraId="374F5CD2" w14:textId="44B74D9F" w:rsidR="007F06F3" w:rsidRPr="009F43C0" w:rsidRDefault="007F06F3" w:rsidP="00CB20D2">
      <w:pPr>
        <w:pStyle w:val="Listenabsatz"/>
        <w:ind w:left="720" w:firstLine="0"/>
        <w:jc w:val="left"/>
        <w:rPr>
          <w:rFonts w:ascii="Arial" w:hAnsi="Arial" w:cs="Arial"/>
          <w:color w:val="000000"/>
          <w:sz w:val="24"/>
          <w:szCs w:val="24"/>
        </w:rPr>
      </w:pPr>
    </w:p>
    <w:p w14:paraId="195D85CD" w14:textId="21B8DCE4" w:rsidR="007F06F3" w:rsidRDefault="009F43C0" w:rsidP="00CB20D2">
      <w:pPr>
        <w:pStyle w:val="Listenabsatz"/>
        <w:numPr>
          <w:ilvl w:val="0"/>
          <w:numId w:val="52"/>
        </w:numPr>
        <w:jc w:val="left"/>
        <w:rPr>
          <w:rFonts w:ascii="Arial" w:hAnsi="Arial" w:cs="Arial"/>
          <w:color w:val="000000"/>
          <w:sz w:val="24"/>
          <w:szCs w:val="24"/>
        </w:rPr>
      </w:pPr>
      <w:r>
        <w:rPr>
          <w:rFonts w:ascii="Arial" w:hAnsi="Arial" w:cs="Arial"/>
          <w:color w:val="000000"/>
          <w:sz w:val="24"/>
          <w:szCs w:val="24"/>
        </w:rPr>
        <w:t>Auf dieser Basis einer Stückkostenrechnung für Output-Zähleinheiten ist es dann möglich, die potenzielle</w:t>
      </w:r>
      <w:r w:rsidR="007F06F3">
        <w:rPr>
          <w:rFonts w:ascii="Arial" w:hAnsi="Arial" w:cs="Arial"/>
          <w:color w:val="000000"/>
          <w:sz w:val="24"/>
          <w:szCs w:val="24"/>
        </w:rPr>
        <w:t xml:space="preserve"> Anzahl der Projekte</w:t>
      </w:r>
      <w:r>
        <w:rPr>
          <w:rFonts w:ascii="Arial" w:hAnsi="Arial" w:cs="Arial"/>
          <w:color w:val="000000"/>
          <w:sz w:val="24"/>
          <w:szCs w:val="24"/>
        </w:rPr>
        <w:t xml:space="preserve"> zu schätzen.</w:t>
      </w:r>
      <w:r w:rsidR="00BD2D42">
        <w:rPr>
          <w:rFonts w:ascii="Arial" w:hAnsi="Arial" w:cs="Arial"/>
          <w:color w:val="000000"/>
          <w:sz w:val="24"/>
          <w:szCs w:val="24"/>
        </w:rPr>
        <w:t xml:space="preserve"> </w:t>
      </w:r>
      <w:r w:rsidR="00437DB6">
        <w:rPr>
          <w:rFonts w:ascii="Arial" w:hAnsi="Arial" w:cs="Arial"/>
          <w:color w:val="000000"/>
          <w:sz w:val="24"/>
          <w:szCs w:val="24"/>
        </w:rPr>
        <w:t xml:space="preserve">Dabei bezieht sich die Stückkostenrechnung nicht </w:t>
      </w:r>
      <w:r w:rsidR="00BD2D42">
        <w:rPr>
          <w:rFonts w:ascii="Arial" w:hAnsi="Arial" w:cs="Arial"/>
          <w:color w:val="000000"/>
          <w:sz w:val="24"/>
          <w:szCs w:val="24"/>
        </w:rPr>
        <w:t xml:space="preserve">nur </w:t>
      </w:r>
      <w:r w:rsidR="00437DB6">
        <w:rPr>
          <w:rFonts w:ascii="Arial" w:hAnsi="Arial" w:cs="Arial"/>
          <w:color w:val="000000"/>
          <w:sz w:val="24"/>
          <w:szCs w:val="24"/>
        </w:rPr>
        <w:t>auf die unmittelbaren Kosten des Outputs</w:t>
      </w:r>
      <w:r w:rsidR="00A11FA0">
        <w:rPr>
          <w:rFonts w:ascii="Arial" w:hAnsi="Arial" w:cs="Arial"/>
          <w:color w:val="000000"/>
          <w:sz w:val="24"/>
          <w:szCs w:val="24"/>
        </w:rPr>
        <w:t>,</w:t>
      </w:r>
      <w:r w:rsidR="00437DB6">
        <w:rPr>
          <w:rFonts w:ascii="Arial" w:hAnsi="Arial" w:cs="Arial"/>
          <w:color w:val="000000"/>
          <w:sz w:val="24"/>
          <w:szCs w:val="24"/>
        </w:rPr>
        <w:t xml:space="preserve"> sondern </w:t>
      </w:r>
      <w:r w:rsidR="00A11FA0">
        <w:rPr>
          <w:rFonts w:ascii="Arial" w:hAnsi="Arial" w:cs="Arial"/>
          <w:color w:val="000000"/>
          <w:sz w:val="24"/>
          <w:szCs w:val="24"/>
        </w:rPr>
        <w:t xml:space="preserve">sie </w:t>
      </w:r>
      <w:r w:rsidR="00437DB6">
        <w:rPr>
          <w:rFonts w:ascii="Arial" w:hAnsi="Arial" w:cs="Arial"/>
          <w:color w:val="000000"/>
          <w:sz w:val="24"/>
          <w:szCs w:val="24"/>
        </w:rPr>
        <w:t>beinhalte</w:t>
      </w:r>
      <w:r w:rsidR="00A11FA0">
        <w:rPr>
          <w:rFonts w:ascii="Arial" w:hAnsi="Arial" w:cs="Arial"/>
          <w:color w:val="000000"/>
          <w:sz w:val="24"/>
          <w:szCs w:val="24"/>
        </w:rPr>
        <w:t>t</w:t>
      </w:r>
      <w:r w:rsidR="00437DB6">
        <w:rPr>
          <w:rFonts w:ascii="Arial" w:hAnsi="Arial" w:cs="Arial"/>
          <w:color w:val="000000"/>
          <w:sz w:val="24"/>
          <w:szCs w:val="24"/>
        </w:rPr>
        <w:t xml:space="preserve"> auch alle </w:t>
      </w:r>
      <w:r w:rsidR="00BD2D42">
        <w:rPr>
          <w:rFonts w:ascii="Arial" w:hAnsi="Arial" w:cs="Arial"/>
          <w:color w:val="000000"/>
          <w:sz w:val="24"/>
          <w:szCs w:val="24"/>
        </w:rPr>
        <w:t xml:space="preserve">dazu entstehenden </w:t>
      </w:r>
      <w:r w:rsidR="00437DB6">
        <w:rPr>
          <w:rFonts w:ascii="Arial" w:hAnsi="Arial" w:cs="Arial"/>
          <w:color w:val="000000"/>
          <w:sz w:val="24"/>
          <w:szCs w:val="24"/>
        </w:rPr>
        <w:t xml:space="preserve">fixen und variablen Kosten des Projekts, d.h. alle </w:t>
      </w:r>
      <w:r w:rsidR="004F5A98">
        <w:rPr>
          <w:rFonts w:ascii="Arial" w:hAnsi="Arial" w:cs="Arial"/>
          <w:color w:val="000000"/>
          <w:sz w:val="24"/>
          <w:szCs w:val="24"/>
        </w:rPr>
        <w:t xml:space="preserve">förderfähigen </w:t>
      </w:r>
      <w:r w:rsidR="00437DB6">
        <w:rPr>
          <w:rFonts w:ascii="Arial" w:hAnsi="Arial" w:cs="Arial"/>
          <w:color w:val="000000"/>
          <w:sz w:val="24"/>
          <w:szCs w:val="24"/>
        </w:rPr>
        <w:t xml:space="preserve">Kosten, die bei der Erbringung des Outputs </w:t>
      </w:r>
      <w:r w:rsidR="0022128A">
        <w:rPr>
          <w:rFonts w:ascii="Arial" w:hAnsi="Arial" w:cs="Arial"/>
          <w:color w:val="000000"/>
          <w:sz w:val="24"/>
          <w:szCs w:val="24"/>
        </w:rPr>
        <w:t xml:space="preserve">notwendigerweise </w:t>
      </w:r>
      <w:r w:rsidR="00437DB6">
        <w:rPr>
          <w:rFonts w:ascii="Arial" w:hAnsi="Arial" w:cs="Arial"/>
          <w:color w:val="000000"/>
          <w:sz w:val="24"/>
          <w:szCs w:val="24"/>
        </w:rPr>
        <w:t>anfallen.</w:t>
      </w:r>
      <w:r w:rsidR="00F00FC6">
        <w:rPr>
          <w:rFonts w:ascii="Arial" w:hAnsi="Arial" w:cs="Arial"/>
          <w:color w:val="000000"/>
          <w:sz w:val="24"/>
          <w:szCs w:val="24"/>
        </w:rPr>
        <w:t xml:space="preserve"> Es ist somit möglich, die Größenordnung </w:t>
      </w:r>
      <w:r w:rsidR="0022128A">
        <w:rPr>
          <w:rFonts w:ascii="Arial" w:hAnsi="Arial" w:cs="Arial"/>
          <w:color w:val="000000"/>
          <w:sz w:val="24"/>
          <w:szCs w:val="24"/>
        </w:rPr>
        <w:t>der</w:t>
      </w:r>
      <w:r w:rsidR="00F00FC6">
        <w:rPr>
          <w:rFonts w:ascii="Arial" w:hAnsi="Arial" w:cs="Arial"/>
          <w:color w:val="000000"/>
          <w:sz w:val="24"/>
          <w:szCs w:val="24"/>
        </w:rPr>
        <w:t xml:space="preserve"> </w:t>
      </w:r>
      <w:r w:rsidR="00611431">
        <w:rPr>
          <w:rFonts w:ascii="Arial" w:hAnsi="Arial" w:cs="Arial"/>
          <w:color w:val="000000"/>
          <w:sz w:val="24"/>
          <w:szCs w:val="24"/>
        </w:rPr>
        <w:t xml:space="preserve">geplanten </w:t>
      </w:r>
      <w:r w:rsidR="00F00FC6">
        <w:rPr>
          <w:rFonts w:ascii="Arial" w:hAnsi="Arial" w:cs="Arial"/>
          <w:color w:val="000000"/>
          <w:sz w:val="24"/>
          <w:szCs w:val="24"/>
        </w:rPr>
        <w:t xml:space="preserve">Outputs </w:t>
      </w:r>
      <w:r w:rsidR="00A11FA0">
        <w:rPr>
          <w:rFonts w:ascii="Arial" w:hAnsi="Arial" w:cs="Arial"/>
          <w:color w:val="000000"/>
          <w:sz w:val="24"/>
          <w:szCs w:val="24"/>
        </w:rPr>
        <w:t xml:space="preserve">perspektivisch </w:t>
      </w:r>
      <w:r w:rsidR="00F00FC6">
        <w:rPr>
          <w:rFonts w:ascii="Arial" w:hAnsi="Arial" w:cs="Arial"/>
          <w:color w:val="000000"/>
          <w:sz w:val="24"/>
          <w:szCs w:val="24"/>
        </w:rPr>
        <w:t>einzugrenzen.</w:t>
      </w:r>
      <w:r w:rsidR="00CB20D2">
        <w:rPr>
          <w:rFonts w:ascii="Arial" w:hAnsi="Arial" w:cs="Arial"/>
          <w:color w:val="000000"/>
          <w:sz w:val="24"/>
          <w:szCs w:val="24"/>
        </w:rPr>
        <w:br/>
      </w:r>
    </w:p>
    <w:p w14:paraId="0E7598DB" w14:textId="52C9344F" w:rsidR="007F06F3" w:rsidRDefault="009F43C0" w:rsidP="00CB20D2">
      <w:pPr>
        <w:pStyle w:val="Listenabsatz"/>
        <w:numPr>
          <w:ilvl w:val="0"/>
          <w:numId w:val="52"/>
        </w:numPr>
        <w:jc w:val="left"/>
        <w:rPr>
          <w:rFonts w:ascii="Arial" w:hAnsi="Arial" w:cs="Arial"/>
          <w:color w:val="000000"/>
          <w:sz w:val="24"/>
          <w:szCs w:val="24"/>
        </w:rPr>
      </w:pPr>
      <w:r>
        <w:rPr>
          <w:rFonts w:ascii="Arial" w:hAnsi="Arial" w:cs="Arial"/>
          <w:color w:val="000000"/>
          <w:sz w:val="24"/>
          <w:szCs w:val="24"/>
        </w:rPr>
        <w:t>Die</w:t>
      </w:r>
      <w:r w:rsidR="007F06F3">
        <w:rPr>
          <w:rFonts w:ascii="Arial" w:hAnsi="Arial" w:cs="Arial"/>
          <w:color w:val="000000"/>
          <w:sz w:val="24"/>
          <w:szCs w:val="24"/>
        </w:rPr>
        <w:t xml:space="preserve"> Stückkosten</w:t>
      </w:r>
      <w:r>
        <w:rPr>
          <w:rFonts w:ascii="Arial" w:hAnsi="Arial" w:cs="Arial"/>
          <w:color w:val="000000"/>
          <w:sz w:val="24"/>
          <w:szCs w:val="24"/>
        </w:rPr>
        <w:t xml:space="preserve">schätzung hilft </w:t>
      </w:r>
      <w:r w:rsidR="00A11FA0">
        <w:rPr>
          <w:rFonts w:ascii="Arial" w:hAnsi="Arial" w:cs="Arial"/>
          <w:color w:val="000000"/>
          <w:sz w:val="24"/>
          <w:szCs w:val="24"/>
        </w:rPr>
        <w:t>zudem</w:t>
      </w:r>
      <w:r>
        <w:rPr>
          <w:rFonts w:ascii="Arial" w:hAnsi="Arial" w:cs="Arial"/>
          <w:color w:val="000000"/>
          <w:sz w:val="24"/>
          <w:szCs w:val="24"/>
        </w:rPr>
        <w:t xml:space="preserve"> dabei, </w:t>
      </w:r>
      <w:r w:rsidR="00F00FC6">
        <w:rPr>
          <w:rFonts w:ascii="Arial" w:hAnsi="Arial" w:cs="Arial"/>
          <w:color w:val="000000"/>
          <w:sz w:val="24"/>
          <w:szCs w:val="24"/>
        </w:rPr>
        <w:t xml:space="preserve">nicht nur </w:t>
      </w:r>
      <w:r>
        <w:rPr>
          <w:rFonts w:ascii="Arial" w:hAnsi="Arial" w:cs="Arial"/>
          <w:color w:val="000000"/>
          <w:sz w:val="24"/>
          <w:szCs w:val="24"/>
        </w:rPr>
        <w:t xml:space="preserve">eine klarere </w:t>
      </w:r>
      <w:r w:rsidR="002E7BE0">
        <w:rPr>
          <w:rFonts w:ascii="Arial" w:hAnsi="Arial" w:cs="Arial"/>
          <w:color w:val="000000"/>
          <w:sz w:val="24"/>
          <w:szCs w:val="24"/>
        </w:rPr>
        <w:t xml:space="preserve">quantitative </w:t>
      </w:r>
      <w:r>
        <w:rPr>
          <w:rFonts w:ascii="Arial" w:hAnsi="Arial" w:cs="Arial"/>
          <w:color w:val="000000"/>
          <w:sz w:val="24"/>
          <w:szCs w:val="24"/>
        </w:rPr>
        <w:t>Vorstellung von den möglichen Outputs zu entwickeln</w:t>
      </w:r>
      <w:r w:rsidR="00F00FC6">
        <w:rPr>
          <w:rFonts w:ascii="Arial" w:hAnsi="Arial" w:cs="Arial"/>
          <w:color w:val="000000"/>
          <w:sz w:val="24"/>
          <w:szCs w:val="24"/>
        </w:rPr>
        <w:t>,</w:t>
      </w:r>
      <w:r w:rsidR="00437DB6">
        <w:rPr>
          <w:rFonts w:ascii="Arial" w:hAnsi="Arial" w:cs="Arial"/>
          <w:color w:val="000000"/>
          <w:sz w:val="24"/>
          <w:szCs w:val="24"/>
        </w:rPr>
        <w:t xml:space="preserve"> </w:t>
      </w:r>
      <w:r w:rsidR="00F00FC6">
        <w:rPr>
          <w:rFonts w:ascii="Arial" w:hAnsi="Arial" w:cs="Arial"/>
          <w:color w:val="000000"/>
          <w:sz w:val="24"/>
          <w:szCs w:val="24"/>
        </w:rPr>
        <w:t>sondern auch</w:t>
      </w:r>
      <w:r w:rsidR="00437DB6">
        <w:rPr>
          <w:rFonts w:ascii="Arial" w:hAnsi="Arial" w:cs="Arial"/>
          <w:color w:val="000000"/>
          <w:sz w:val="24"/>
          <w:szCs w:val="24"/>
        </w:rPr>
        <w:t xml:space="preserve"> die Effizienz</w:t>
      </w:r>
      <w:r w:rsidR="0022128A">
        <w:rPr>
          <w:rStyle w:val="Funotenzeichen"/>
          <w:rFonts w:ascii="Arial" w:hAnsi="Arial" w:cs="Arial"/>
          <w:color w:val="000000"/>
          <w:sz w:val="24"/>
          <w:szCs w:val="24"/>
        </w:rPr>
        <w:footnoteReference w:id="3"/>
      </w:r>
      <w:r w:rsidR="00437DB6">
        <w:rPr>
          <w:rFonts w:ascii="Arial" w:hAnsi="Arial" w:cs="Arial"/>
          <w:color w:val="000000"/>
          <w:sz w:val="24"/>
          <w:szCs w:val="24"/>
        </w:rPr>
        <w:t xml:space="preserve"> einer Intervention einzuschätzen</w:t>
      </w:r>
      <w:r>
        <w:rPr>
          <w:rFonts w:ascii="Arial" w:hAnsi="Arial" w:cs="Arial"/>
          <w:color w:val="000000"/>
          <w:sz w:val="24"/>
          <w:szCs w:val="24"/>
        </w:rPr>
        <w:t>.</w:t>
      </w:r>
      <w:r w:rsidR="007F06F3">
        <w:rPr>
          <w:rFonts w:ascii="Arial" w:hAnsi="Arial" w:cs="Arial"/>
          <w:color w:val="000000"/>
          <w:sz w:val="24"/>
          <w:szCs w:val="24"/>
        </w:rPr>
        <w:t xml:space="preserve"> </w:t>
      </w:r>
      <w:r>
        <w:rPr>
          <w:rFonts w:ascii="Arial" w:hAnsi="Arial" w:cs="Arial"/>
          <w:color w:val="000000"/>
          <w:sz w:val="24"/>
          <w:szCs w:val="24"/>
        </w:rPr>
        <w:t>Um eine entsprechende Zielorientierung zu begründen</w:t>
      </w:r>
      <w:r w:rsidR="00FC6615">
        <w:rPr>
          <w:rFonts w:ascii="Arial" w:hAnsi="Arial" w:cs="Arial"/>
          <w:color w:val="000000"/>
          <w:sz w:val="24"/>
          <w:szCs w:val="24"/>
        </w:rPr>
        <w:t>,</w:t>
      </w:r>
      <w:r w:rsidR="007F06F3">
        <w:rPr>
          <w:rFonts w:ascii="Arial" w:hAnsi="Arial" w:cs="Arial"/>
          <w:color w:val="000000"/>
          <w:sz w:val="24"/>
          <w:szCs w:val="24"/>
        </w:rPr>
        <w:t xml:space="preserve"> müssen die Outputindikatoren </w:t>
      </w:r>
      <w:r w:rsidR="00FC6615">
        <w:rPr>
          <w:rFonts w:ascii="Arial" w:hAnsi="Arial" w:cs="Arial"/>
          <w:color w:val="000000"/>
          <w:sz w:val="24"/>
          <w:szCs w:val="24"/>
        </w:rPr>
        <w:t xml:space="preserve">jedoch </w:t>
      </w:r>
      <w:r w:rsidR="007F06F3">
        <w:rPr>
          <w:rFonts w:ascii="Arial" w:hAnsi="Arial" w:cs="Arial"/>
          <w:color w:val="000000"/>
          <w:sz w:val="24"/>
          <w:szCs w:val="24"/>
        </w:rPr>
        <w:t xml:space="preserve">klar und unzweideutig definiert werden, damit nicht am Ende </w:t>
      </w:r>
      <w:r>
        <w:rPr>
          <w:rFonts w:ascii="Arial" w:hAnsi="Arial" w:cs="Arial"/>
          <w:color w:val="000000"/>
          <w:sz w:val="24"/>
          <w:szCs w:val="24"/>
        </w:rPr>
        <w:t xml:space="preserve">eine </w:t>
      </w:r>
      <w:r w:rsidR="00CB20D2">
        <w:rPr>
          <w:rFonts w:ascii="Arial" w:hAnsi="Arial" w:cs="Arial"/>
          <w:color w:val="000000"/>
          <w:sz w:val="24"/>
          <w:szCs w:val="24"/>
        </w:rPr>
        <w:t>un</w:t>
      </w:r>
      <w:r>
        <w:rPr>
          <w:rFonts w:ascii="Arial" w:hAnsi="Arial" w:cs="Arial"/>
          <w:color w:val="000000"/>
          <w:sz w:val="24"/>
          <w:szCs w:val="24"/>
        </w:rPr>
        <w:t>überschau</w:t>
      </w:r>
      <w:r w:rsidR="00CB20D2">
        <w:rPr>
          <w:rFonts w:ascii="Arial" w:hAnsi="Arial" w:cs="Arial"/>
          <w:color w:val="000000"/>
          <w:sz w:val="24"/>
          <w:szCs w:val="24"/>
        </w:rPr>
        <w:t>bar</w:t>
      </w:r>
      <w:r>
        <w:rPr>
          <w:rFonts w:ascii="Arial" w:hAnsi="Arial" w:cs="Arial"/>
          <w:color w:val="000000"/>
          <w:sz w:val="24"/>
          <w:szCs w:val="24"/>
        </w:rPr>
        <w:t>e Variation der realen Outputs</w:t>
      </w:r>
      <w:r w:rsidR="00CB20D2">
        <w:rPr>
          <w:rFonts w:ascii="Arial" w:hAnsi="Arial" w:cs="Arial"/>
          <w:color w:val="000000"/>
          <w:sz w:val="24"/>
          <w:szCs w:val="24"/>
        </w:rPr>
        <w:t xml:space="preserve"> die Steuerung der Ergebnisebene behindert</w:t>
      </w:r>
      <w:r>
        <w:rPr>
          <w:rFonts w:ascii="Arial" w:hAnsi="Arial" w:cs="Arial"/>
          <w:color w:val="000000"/>
          <w:sz w:val="24"/>
          <w:szCs w:val="24"/>
        </w:rPr>
        <w:t>.</w:t>
      </w:r>
      <w:r w:rsidR="00FC6615">
        <w:rPr>
          <w:rFonts w:ascii="Arial" w:hAnsi="Arial" w:cs="Arial"/>
          <w:color w:val="000000"/>
          <w:sz w:val="24"/>
          <w:szCs w:val="24"/>
        </w:rPr>
        <w:t xml:space="preserve"> In dem Methodenpapier wird </w:t>
      </w:r>
      <w:r w:rsidR="00F00FC6">
        <w:rPr>
          <w:rFonts w:ascii="Arial" w:hAnsi="Arial" w:cs="Arial"/>
          <w:color w:val="000000"/>
          <w:sz w:val="24"/>
          <w:szCs w:val="24"/>
        </w:rPr>
        <w:t xml:space="preserve">daher </w:t>
      </w:r>
      <w:r w:rsidR="00FC6615">
        <w:rPr>
          <w:rFonts w:ascii="Arial" w:hAnsi="Arial" w:cs="Arial"/>
          <w:color w:val="000000"/>
          <w:sz w:val="24"/>
          <w:szCs w:val="24"/>
        </w:rPr>
        <w:t>versucht, die erforderliche Präzision der Definition von Outputs zu erreichen.</w:t>
      </w:r>
      <w:r w:rsidR="00CB20D2">
        <w:rPr>
          <w:rFonts w:ascii="Arial" w:hAnsi="Arial" w:cs="Arial"/>
          <w:color w:val="000000"/>
          <w:sz w:val="24"/>
          <w:szCs w:val="24"/>
        </w:rPr>
        <w:br/>
      </w:r>
    </w:p>
    <w:p w14:paraId="5EE8811C" w14:textId="29930313" w:rsidR="007E0111" w:rsidRDefault="007E0111" w:rsidP="00CB20D2">
      <w:pPr>
        <w:pStyle w:val="Listenabsatz"/>
        <w:numPr>
          <w:ilvl w:val="0"/>
          <w:numId w:val="52"/>
        </w:numPr>
        <w:jc w:val="left"/>
        <w:rPr>
          <w:rFonts w:ascii="Arial" w:hAnsi="Arial" w:cs="Arial"/>
          <w:color w:val="000000"/>
          <w:sz w:val="24"/>
          <w:szCs w:val="24"/>
        </w:rPr>
      </w:pPr>
      <w:r>
        <w:rPr>
          <w:rFonts w:ascii="Arial" w:hAnsi="Arial" w:cs="Arial"/>
          <w:color w:val="000000"/>
          <w:sz w:val="24"/>
          <w:szCs w:val="24"/>
        </w:rPr>
        <w:t xml:space="preserve">Die ermittelten Stückkosten wurden über eine Variierung von Zielwerten bei den Outputs sowie unterschiedlicher Verhältnisse in der Aufteilung der indikativen Finanzmitteln innerhalb </w:t>
      </w:r>
      <w:r w:rsidR="00CB20D2">
        <w:rPr>
          <w:rFonts w:ascii="Arial" w:hAnsi="Arial" w:cs="Arial"/>
          <w:color w:val="000000"/>
          <w:sz w:val="24"/>
          <w:szCs w:val="24"/>
        </w:rPr>
        <w:t>der</w:t>
      </w:r>
      <w:r>
        <w:rPr>
          <w:rFonts w:ascii="Arial" w:hAnsi="Arial" w:cs="Arial"/>
          <w:color w:val="000000"/>
          <w:sz w:val="24"/>
          <w:szCs w:val="24"/>
        </w:rPr>
        <w:t xml:space="preserve"> spezifischen Ziel</w:t>
      </w:r>
      <w:r w:rsidR="00CB20D2">
        <w:rPr>
          <w:rFonts w:ascii="Arial" w:hAnsi="Arial" w:cs="Arial"/>
          <w:color w:val="000000"/>
          <w:sz w:val="24"/>
          <w:szCs w:val="24"/>
        </w:rPr>
        <w:t>e</w:t>
      </w:r>
      <w:r>
        <w:rPr>
          <w:rFonts w:ascii="Arial" w:hAnsi="Arial" w:cs="Arial"/>
          <w:color w:val="000000"/>
          <w:sz w:val="24"/>
          <w:szCs w:val="24"/>
        </w:rPr>
        <w:t xml:space="preserve"> </w:t>
      </w:r>
      <w:r w:rsidR="00FC6615">
        <w:rPr>
          <w:rFonts w:ascii="Arial" w:hAnsi="Arial" w:cs="Arial"/>
          <w:color w:val="000000"/>
          <w:sz w:val="24"/>
          <w:szCs w:val="24"/>
        </w:rPr>
        <w:t xml:space="preserve">sodann </w:t>
      </w:r>
      <w:r>
        <w:rPr>
          <w:rFonts w:ascii="Arial" w:hAnsi="Arial" w:cs="Arial"/>
          <w:color w:val="000000"/>
          <w:sz w:val="24"/>
          <w:szCs w:val="24"/>
        </w:rPr>
        <w:t>auf höchstmögliche Plausibilität überprüft</w:t>
      </w:r>
      <w:r w:rsidR="00F00FC6">
        <w:rPr>
          <w:rFonts w:ascii="Arial" w:hAnsi="Arial" w:cs="Arial"/>
          <w:color w:val="000000"/>
          <w:sz w:val="24"/>
          <w:szCs w:val="24"/>
        </w:rPr>
        <w:t xml:space="preserve"> und sodann festgelegt</w:t>
      </w:r>
      <w:r w:rsidR="00644369">
        <w:rPr>
          <w:rFonts w:ascii="Arial" w:hAnsi="Arial" w:cs="Arial"/>
          <w:color w:val="000000"/>
          <w:sz w:val="24"/>
          <w:szCs w:val="24"/>
        </w:rPr>
        <w:t>.</w:t>
      </w:r>
      <w:r w:rsidR="00CB20D2">
        <w:rPr>
          <w:rFonts w:ascii="Arial" w:hAnsi="Arial" w:cs="Arial"/>
          <w:color w:val="000000"/>
          <w:sz w:val="24"/>
          <w:szCs w:val="24"/>
        </w:rPr>
        <w:br/>
      </w:r>
    </w:p>
    <w:p w14:paraId="47DAEAAD" w14:textId="1AC5A4E8" w:rsidR="007F06F3" w:rsidRDefault="007F06F3" w:rsidP="00CB20D2">
      <w:pPr>
        <w:pStyle w:val="Listenabsatz"/>
        <w:numPr>
          <w:ilvl w:val="0"/>
          <w:numId w:val="52"/>
        </w:numPr>
        <w:jc w:val="left"/>
        <w:rPr>
          <w:rFonts w:ascii="Arial" w:hAnsi="Arial" w:cs="Arial"/>
          <w:color w:val="000000"/>
          <w:sz w:val="24"/>
          <w:szCs w:val="24"/>
        </w:rPr>
      </w:pPr>
      <w:r>
        <w:rPr>
          <w:rFonts w:ascii="Arial" w:hAnsi="Arial" w:cs="Arial"/>
          <w:color w:val="000000"/>
          <w:sz w:val="24"/>
          <w:szCs w:val="24"/>
        </w:rPr>
        <w:t xml:space="preserve">Etappenziele wurden ebenfalls evidenzbasiert geschätzt, indem </w:t>
      </w:r>
      <w:r w:rsidR="00084FAE">
        <w:rPr>
          <w:rFonts w:ascii="Arial" w:hAnsi="Arial" w:cs="Arial"/>
          <w:color w:val="000000"/>
          <w:sz w:val="24"/>
          <w:szCs w:val="24"/>
        </w:rPr>
        <w:t>der Anteil der Gesamtzuweisungen 2017 zu den einzelnen Förderlinien als Richtwert eingesetzt wurde.</w:t>
      </w:r>
      <w:r w:rsidR="002A7098">
        <w:rPr>
          <w:rFonts w:ascii="Arial" w:hAnsi="Arial" w:cs="Arial"/>
          <w:color w:val="000000"/>
          <w:sz w:val="24"/>
          <w:szCs w:val="24"/>
        </w:rPr>
        <w:t xml:space="preserve"> Quelle für diese Berechnung ist der </w:t>
      </w:r>
      <w:r w:rsidR="002A7098" w:rsidRPr="002A7098">
        <w:rPr>
          <w:rFonts w:ascii="Arial" w:hAnsi="Arial" w:cs="Arial"/>
          <w:color w:val="000000"/>
          <w:sz w:val="24"/>
          <w:szCs w:val="24"/>
        </w:rPr>
        <w:t xml:space="preserve">Jahresbericht 2017 </w:t>
      </w:r>
      <w:r w:rsidR="002A7098">
        <w:rPr>
          <w:rFonts w:ascii="Arial" w:hAnsi="Arial" w:cs="Arial"/>
          <w:color w:val="000000"/>
          <w:sz w:val="24"/>
          <w:szCs w:val="24"/>
        </w:rPr>
        <w:t>(</w:t>
      </w:r>
      <w:r w:rsidR="002A7098" w:rsidRPr="002A7098">
        <w:rPr>
          <w:rFonts w:ascii="Arial" w:hAnsi="Arial" w:cs="Arial"/>
          <w:color w:val="000000"/>
          <w:sz w:val="24"/>
          <w:szCs w:val="24"/>
        </w:rPr>
        <w:t xml:space="preserve">Tabelle 4, Spalte 10 </w:t>
      </w:r>
      <w:r w:rsidR="002A7098">
        <w:rPr>
          <w:rFonts w:ascii="Arial" w:hAnsi="Arial" w:cs="Arial"/>
          <w:color w:val="000000"/>
          <w:sz w:val="24"/>
          <w:szCs w:val="24"/>
        </w:rPr>
        <w:t xml:space="preserve">auf </w:t>
      </w:r>
      <w:r w:rsidR="002A7098" w:rsidRPr="002A7098">
        <w:rPr>
          <w:rFonts w:ascii="Arial" w:hAnsi="Arial" w:cs="Arial"/>
          <w:color w:val="000000"/>
          <w:sz w:val="24"/>
          <w:szCs w:val="24"/>
        </w:rPr>
        <w:t xml:space="preserve">S. 31). Hilfsweise werden die </w:t>
      </w:r>
      <w:r w:rsidR="002A7098">
        <w:rPr>
          <w:rFonts w:ascii="Arial" w:hAnsi="Arial" w:cs="Arial"/>
          <w:color w:val="000000"/>
          <w:sz w:val="24"/>
          <w:szCs w:val="24"/>
        </w:rPr>
        <w:t xml:space="preserve">in diesem Bericht ermittelten </w:t>
      </w:r>
      <w:r w:rsidR="002A7098" w:rsidRPr="002A7098">
        <w:rPr>
          <w:rFonts w:ascii="Arial" w:hAnsi="Arial" w:cs="Arial"/>
          <w:color w:val="000000"/>
          <w:sz w:val="24"/>
          <w:szCs w:val="24"/>
        </w:rPr>
        <w:t>prozentualen Anteile der Gesamtzuweisungen per 31.12.2017 als Grundlage für die Etappenziele 2024 eingesetzt. Die Berechnungen für die Prioritätsachsen 2 und 3 basieren auf de</w:t>
      </w:r>
      <w:r w:rsidR="00F00FC6">
        <w:rPr>
          <w:rFonts w:ascii="Arial" w:hAnsi="Arial" w:cs="Arial"/>
          <w:color w:val="000000"/>
          <w:sz w:val="24"/>
          <w:szCs w:val="24"/>
        </w:rPr>
        <w:t xml:space="preserve">m im Zeitablauf </w:t>
      </w:r>
      <w:r w:rsidR="00C75A9E">
        <w:rPr>
          <w:rFonts w:ascii="Arial" w:hAnsi="Arial" w:cs="Arial"/>
          <w:color w:val="000000"/>
          <w:sz w:val="24"/>
          <w:szCs w:val="24"/>
        </w:rPr>
        <w:t xml:space="preserve">bis Ende 2017 </w:t>
      </w:r>
      <w:r w:rsidR="00F00FC6">
        <w:rPr>
          <w:rFonts w:ascii="Arial" w:hAnsi="Arial" w:cs="Arial"/>
          <w:color w:val="000000"/>
          <w:sz w:val="24"/>
          <w:szCs w:val="24"/>
        </w:rPr>
        <w:t>zugewiesenen</w:t>
      </w:r>
      <w:r w:rsidR="002A7098" w:rsidRPr="002A7098">
        <w:rPr>
          <w:rFonts w:ascii="Arial" w:hAnsi="Arial" w:cs="Arial"/>
          <w:color w:val="000000"/>
          <w:sz w:val="24"/>
          <w:szCs w:val="24"/>
        </w:rPr>
        <w:t xml:space="preserve"> </w:t>
      </w:r>
      <w:r w:rsidR="00C75A9E">
        <w:rPr>
          <w:rFonts w:ascii="Arial" w:hAnsi="Arial" w:cs="Arial"/>
          <w:color w:val="000000"/>
          <w:sz w:val="24"/>
          <w:szCs w:val="24"/>
        </w:rPr>
        <w:t>Budgeta</w:t>
      </w:r>
      <w:r w:rsidR="002A7098" w:rsidRPr="002A7098">
        <w:rPr>
          <w:rFonts w:ascii="Arial" w:hAnsi="Arial" w:cs="Arial"/>
          <w:color w:val="000000"/>
          <w:sz w:val="24"/>
          <w:szCs w:val="24"/>
        </w:rPr>
        <w:t xml:space="preserve">nteil des Gesamtprogramms 2014-2020, da es schwierig ist, die analogen Interventionslinien dort </w:t>
      </w:r>
      <w:r w:rsidR="002A7098">
        <w:rPr>
          <w:rFonts w:ascii="Arial" w:hAnsi="Arial" w:cs="Arial"/>
          <w:color w:val="000000"/>
          <w:sz w:val="24"/>
          <w:szCs w:val="24"/>
        </w:rPr>
        <w:t xml:space="preserve">präzise </w:t>
      </w:r>
      <w:r w:rsidR="002A7098" w:rsidRPr="002A7098">
        <w:rPr>
          <w:rFonts w:ascii="Arial" w:hAnsi="Arial" w:cs="Arial"/>
          <w:color w:val="000000"/>
          <w:sz w:val="24"/>
          <w:szCs w:val="24"/>
        </w:rPr>
        <w:t>zu differenzieren.</w:t>
      </w:r>
      <w:r w:rsidR="00084FAE">
        <w:rPr>
          <w:rFonts w:ascii="Arial" w:hAnsi="Arial" w:cs="Arial"/>
          <w:color w:val="000000"/>
          <w:sz w:val="24"/>
          <w:szCs w:val="24"/>
        </w:rPr>
        <w:t xml:space="preserve"> </w:t>
      </w:r>
      <w:r w:rsidR="00FC6615">
        <w:rPr>
          <w:rFonts w:ascii="Arial" w:hAnsi="Arial" w:cs="Arial"/>
          <w:color w:val="000000"/>
          <w:sz w:val="24"/>
          <w:szCs w:val="24"/>
        </w:rPr>
        <w:t xml:space="preserve">Bedeutsame Abweichungen sind aber beim Vergleich der spezifischen Ziele nicht erkennbar. </w:t>
      </w:r>
      <w:r w:rsidR="00084FAE">
        <w:rPr>
          <w:rFonts w:ascii="Arial" w:hAnsi="Arial" w:cs="Arial"/>
          <w:color w:val="000000"/>
          <w:sz w:val="24"/>
          <w:szCs w:val="24"/>
        </w:rPr>
        <w:t>Ein linearer Vollzug entsprechend der Zeitachse ist</w:t>
      </w:r>
      <w:r w:rsidR="007E0111">
        <w:rPr>
          <w:rFonts w:ascii="Arial" w:hAnsi="Arial" w:cs="Arial"/>
          <w:color w:val="000000"/>
          <w:sz w:val="24"/>
          <w:szCs w:val="24"/>
        </w:rPr>
        <w:t xml:space="preserve"> in der Regel</w:t>
      </w:r>
      <w:r w:rsidR="00084FAE">
        <w:rPr>
          <w:rFonts w:ascii="Arial" w:hAnsi="Arial" w:cs="Arial"/>
          <w:color w:val="000000"/>
          <w:sz w:val="24"/>
          <w:szCs w:val="24"/>
        </w:rPr>
        <w:t xml:space="preserve"> unrealistisch. </w:t>
      </w:r>
      <w:r w:rsidR="00FC6615">
        <w:rPr>
          <w:rFonts w:ascii="Arial" w:hAnsi="Arial" w:cs="Arial"/>
          <w:color w:val="000000"/>
          <w:sz w:val="24"/>
          <w:szCs w:val="24"/>
        </w:rPr>
        <w:t>Dies gilt umso</w:t>
      </w:r>
      <w:r w:rsidR="009D48E4">
        <w:rPr>
          <w:rFonts w:ascii="Arial" w:hAnsi="Arial" w:cs="Arial"/>
          <w:color w:val="000000"/>
          <w:sz w:val="24"/>
          <w:szCs w:val="24"/>
        </w:rPr>
        <w:t xml:space="preserve"> </w:t>
      </w:r>
      <w:r w:rsidR="00FC6615">
        <w:rPr>
          <w:rFonts w:ascii="Arial" w:hAnsi="Arial" w:cs="Arial"/>
          <w:color w:val="000000"/>
          <w:sz w:val="24"/>
          <w:szCs w:val="24"/>
        </w:rPr>
        <w:t>mehr</w:t>
      </w:r>
      <w:r w:rsidR="009338E8">
        <w:rPr>
          <w:rFonts w:ascii="Arial" w:hAnsi="Arial" w:cs="Arial"/>
          <w:color w:val="000000"/>
          <w:sz w:val="24"/>
          <w:szCs w:val="24"/>
        </w:rPr>
        <w:t xml:space="preserve">, </w:t>
      </w:r>
      <w:r w:rsidR="00AE2AA4">
        <w:rPr>
          <w:rFonts w:ascii="Arial" w:hAnsi="Arial" w:cs="Arial"/>
          <w:color w:val="000000"/>
          <w:sz w:val="24"/>
          <w:szCs w:val="24"/>
        </w:rPr>
        <w:t>insofern</w:t>
      </w:r>
      <w:r w:rsidR="00FC6615">
        <w:rPr>
          <w:rFonts w:ascii="Arial" w:hAnsi="Arial" w:cs="Arial"/>
          <w:color w:val="000000"/>
          <w:sz w:val="24"/>
          <w:szCs w:val="24"/>
        </w:rPr>
        <w:t xml:space="preserve"> es eine Verzögerung in der Erstellung und Genehmigung eines Programms</w:t>
      </w:r>
      <w:r w:rsidR="009338E8">
        <w:rPr>
          <w:rFonts w:ascii="Arial" w:hAnsi="Arial" w:cs="Arial"/>
          <w:color w:val="000000"/>
          <w:sz w:val="24"/>
          <w:szCs w:val="24"/>
        </w:rPr>
        <w:t xml:space="preserve"> gibt. </w:t>
      </w:r>
      <w:r w:rsidR="00084FAE">
        <w:rPr>
          <w:rFonts w:ascii="Arial" w:hAnsi="Arial" w:cs="Arial"/>
          <w:color w:val="000000"/>
          <w:sz w:val="24"/>
          <w:szCs w:val="24"/>
        </w:rPr>
        <w:t xml:space="preserve">Erfahrungsgemäß ist die Umsetzung </w:t>
      </w:r>
      <w:r w:rsidR="007E0111">
        <w:rPr>
          <w:rFonts w:ascii="Arial" w:hAnsi="Arial" w:cs="Arial"/>
          <w:color w:val="000000"/>
          <w:sz w:val="24"/>
          <w:szCs w:val="24"/>
        </w:rPr>
        <w:t xml:space="preserve">eines </w:t>
      </w:r>
      <w:r w:rsidR="00C75A9E">
        <w:rPr>
          <w:rFonts w:ascii="Arial" w:hAnsi="Arial" w:cs="Arial"/>
          <w:color w:val="000000"/>
          <w:sz w:val="24"/>
          <w:szCs w:val="24"/>
        </w:rPr>
        <w:lastRenderedPageBreak/>
        <w:t>Förderp</w:t>
      </w:r>
      <w:r w:rsidR="007E0111">
        <w:rPr>
          <w:rFonts w:ascii="Arial" w:hAnsi="Arial" w:cs="Arial"/>
          <w:color w:val="000000"/>
          <w:sz w:val="24"/>
          <w:szCs w:val="24"/>
        </w:rPr>
        <w:t xml:space="preserve">rogramms </w:t>
      </w:r>
      <w:r w:rsidR="00084FAE">
        <w:rPr>
          <w:rFonts w:ascii="Arial" w:hAnsi="Arial" w:cs="Arial"/>
          <w:color w:val="000000"/>
          <w:sz w:val="24"/>
          <w:szCs w:val="24"/>
        </w:rPr>
        <w:t xml:space="preserve">zu Beginn </w:t>
      </w:r>
      <w:r w:rsidR="009338E8">
        <w:rPr>
          <w:rFonts w:ascii="Arial" w:hAnsi="Arial" w:cs="Arial"/>
          <w:color w:val="000000"/>
          <w:sz w:val="24"/>
          <w:szCs w:val="24"/>
        </w:rPr>
        <w:t>auch auf Grund administrativer Anpassung</w:t>
      </w:r>
      <w:r w:rsidR="00791651">
        <w:rPr>
          <w:rFonts w:ascii="Arial" w:hAnsi="Arial" w:cs="Arial"/>
          <w:color w:val="000000"/>
          <w:sz w:val="24"/>
          <w:szCs w:val="24"/>
        </w:rPr>
        <w:t>serfordernisse</w:t>
      </w:r>
      <w:r w:rsidR="009338E8">
        <w:rPr>
          <w:rFonts w:ascii="Arial" w:hAnsi="Arial" w:cs="Arial"/>
          <w:color w:val="000000"/>
          <w:sz w:val="24"/>
          <w:szCs w:val="24"/>
        </w:rPr>
        <w:t xml:space="preserve"> </w:t>
      </w:r>
      <w:r w:rsidR="00084FAE">
        <w:rPr>
          <w:rFonts w:ascii="Arial" w:hAnsi="Arial" w:cs="Arial"/>
          <w:color w:val="000000"/>
          <w:sz w:val="24"/>
          <w:szCs w:val="24"/>
        </w:rPr>
        <w:t xml:space="preserve">verzögert. </w:t>
      </w:r>
      <w:r w:rsidR="001022BE">
        <w:rPr>
          <w:rFonts w:ascii="Arial" w:hAnsi="Arial" w:cs="Arial"/>
          <w:color w:val="000000"/>
          <w:sz w:val="24"/>
          <w:szCs w:val="24"/>
        </w:rPr>
        <w:t>Basierend auf dem</w:t>
      </w:r>
      <w:r w:rsidR="00084FAE">
        <w:rPr>
          <w:rFonts w:ascii="Arial" w:hAnsi="Arial" w:cs="Arial"/>
          <w:color w:val="000000"/>
          <w:sz w:val="24"/>
          <w:szCs w:val="24"/>
        </w:rPr>
        <w:t xml:space="preserve"> </w:t>
      </w:r>
      <w:r w:rsidR="001022BE">
        <w:rPr>
          <w:rFonts w:ascii="Arial" w:hAnsi="Arial" w:cs="Arial"/>
          <w:color w:val="000000"/>
          <w:sz w:val="24"/>
          <w:szCs w:val="24"/>
        </w:rPr>
        <w:t>statistisch begründeten</w:t>
      </w:r>
      <w:r w:rsidR="00084FAE">
        <w:rPr>
          <w:rFonts w:ascii="Arial" w:hAnsi="Arial" w:cs="Arial"/>
          <w:color w:val="000000"/>
          <w:sz w:val="24"/>
          <w:szCs w:val="24"/>
        </w:rPr>
        <w:t xml:space="preserve"> Outputziel 2029 w</w:t>
      </w:r>
      <w:r w:rsidR="00F933FB">
        <w:rPr>
          <w:rFonts w:ascii="Arial" w:hAnsi="Arial" w:cs="Arial"/>
          <w:color w:val="000000"/>
          <w:sz w:val="24"/>
          <w:szCs w:val="24"/>
        </w:rPr>
        <w:t>ird</w:t>
      </w:r>
      <w:r w:rsidR="00084FAE">
        <w:rPr>
          <w:rFonts w:ascii="Arial" w:hAnsi="Arial" w:cs="Arial"/>
          <w:color w:val="000000"/>
          <w:sz w:val="24"/>
          <w:szCs w:val="24"/>
        </w:rPr>
        <w:t xml:space="preserve"> </w:t>
      </w:r>
      <w:r w:rsidR="009338E8">
        <w:rPr>
          <w:rFonts w:ascii="Arial" w:hAnsi="Arial" w:cs="Arial"/>
          <w:color w:val="000000"/>
          <w:sz w:val="24"/>
          <w:szCs w:val="24"/>
        </w:rPr>
        <w:t xml:space="preserve">daher </w:t>
      </w:r>
      <w:r w:rsidR="00084FAE">
        <w:rPr>
          <w:rFonts w:ascii="Arial" w:hAnsi="Arial" w:cs="Arial"/>
          <w:color w:val="000000"/>
          <w:sz w:val="24"/>
          <w:szCs w:val="24"/>
        </w:rPr>
        <w:t>au</w:t>
      </w:r>
      <w:r w:rsidR="00791651">
        <w:rPr>
          <w:rFonts w:ascii="Arial" w:hAnsi="Arial" w:cs="Arial"/>
          <w:color w:val="000000"/>
          <w:sz w:val="24"/>
          <w:szCs w:val="24"/>
        </w:rPr>
        <w:t>f Basis</w:t>
      </w:r>
      <w:r w:rsidR="00084FAE">
        <w:rPr>
          <w:rFonts w:ascii="Arial" w:hAnsi="Arial" w:cs="Arial"/>
          <w:color w:val="000000"/>
          <w:sz w:val="24"/>
          <w:szCs w:val="24"/>
        </w:rPr>
        <w:t xml:space="preserve"> de</w:t>
      </w:r>
      <w:r w:rsidR="00791651">
        <w:rPr>
          <w:rFonts w:ascii="Arial" w:hAnsi="Arial" w:cs="Arial"/>
          <w:color w:val="000000"/>
          <w:sz w:val="24"/>
          <w:szCs w:val="24"/>
        </w:rPr>
        <w:t>r</w:t>
      </w:r>
      <w:r w:rsidR="00084FAE">
        <w:rPr>
          <w:rFonts w:ascii="Arial" w:hAnsi="Arial" w:cs="Arial"/>
          <w:color w:val="000000"/>
          <w:sz w:val="24"/>
          <w:szCs w:val="24"/>
        </w:rPr>
        <w:t xml:space="preserve"> Vollzugsdaten 2017 der prozentuale Anteil für das Etappenziel 2024 </w:t>
      </w:r>
      <w:r w:rsidR="00791651">
        <w:rPr>
          <w:rFonts w:ascii="Arial" w:hAnsi="Arial" w:cs="Arial"/>
          <w:color w:val="000000"/>
          <w:sz w:val="24"/>
          <w:szCs w:val="24"/>
        </w:rPr>
        <w:t>prognostiziert</w:t>
      </w:r>
      <w:r w:rsidR="00084FAE">
        <w:rPr>
          <w:rFonts w:ascii="Arial" w:hAnsi="Arial" w:cs="Arial"/>
          <w:color w:val="000000"/>
          <w:sz w:val="24"/>
          <w:szCs w:val="24"/>
        </w:rPr>
        <w:t xml:space="preserve">. </w:t>
      </w:r>
      <w:r w:rsidR="009338E8">
        <w:rPr>
          <w:rFonts w:ascii="Arial" w:hAnsi="Arial" w:cs="Arial"/>
          <w:color w:val="000000"/>
          <w:sz w:val="24"/>
          <w:szCs w:val="24"/>
        </w:rPr>
        <w:t xml:space="preserve">Dieser Vergleich mit dem Vollzug des Vorgängerprogramms erlaubt eine </w:t>
      </w:r>
      <w:r w:rsidR="00791651">
        <w:rPr>
          <w:rFonts w:ascii="Arial" w:hAnsi="Arial" w:cs="Arial"/>
          <w:color w:val="000000"/>
          <w:sz w:val="24"/>
          <w:szCs w:val="24"/>
        </w:rPr>
        <w:t xml:space="preserve">evident </w:t>
      </w:r>
      <w:r w:rsidR="009338E8">
        <w:rPr>
          <w:rFonts w:ascii="Arial" w:hAnsi="Arial" w:cs="Arial"/>
          <w:color w:val="000000"/>
          <w:sz w:val="24"/>
          <w:szCs w:val="24"/>
        </w:rPr>
        <w:t>begründete Prognose für den Vollzug de</w:t>
      </w:r>
      <w:r w:rsidR="00791651">
        <w:rPr>
          <w:rFonts w:ascii="Arial" w:hAnsi="Arial" w:cs="Arial"/>
          <w:color w:val="000000"/>
          <w:sz w:val="24"/>
          <w:szCs w:val="24"/>
        </w:rPr>
        <w:t>s</w:t>
      </w:r>
      <w:r w:rsidR="009338E8">
        <w:rPr>
          <w:rFonts w:ascii="Arial" w:hAnsi="Arial" w:cs="Arial"/>
          <w:color w:val="000000"/>
          <w:sz w:val="24"/>
          <w:szCs w:val="24"/>
        </w:rPr>
        <w:t xml:space="preserve"> neuen Programms. </w:t>
      </w:r>
      <w:r w:rsidR="00084FAE">
        <w:rPr>
          <w:rFonts w:ascii="Arial" w:hAnsi="Arial" w:cs="Arial"/>
          <w:color w:val="000000"/>
          <w:sz w:val="24"/>
          <w:szCs w:val="24"/>
        </w:rPr>
        <w:t>Über die drei Beobachtungen, d.h. Jahr 0</w:t>
      </w:r>
      <w:r w:rsidR="009338E8">
        <w:rPr>
          <w:rFonts w:ascii="Arial" w:hAnsi="Arial" w:cs="Arial"/>
          <w:color w:val="000000"/>
          <w:sz w:val="24"/>
          <w:szCs w:val="24"/>
        </w:rPr>
        <w:t xml:space="preserve"> (01.Januar 2021)</w:t>
      </w:r>
      <w:r w:rsidR="00084FAE">
        <w:rPr>
          <w:rFonts w:ascii="Arial" w:hAnsi="Arial" w:cs="Arial"/>
          <w:color w:val="000000"/>
          <w:sz w:val="24"/>
          <w:szCs w:val="24"/>
        </w:rPr>
        <w:t xml:space="preserve">, Jahr 4 </w:t>
      </w:r>
      <w:r w:rsidR="009338E8">
        <w:rPr>
          <w:rFonts w:ascii="Arial" w:hAnsi="Arial" w:cs="Arial"/>
          <w:color w:val="000000"/>
          <w:sz w:val="24"/>
          <w:szCs w:val="24"/>
        </w:rPr>
        <w:t xml:space="preserve">(31.Dezember 2024) </w:t>
      </w:r>
      <w:r w:rsidR="00084FAE">
        <w:rPr>
          <w:rFonts w:ascii="Arial" w:hAnsi="Arial" w:cs="Arial"/>
          <w:color w:val="000000"/>
          <w:sz w:val="24"/>
          <w:szCs w:val="24"/>
        </w:rPr>
        <w:t>und Endpunkt</w:t>
      </w:r>
      <w:r w:rsidR="009338E8">
        <w:rPr>
          <w:rFonts w:ascii="Arial" w:hAnsi="Arial" w:cs="Arial"/>
          <w:color w:val="000000"/>
          <w:sz w:val="24"/>
          <w:szCs w:val="24"/>
        </w:rPr>
        <w:t xml:space="preserve"> (31.Dezember 2029)</w:t>
      </w:r>
      <w:r w:rsidR="00084FAE">
        <w:rPr>
          <w:rFonts w:ascii="Arial" w:hAnsi="Arial" w:cs="Arial"/>
          <w:color w:val="000000"/>
          <w:sz w:val="24"/>
          <w:szCs w:val="24"/>
        </w:rPr>
        <w:t>, w</w:t>
      </w:r>
      <w:r w:rsidR="00791651">
        <w:rPr>
          <w:rFonts w:ascii="Arial" w:hAnsi="Arial" w:cs="Arial"/>
          <w:color w:val="000000"/>
          <w:sz w:val="24"/>
          <w:szCs w:val="24"/>
        </w:rPr>
        <w:t>e</w:t>
      </w:r>
      <w:r w:rsidR="00084FAE">
        <w:rPr>
          <w:rFonts w:ascii="Arial" w:hAnsi="Arial" w:cs="Arial"/>
          <w:color w:val="000000"/>
          <w:sz w:val="24"/>
          <w:szCs w:val="24"/>
        </w:rPr>
        <w:t xml:space="preserve">rden sodann einfache polynomische Regressionen (2. Ordnung) </w:t>
      </w:r>
      <w:r w:rsidR="001022BE">
        <w:rPr>
          <w:rFonts w:ascii="Arial" w:hAnsi="Arial" w:cs="Arial"/>
          <w:color w:val="000000"/>
          <w:sz w:val="24"/>
          <w:szCs w:val="24"/>
        </w:rPr>
        <w:t>„</w:t>
      </w:r>
      <w:r w:rsidR="00084FAE">
        <w:rPr>
          <w:rFonts w:ascii="Arial" w:hAnsi="Arial" w:cs="Arial"/>
          <w:color w:val="000000"/>
          <w:sz w:val="24"/>
          <w:szCs w:val="24"/>
        </w:rPr>
        <w:t>ge</w:t>
      </w:r>
      <w:r w:rsidR="001022BE">
        <w:rPr>
          <w:rFonts w:ascii="Arial" w:hAnsi="Arial" w:cs="Arial"/>
          <w:color w:val="000000"/>
          <w:sz w:val="24"/>
          <w:szCs w:val="24"/>
        </w:rPr>
        <w:t>fitte</w:t>
      </w:r>
      <w:r w:rsidR="00084FAE">
        <w:rPr>
          <w:rFonts w:ascii="Arial" w:hAnsi="Arial" w:cs="Arial"/>
          <w:color w:val="000000"/>
          <w:sz w:val="24"/>
          <w:szCs w:val="24"/>
        </w:rPr>
        <w:t>t</w:t>
      </w:r>
      <w:r w:rsidR="001022BE">
        <w:rPr>
          <w:rFonts w:ascii="Arial" w:hAnsi="Arial" w:cs="Arial"/>
          <w:color w:val="000000"/>
          <w:sz w:val="24"/>
          <w:szCs w:val="24"/>
        </w:rPr>
        <w:t>“</w:t>
      </w:r>
      <w:r w:rsidR="00084FAE">
        <w:rPr>
          <w:rFonts w:ascii="Arial" w:hAnsi="Arial" w:cs="Arial"/>
          <w:color w:val="000000"/>
          <w:sz w:val="24"/>
          <w:szCs w:val="24"/>
        </w:rPr>
        <w:t xml:space="preserve">, die es dann </w:t>
      </w:r>
      <w:r w:rsidR="00C828AB">
        <w:rPr>
          <w:rFonts w:ascii="Arial" w:hAnsi="Arial" w:cs="Arial"/>
          <w:color w:val="000000"/>
          <w:sz w:val="24"/>
          <w:szCs w:val="24"/>
        </w:rPr>
        <w:t xml:space="preserve">anhand der ermittelten Kurve </w:t>
      </w:r>
      <w:r w:rsidR="00084FAE">
        <w:rPr>
          <w:rFonts w:ascii="Arial" w:hAnsi="Arial" w:cs="Arial"/>
          <w:color w:val="000000"/>
          <w:sz w:val="24"/>
          <w:szCs w:val="24"/>
        </w:rPr>
        <w:t>ermöglichen, d</w:t>
      </w:r>
      <w:r w:rsidR="00791651">
        <w:rPr>
          <w:rFonts w:ascii="Arial" w:hAnsi="Arial" w:cs="Arial"/>
          <w:color w:val="000000"/>
          <w:sz w:val="24"/>
          <w:szCs w:val="24"/>
        </w:rPr>
        <w:t>ie</w:t>
      </w:r>
      <w:r w:rsidR="00084FAE">
        <w:rPr>
          <w:rFonts w:ascii="Arial" w:hAnsi="Arial" w:cs="Arial"/>
          <w:color w:val="000000"/>
          <w:sz w:val="24"/>
          <w:szCs w:val="24"/>
        </w:rPr>
        <w:t xml:space="preserve"> </w:t>
      </w:r>
      <w:r w:rsidR="00791651">
        <w:rPr>
          <w:rFonts w:ascii="Arial" w:hAnsi="Arial" w:cs="Arial"/>
          <w:color w:val="000000"/>
          <w:sz w:val="24"/>
          <w:szCs w:val="24"/>
        </w:rPr>
        <w:t>Werte</w:t>
      </w:r>
      <w:r w:rsidR="00084FAE">
        <w:rPr>
          <w:rFonts w:ascii="Arial" w:hAnsi="Arial" w:cs="Arial"/>
          <w:color w:val="000000"/>
          <w:sz w:val="24"/>
          <w:szCs w:val="24"/>
        </w:rPr>
        <w:t xml:space="preserve"> </w:t>
      </w:r>
      <w:r w:rsidR="00791651">
        <w:rPr>
          <w:rFonts w:ascii="Arial" w:hAnsi="Arial" w:cs="Arial"/>
          <w:color w:val="000000"/>
          <w:sz w:val="24"/>
          <w:szCs w:val="24"/>
        </w:rPr>
        <w:t>für alle</w:t>
      </w:r>
      <w:r w:rsidR="009338E8">
        <w:rPr>
          <w:rFonts w:ascii="Arial" w:hAnsi="Arial" w:cs="Arial"/>
          <w:color w:val="000000"/>
          <w:sz w:val="24"/>
          <w:szCs w:val="24"/>
        </w:rPr>
        <w:t xml:space="preserve"> </w:t>
      </w:r>
      <w:r w:rsidR="00084FAE">
        <w:rPr>
          <w:rFonts w:ascii="Arial" w:hAnsi="Arial" w:cs="Arial"/>
          <w:color w:val="000000"/>
          <w:sz w:val="24"/>
          <w:szCs w:val="24"/>
        </w:rPr>
        <w:t>Outputindikator</w:t>
      </w:r>
      <w:r w:rsidR="00791651">
        <w:rPr>
          <w:rFonts w:ascii="Arial" w:hAnsi="Arial" w:cs="Arial"/>
          <w:color w:val="000000"/>
          <w:sz w:val="24"/>
          <w:szCs w:val="24"/>
        </w:rPr>
        <w:t>en</w:t>
      </w:r>
      <w:r w:rsidR="00084FAE">
        <w:rPr>
          <w:rFonts w:ascii="Arial" w:hAnsi="Arial" w:cs="Arial"/>
          <w:color w:val="000000"/>
          <w:sz w:val="24"/>
          <w:szCs w:val="24"/>
        </w:rPr>
        <w:t xml:space="preserve"> </w:t>
      </w:r>
      <w:r w:rsidR="00791651">
        <w:rPr>
          <w:rFonts w:ascii="Arial" w:hAnsi="Arial" w:cs="Arial"/>
          <w:color w:val="000000"/>
          <w:sz w:val="24"/>
          <w:szCs w:val="24"/>
        </w:rPr>
        <w:t>zu</w:t>
      </w:r>
      <w:r w:rsidR="00084FAE">
        <w:rPr>
          <w:rFonts w:ascii="Arial" w:hAnsi="Arial" w:cs="Arial"/>
          <w:color w:val="000000"/>
          <w:sz w:val="24"/>
          <w:szCs w:val="24"/>
        </w:rPr>
        <w:t xml:space="preserve"> jede</w:t>
      </w:r>
      <w:r w:rsidR="00791651">
        <w:rPr>
          <w:rFonts w:ascii="Arial" w:hAnsi="Arial" w:cs="Arial"/>
          <w:color w:val="000000"/>
          <w:sz w:val="24"/>
          <w:szCs w:val="24"/>
        </w:rPr>
        <w:t>m</w:t>
      </w:r>
      <w:r w:rsidR="00084FAE">
        <w:rPr>
          <w:rFonts w:ascii="Arial" w:hAnsi="Arial" w:cs="Arial"/>
          <w:color w:val="000000"/>
          <w:sz w:val="24"/>
          <w:szCs w:val="24"/>
        </w:rPr>
        <w:t xml:space="preserve"> beliebigen Zeitpunkt im Programm zu planen</w:t>
      </w:r>
      <w:r w:rsidR="0029183B">
        <w:rPr>
          <w:rFonts w:ascii="Arial" w:hAnsi="Arial" w:cs="Arial"/>
          <w:color w:val="000000"/>
          <w:sz w:val="24"/>
          <w:szCs w:val="24"/>
        </w:rPr>
        <w:t xml:space="preserve"> und zu verfolgen</w:t>
      </w:r>
      <w:r w:rsidR="00084FAE">
        <w:rPr>
          <w:rFonts w:ascii="Arial" w:hAnsi="Arial" w:cs="Arial"/>
          <w:color w:val="000000"/>
          <w:sz w:val="24"/>
          <w:szCs w:val="24"/>
        </w:rPr>
        <w:t>.</w:t>
      </w:r>
      <w:r w:rsidR="00811BE2">
        <w:rPr>
          <w:rFonts w:ascii="Arial" w:hAnsi="Arial" w:cs="Arial"/>
          <w:color w:val="000000"/>
          <w:sz w:val="24"/>
          <w:szCs w:val="24"/>
        </w:rPr>
        <w:br/>
      </w:r>
    </w:p>
    <w:p w14:paraId="3B3BC260" w14:textId="1EAD00F3" w:rsidR="00811BE2" w:rsidRDefault="00811BE2" w:rsidP="00CB20D2">
      <w:pPr>
        <w:pStyle w:val="Listenabsatz"/>
        <w:numPr>
          <w:ilvl w:val="0"/>
          <w:numId w:val="52"/>
        </w:numPr>
        <w:jc w:val="left"/>
        <w:rPr>
          <w:rFonts w:ascii="Arial" w:hAnsi="Arial" w:cs="Arial"/>
          <w:color w:val="000000"/>
          <w:sz w:val="24"/>
          <w:szCs w:val="24"/>
        </w:rPr>
      </w:pPr>
      <w:r>
        <w:rPr>
          <w:rFonts w:ascii="Arial" w:hAnsi="Arial" w:cs="Arial"/>
          <w:color w:val="000000"/>
          <w:sz w:val="24"/>
          <w:szCs w:val="24"/>
        </w:rPr>
        <w:t>Ergebnisindikatoren beschreiben das gewünschte Resultat einer Förderintervention. Auch diese Variablen bedürfen einer präzisen und unzweideutigen Definition, jedoch lassen sich die Quantifizierungen nicht unmittelbar über die Inputs und Outputs berechnen</w:t>
      </w:r>
      <w:r w:rsidR="0086331C">
        <w:rPr>
          <w:rFonts w:ascii="Arial" w:hAnsi="Arial" w:cs="Arial"/>
          <w:color w:val="000000"/>
          <w:sz w:val="24"/>
          <w:szCs w:val="24"/>
        </w:rPr>
        <w:t>, da externe Einflussfaktoren zu berücksichtigen sind. Pilotstudien oder Fortbildungen von Fachkräften können auch scheitern und zu keinen Ergebnissen im Sinne der Intervention führen. Daher sind die Ergebnisquantifizierungen gewünschte aber gleichwohl gut begründete und gemeinsam festgelegte Ziele.</w:t>
      </w:r>
    </w:p>
    <w:p w14:paraId="1334AD4F" w14:textId="73AC30B1" w:rsidR="00CB20D2" w:rsidRDefault="00CB20D2" w:rsidP="00CB20D2">
      <w:pPr>
        <w:jc w:val="left"/>
        <w:rPr>
          <w:rFonts w:ascii="Arial" w:hAnsi="Arial" w:cs="Arial"/>
          <w:color w:val="000000"/>
          <w:sz w:val="24"/>
          <w:szCs w:val="24"/>
        </w:rPr>
      </w:pPr>
    </w:p>
    <w:p w14:paraId="2364BB3F" w14:textId="5CADF2A3" w:rsidR="005C0ACB" w:rsidRDefault="005C0ACB">
      <w:pPr>
        <w:jc w:val="left"/>
        <w:rPr>
          <w:rFonts w:ascii="Arial" w:hAnsi="Arial" w:cs="Arial"/>
          <w:color w:val="000000"/>
          <w:sz w:val="24"/>
          <w:szCs w:val="24"/>
        </w:rPr>
      </w:pPr>
      <w:r>
        <w:rPr>
          <w:rFonts w:ascii="Arial" w:hAnsi="Arial" w:cs="Arial"/>
          <w:color w:val="000000"/>
          <w:sz w:val="24"/>
          <w:szCs w:val="24"/>
        </w:rPr>
        <w:t xml:space="preserve">Wesentlicher Input des Methodenpapiers ist die Definition und die empirisch begründete Quantifizierung der Outputindikatoren sowie der Etappenziele. </w:t>
      </w:r>
    </w:p>
    <w:p w14:paraId="6E18A99A" w14:textId="77777777" w:rsidR="005C0ACB" w:rsidRDefault="005C0ACB">
      <w:pPr>
        <w:jc w:val="left"/>
        <w:rPr>
          <w:rFonts w:ascii="Arial" w:hAnsi="Arial" w:cs="Arial"/>
          <w:color w:val="000000"/>
          <w:sz w:val="24"/>
          <w:szCs w:val="24"/>
        </w:rPr>
      </w:pPr>
    </w:p>
    <w:p w14:paraId="6EE68FE7" w14:textId="3760851C" w:rsidR="00B35E7A" w:rsidRDefault="00CB20D2">
      <w:pPr>
        <w:jc w:val="left"/>
        <w:rPr>
          <w:rFonts w:ascii="Arial" w:hAnsi="Arial" w:cs="Arial"/>
          <w:color w:val="000000"/>
          <w:sz w:val="24"/>
          <w:szCs w:val="24"/>
        </w:rPr>
      </w:pPr>
      <w:r>
        <w:rPr>
          <w:rFonts w:ascii="Arial" w:hAnsi="Arial" w:cs="Arial"/>
          <w:color w:val="000000"/>
          <w:sz w:val="24"/>
          <w:szCs w:val="24"/>
        </w:rPr>
        <w:t xml:space="preserve">Die </w:t>
      </w:r>
      <w:r w:rsidR="005C0ACB">
        <w:rPr>
          <w:rFonts w:ascii="Arial" w:hAnsi="Arial" w:cs="Arial"/>
          <w:color w:val="000000"/>
          <w:sz w:val="24"/>
          <w:szCs w:val="24"/>
        </w:rPr>
        <w:t xml:space="preserve">zentrale </w:t>
      </w:r>
      <w:r>
        <w:rPr>
          <w:rFonts w:ascii="Arial" w:hAnsi="Arial" w:cs="Arial"/>
          <w:color w:val="000000"/>
          <w:sz w:val="24"/>
          <w:szCs w:val="24"/>
        </w:rPr>
        <w:t xml:space="preserve">statistische Auswertung </w:t>
      </w:r>
      <w:r w:rsidR="002E7BE0">
        <w:rPr>
          <w:rFonts w:ascii="Arial" w:hAnsi="Arial" w:cs="Arial"/>
          <w:color w:val="000000"/>
          <w:sz w:val="24"/>
          <w:szCs w:val="24"/>
        </w:rPr>
        <w:t xml:space="preserve">des Vorgängerprogramms </w:t>
      </w:r>
      <w:r>
        <w:rPr>
          <w:rFonts w:ascii="Arial" w:hAnsi="Arial" w:cs="Arial"/>
          <w:color w:val="000000"/>
          <w:sz w:val="24"/>
          <w:szCs w:val="24"/>
        </w:rPr>
        <w:t>als Basis der Indikatorenquantifizierung ist an folgende</w:t>
      </w:r>
      <w:r w:rsidR="00827E11">
        <w:rPr>
          <w:rFonts w:ascii="Arial" w:hAnsi="Arial" w:cs="Arial"/>
          <w:color w:val="000000"/>
          <w:sz w:val="24"/>
          <w:szCs w:val="24"/>
        </w:rPr>
        <w:t>n</w:t>
      </w:r>
      <w:r>
        <w:rPr>
          <w:rFonts w:ascii="Arial" w:hAnsi="Arial" w:cs="Arial"/>
          <w:color w:val="000000"/>
          <w:sz w:val="24"/>
          <w:szCs w:val="24"/>
        </w:rPr>
        <w:t xml:space="preserve"> Tabelle</w:t>
      </w:r>
      <w:r w:rsidR="00827E11">
        <w:rPr>
          <w:rFonts w:ascii="Arial" w:hAnsi="Arial" w:cs="Arial"/>
          <w:color w:val="000000"/>
          <w:sz w:val="24"/>
          <w:szCs w:val="24"/>
        </w:rPr>
        <w:t>n</w:t>
      </w:r>
      <w:r>
        <w:rPr>
          <w:rFonts w:ascii="Arial" w:hAnsi="Arial" w:cs="Arial"/>
          <w:color w:val="000000"/>
          <w:sz w:val="24"/>
          <w:szCs w:val="24"/>
        </w:rPr>
        <w:t xml:space="preserve"> samt Diagramm</w:t>
      </w:r>
      <w:r w:rsidR="00827E11">
        <w:rPr>
          <w:rFonts w:ascii="Arial" w:hAnsi="Arial" w:cs="Arial"/>
          <w:color w:val="000000"/>
          <w:sz w:val="24"/>
          <w:szCs w:val="24"/>
        </w:rPr>
        <w:t>en</w:t>
      </w:r>
      <w:r>
        <w:rPr>
          <w:rFonts w:ascii="Arial" w:hAnsi="Arial" w:cs="Arial"/>
          <w:color w:val="000000"/>
          <w:sz w:val="24"/>
          <w:szCs w:val="24"/>
        </w:rPr>
        <w:t xml:space="preserve"> abzulesen:</w:t>
      </w:r>
      <w:r w:rsidR="00B35E7A">
        <w:rPr>
          <w:rFonts w:ascii="Arial" w:hAnsi="Arial" w:cs="Arial"/>
          <w:color w:val="000000"/>
          <w:sz w:val="24"/>
          <w:szCs w:val="24"/>
        </w:rPr>
        <w:br w:type="page"/>
      </w:r>
    </w:p>
    <w:p w14:paraId="39D708C7" w14:textId="77777777" w:rsidR="00CB20D2" w:rsidRPr="00CB20D2" w:rsidRDefault="00CB20D2" w:rsidP="00CB20D2">
      <w:pPr>
        <w:jc w:val="left"/>
        <w:rPr>
          <w:rFonts w:ascii="Arial" w:hAnsi="Arial" w:cs="Arial"/>
          <w:color w:val="000000"/>
          <w:sz w:val="24"/>
          <w:szCs w:val="24"/>
        </w:rPr>
      </w:pPr>
    </w:p>
    <w:p w14:paraId="3832EDC1" w14:textId="77777777" w:rsidR="0055767C" w:rsidRDefault="0055767C" w:rsidP="00CB20D2">
      <w:pPr>
        <w:jc w:val="left"/>
        <w:rPr>
          <w:rFonts w:ascii="Arial" w:hAnsi="Arial" w:cs="Arial"/>
          <w:color w:val="000000"/>
          <w:sz w:val="24"/>
          <w:szCs w:val="24"/>
        </w:rPr>
      </w:pPr>
    </w:p>
    <w:p w14:paraId="2D1A6804" w14:textId="3421470B" w:rsidR="009B0430" w:rsidRPr="00A55760" w:rsidRDefault="00A55760" w:rsidP="009B0430">
      <w:pPr>
        <w:rPr>
          <w:rFonts w:ascii="Arial" w:hAnsi="Arial" w:cs="Arial"/>
          <w:b/>
          <w:color w:val="000000"/>
          <w:sz w:val="24"/>
          <w:szCs w:val="24"/>
        </w:rPr>
      </w:pPr>
      <w:r w:rsidRPr="00A55760">
        <w:rPr>
          <w:rFonts w:ascii="Arial" w:hAnsi="Arial" w:cs="Arial"/>
          <w:b/>
          <w:color w:val="000000"/>
          <w:sz w:val="24"/>
          <w:szCs w:val="24"/>
        </w:rPr>
        <w:t xml:space="preserve">Tabelle </w:t>
      </w:r>
      <w:r w:rsidR="00C75A9E">
        <w:rPr>
          <w:rFonts w:ascii="Arial" w:hAnsi="Arial" w:cs="Arial"/>
          <w:b/>
          <w:color w:val="000000"/>
          <w:sz w:val="24"/>
          <w:szCs w:val="24"/>
        </w:rPr>
        <w:t>(</w:t>
      </w:r>
      <w:r w:rsidRPr="00A55760">
        <w:rPr>
          <w:rFonts w:ascii="Arial" w:hAnsi="Arial" w:cs="Arial"/>
          <w:b/>
          <w:color w:val="000000"/>
          <w:sz w:val="24"/>
          <w:szCs w:val="24"/>
        </w:rPr>
        <w:t>und Diagramm</w:t>
      </w:r>
      <w:r w:rsidR="00C75A9E">
        <w:rPr>
          <w:rFonts w:ascii="Arial" w:hAnsi="Arial" w:cs="Arial"/>
          <w:b/>
          <w:color w:val="000000"/>
          <w:sz w:val="24"/>
          <w:szCs w:val="24"/>
        </w:rPr>
        <w:t>)</w:t>
      </w:r>
      <w:r w:rsidR="00827E11">
        <w:rPr>
          <w:rFonts w:ascii="Arial" w:hAnsi="Arial" w:cs="Arial"/>
          <w:b/>
          <w:color w:val="000000"/>
          <w:sz w:val="24"/>
          <w:szCs w:val="24"/>
        </w:rPr>
        <w:t xml:space="preserve"> 1</w:t>
      </w:r>
      <w:r w:rsidRPr="00A55760">
        <w:rPr>
          <w:rFonts w:ascii="Arial" w:hAnsi="Arial" w:cs="Arial"/>
          <w:b/>
          <w:color w:val="000000"/>
          <w:sz w:val="24"/>
          <w:szCs w:val="24"/>
        </w:rPr>
        <w:t xml:space="preserve">: </w:t>
      </w:r>
      <w:r w:rsidR="007A6BAE" w:rsidRPr="00A55760">
        <w:rPr>
          <w:rFonts w:ascii="Arial" w:hAnsi="Arial" w:cs="Arial"/>
          <w:b/>
          <w:color w:val="000000"/>
          <w:sz w:val="24"/>
          <w:szCs w:val="24"/>
        </w:rPr>
        <w:t xml:space="preserve">Größenverteilung von </w:t>
      </w:r>
      <w:r w:rsidR="001A252E">
        <w:rPr>
          <w:rFonts w:ascii="Arial" w:hAnsi="Arial" w:cs="Arial"/>
          <w:b/>
          <w:color w:val="000000"/>
          <w:sz w:val="24"/>
          <w:szCs w:val="24"/>
        </w:rPr>
        <w:t xml:space="preserve">abgeschlossenen </w:t>
      </w:r>
      <w:r w:rsidR="007A6BAE" w:rsidRPr="00A55760">
        <w:rPr>
          <w:rFonts w:ascii="Arial" w:hAnsi="Arial" w:cs="Arial"/>
          <w:b/>
          <w:color w:val="000000"/>
          <w:sz w:val="24"/>
          <w:szCs w:val="24"/>
        </w:rPr>
        <w:t>Förderprojekten des Interreg V Programms Alpenrhein-Bodensee-Hochrhein: Deskriptive Statistik</w:t>
      </w:r>
    </w:p>
    <w:p w14:paraId="6B6022A5" w14:textId="52230763" w:rsidR="009B0430" w:rsidRDefault="009B0430" w:rsidP="009B0430">
      <w:pPr>
        <w:rPr>
          <w:rFonts w:ascii="Arial" w:hAnsi="Arial" w:cs="Arial"/>
          <w:color w:val="000000"/>
          <w:sz w:val="24"/>
          <w:szCs w:val="24"/>
        </w:rPr>
      </w:pPr>
    </w:p>
    <w:tbl>
      <w:tblPr>
        <w:tblStyle w:val="Tabellenraster"/>
        <w:tblW w:w="0" w:type="auto"/>
        <w:tblLook w:val="04A0" w:firstRow="1" w:lastRow="0" w:firstColumn="1" w:lastColumn="0" w:noHBand="0" w:noVBand="1"/>
      </w:tblPr>
      <w:tblGrid>
        <w:gridCol w:w="9060"/>
      </w:tblGrid>
      <w:tr w:rsidR="00FB32F2" w14:paraId="5DB51F9F" w14:textId="77777777" w:rsidTr="00FB32F2">
        <w:tc>
          <w:tcPr>
            <w:tcW w:w="9060" w:type="dxa"/>
          </w:tcPr>
          <w:p w14:paraId="71E533B3" w14:textId="77777777" w:rsidR="00FB32F2" w:rsidRDefault="00FB32F2" w:rsidP="00FB32F2">
            <w:pPr>
              <w:rPr>
                <w:rFonts w:ascii="Arial" w:hAnsi="Arial" w:cs="Arial"/>
                <w:color w:val="000000"/>
                <w:sz w:val="24"/>
                <w:szCs w:val="24"/>
              </w:rPr>
            </w:pPr>
          </w:p>
          <w:tbl>
            <w:tblPr>
              <w:tblStyle w:val="Tabellenraster"/>
              <w:tblW w:w="0" w:type="auto"/>
              <w:tblLook w:val="04A0" w:firstRow="1" w:lastRow="0" w:firstColumn="1" w:lastColumn="0" w:noHBand="0" w:noVBand="1"/>
            </w:tblPr>
            <w:tblGrid>
              <w:gridCol w:w="3195"/>
              <w:gridCol w:w="1393"/>
              <w:gridCol w:w="1336"/>
              <w:gridCol w:w="1455"/>
              <w:gridCol w:w="1455"/>
            </w:tblGrid>
            <w:tr w:rsidR="00FB32F2" w:rsidRPr="004708D8" w14:paraId="1CF6A5EA" w14:textId="77777777" w:rsidTr="00864334">
              <w:trPr>
                <w:trHeight w:val="225"/>
              </w:trPr>
              <w:tc>
                <w:tcPr>
                  <w:tcW w:w="3256" w:type="dxa"/>
                  <w:shd w:val="clear" w:color="auto" w:fill="D9D9D9" w:themeFill="background1" w:themeFillShade="D9"/>
                  <w:noWrap/>
                </w:tcPr>
                <w:p w14:paraId="00FD5151" w14:textId="5E20F7A1" w:rsidR="00FB32F2" w:rsidRPr="007E2922" w:rsidRDefault="00FB32F2" w:rsidP="00FB32F2">
                  <w:pPr>
                    <w:rPr>
                      <w:rFonts w:ascii="Arial" w:hAnsi="Arial" w:cs="Arial"/>
                      <w:i/>
                      <w:color w:val="000000"/>
                      <w:szCs w:val="20"/>
                    </w:rPr>
                  </w:pPr>
                  <w:r w:rsidRPr="007E2922">
                    <w:rPr>
                      <w:rFonts w:ascii="Arial" w:hAnsi="Arial" w:cs="Arial"/>
                      <w:i/>
                      <w:color w:val="000000"/>
                      <w:szCs w:val="20"/>
                    </w:rPr>
                    <w:t>Momente</w:t>
                  </w:r>
                  <w:r w:rsidR="00334D64">
                    <w:rPr>
                      <w:rFonts w:ascii="Arial" w:hAnsi="Arial" w:cs="Arial"/>
                      <w:i/>
                      <w:color w:val="000000"/>
                      <w:szCs w:val="20"/>
                    </w:rPr>
                    <w:t xml:space="preserve"> und Teststatistik</w:t>
                  </w:r>
                </w:p>
              </w:tc>
              <w:tc>
                <w:tcPr>
                  <w:tcW w:w="1417" w:type="dxa"/>
                  <w:shd w:val="clear" w:color="auto" w:fill="D9D9D9" w:themeFill="background1" w:themeFillShade="D9"/>
                  <w:noWrap/>
                </w:tcPr>
                <w:p w14:paraId="11254A80" w14:textId="77777777" w:rsidR="00FB32F2" w:rsidRPr="007E2922" w:rsidRDefault="00FB32F2" w:rsidP="00FB32F2">
                  <w:pPr>
                    <w:rPr>
                      <w:rFonts w:ascii="Arial" w:hAnsi="Arial" w:cs="Arial"/>
                      <w:i/>
                      <w:color w:val="000000"/>
                      <w:szCs w:val="20"/>
                    </w:rPr>
                  </w:pPr>
                  <w:r w:rsidRPr="007E2922">
                    <w:rPr>
                      <w:rFonts w:ascii="Arial" w:hAnsi="Arial" w:cs="Arial"/>
                      <w:i/>
                      <w:color w:val="000000"/>
                      <w:szCs w:val="20"/>
                    </w:rPr>
                    <w:t>Priorität 1</w:t>
                  </w:r>
                </w:p>
              </w:tc>
              <w:tc>
                <w:tcPr>
                  <w:tcW w:w="1359" w:type="dxa"/>
                  <w:shd w:val="clear" w:color="auto" w:fill="D9D9D9" w:themeFill="background1" w:themeFillShade="D9"/>
                  <w:noWrap/>
                </w:tcPr>
                <w:p w14:paraId="5EA7BB35" w14:textId="77777777" w:rsidR="00FB32F2" w:rsidRPr="007E2922" w:rsidRDefault="00FB32F2" w:rsidP="00FB32F2">
                  <w:pPr>
                    <w:rPr>
                      <w:rFonts w:ascii="Arial" w:hAnsi="Arial" w:cs="Arial"/>
                      <w:i/>
                      <w:color w:val="000000"/>
                      <w:szCs w:val="20"/>
                    </w:rPr>
                  </w:pPr>
                  <w:r w:rsidRPr="007E2922">
                    <w:rPr>
                      <w:rFonts w:ascii="Arial" w:hAnsi="Arial" w:cs="Arial"/>
                      <w:i/>
                      <w:color w:val="000000"/>
                      <w:szCs w:val="20"/>
                    </w:rPr>
                    <w:t>Priorität 2</w:t>
                  </w:r>
                </w:p>
              </w:tc>
              <w:tc>
                <w:tcPr>
                  <w:tcW w:w="1480" w:type="dxa"/>
                  <w:shd w:val="clear" w:color="auto" w:fill="D9D9D9" w:themeFill="background1" w:themeFillShade="D9"/>
                  <w:noWrap/>
                </w:tcPr>
                <w:p w14:paraId="63C5DA1F" w14:textId="77777777" w:rsidR="00FB32F2" w:rsidRPr="007E2922" w:rsidRDefault="00FB32F2" w:rsidP="00FB32F2">
                  <w:pPr>
                    <w:rPr>
                      <w:rFonts w:ascii="Arial" w:hAnsi="Arial" w:cs="Arial"/>
                      <w:i/>
                      <w:color w:val="000000"/>
                      <w:szCs w:val="20"/>
                    </w:rPr>
                  </w:pPr>
                  <w:r w:rsidRPr="007E2922">
                    <w:rPr>
                      <w:rFonts w:ascii="Arial" w:hAnsi="Arial" w:cs="Arial"/>
                      <w:i/>
                      <w:color w:val="000000"/>
                      <w:szCs w:val="20"/>
                    </w:rPr>
                    <w:t>Priorität 3</w:t>
                  </w:r>
                </w:p>
              </w:tc>
              <w:tc>
                <w:tcPr>
                  <w:tcW w:w="1480" w:type="dxa"/>
                  <w:shd w:val="clear" w:color="auto" w:fill="D9D9D9" w:themeFill="background1" w:themeFillShade="D9"/>
                  <w:noWrap/>
                </w:tcPr>
                <w:p w14:paraId="384DD524" w14:textId="77777777" w:rsidR="00FB32F2" w:rsidRPr="007E2922" w:rsidRDefault="00FB32F2" w:rsidP="00FB32F2">
                  <w:pPr>
                    <w:rPr>
                      <w:rFonts w:ascii="Arial" w:hAnsi="Arial" w:cs="Arial"/>
                      <w:i/>
                      <w:color w:val="000000"/>
                      <w:szCs w:val="20"/>
                    </w:rPr>
                  </w:pPr>
                  <w:r w:rsidRPr="007E2922">
                    <w:rPr>
                      <w:rFonts w:ascii="Arial" w:hAnsi="Arial" w:cs="Arial"/>
                      <w:i/>
                      <w:color w:val="000000"/>
                      <w:szCs w:val="20"/>
                    </w:rPr>
                    <w:t>Priorität 4</w:t>
                  </w:r>
                </w:p>
              </w:tc>
            </w:tr>
            <w:tr w:rsidR="00FB32F2" w:rsidRPr="004708D8" w14:paraId="316D826C" w14:textId="77777777" w:rsidTr="00864334">
              <w:trPr>
                <w:trHeight w:val="225"/>
              </w:trPr>
              <w:tc>
                <w:tcPr>
                  <w:tcW w:w="3256" w:type="dxa"/>
                  <w:shd w:val="clear" w:color="auto" w:fill="D9D9D9" w:themeFill="background1" w:themeFillShade="D9"/>
                  <w:noWrap/>
                  <w:hideMark/>
                </w:tcPr>
                <w:p w14:paraId="3D47C1B3" w14:textId="3477289A" w:rsidR="00FB32F2" w:rsidRPr="004708D8" w:rsidRDefault="00FB32F2" w:rsidP="00FB32F2">
                  <w:pPr>
                    <w:rPr>
                      <w:rFonts w:ascii="Arial" w:hAnsi="Arial" w:cs="Arial"/>
                      <w:color w:val="000000"/>
                      <w:szCs w:val="20"/>
                    </w:rPr>
                  </w:pPr>
                  <w:r w:rsidRPr="004708D8">
                    <w:rPr>
                      <w:rFonts w:ascii="Arial" w:hAnsi="Arial" w:cs="Arial"/>
                      <w:color w:val="000000"/>
                      <w:szCs w:val="20"/>
                    </w:rPr>
                    <w:t>Mittelwert</w:t>
                  </w:r>
                  <w:r w:rsidR="00F068BE">
                    <w:rPr>
                      <w:rFonts w:ascii="Arial" w:hAnsi="Arial" w:cs="Arial"/>
                      <w:color w:val="000000"/>
                      <w:szCs w:val="20"/>
                    </w:rPr>
                    <w:t xml:space="preserve"> (Euro EFRE-Beitrag)</w:t>
                  </w:r>
                </w:p>
              </w:tc>
              <w:tc>
                <w:tcPr>
                  <w:tcW w:w="1417" w:type="dxa"/>
                  <w:noWrap/>
                  <w:hideMark/>
                </w:tcPr>
                <w:p w14:paraId="04DEB2A4"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482,090,91</w:t>
                  </w:r>
                </w:p>
              </w:tc>
              <w:tc>
                <w:tcPr>
                  <w:tcW w:w="1359" w:type="dxa"/>
                  <w:noWrap/>
                  <w:hideMark/>
                </w:tcPr>
                <w:p w14:paraId="6E780369"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226,333,33</w:t>
                  </w:r>
                </w:p>
              </w:tc>
              <w:tc>
                <w:tcPr>
                  <w:tcW w:w="1480" w:type="dxa"/>
                  <w:noWrap/>
                  <w:hideMark/>
                </w:tcPr>
                <w:p w14:paraId="0D27B814"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236,000,00</w:t>
                  </w:r>
                </w:p>
              </w:tc>
              <w:tc>
                <w:tcPr>
                  <w:tcW w:w="1480" w:type="dxa"/>
                  <w:noWrap/>
                  <w:hideMark/>
                </w:tcPr>
                <w:p w14:paraId="47CD7E27"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242,000,00</w:t>
                  </w:r>
                </w:p>
              </w:tc>
            </w:tr>
            <w:tr w:rsidR="00FB32F2" w:rsidRPr="004708D8" w14:paraId="3653B5E9" w14:textId="77777777" w:rsidTr="00864334">
              <w:trPr>
                <w:trHeight w:val="225"/>
              </w:trPr>
              <w:tc>
                <w:tcPr>
                  <w:tcW w:w="3256" w:type="dxa"/>
                  <w:shd w:val="clear" w:color="auto" w:fill="D9D9D9" w:themeFill="background1" w:themeFillShade="D9"/>
                  <w:noWrap/>
                  <w:hideMark/>
                </w:tcPr>
                <w:p w14:paraId="5131446C" w14:textId="77777777" w:rsidR="00FB32F2" w:rsidRPr="004708D8" w:rsidRDefault="00FB32F2" w:rsidP="00FB32F2">
                  <w:pPr>
                    <w:rPr>
                      <w:rFonts w:ascii="Arial" w:hAnsi="Arial" w:cs="Arial"/>
                      <w:color w:val="000000"/>
                      <w:szCs w:val="20"/>
                    </w:rPr>
                  </w:pPr>
                  <w:r w:rsidRPr="004708D8">
                    <w:rPr>
                      <w:rFonts w:ascii="Arial" w:hAnsi="Arial" w:cs="Arial"/>
                      <w:color w:val="000000"/>
                      <w:szCs w:val="20"/>
                    </w:rPr>
                    <w:t>Standardabweichung</w:t>
                  </w:r>
                </w:p>
              </w:tc>
              <w:tc>
                <w:tcPr>
                  <w:tcW w:w="1417" w:type="dxa"/>
                  <w:noWrap/>
                  <w:hideMark/>
                </w:tcPr>
                <w:p w14:paraId="6A1ABF3E"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258,062,18</w:t>
                  </w:r>
                </w:p>
              </w:tc>
              <w:tc>
                <w:tcPr>
                  <w:tcW w:w="1359" w:type="dxa"/>
                  <w:noWrap/>
                  <w:hideMark/>
                </w:tcPr>
                <w:p w14:paraId="1F27AFD3"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113,124,12</w:t>
                  </w:r>
                </w:p>
              </w:tc>
              <w:tc>
                <w:tcPr>
                  <w:tcW w:w="1480" w:type="dxa"/>
                  <w:noWrap/>
                  <w:hideMark/>
                </w:tcPr>
                <w:p w14:paraId="5091069F"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47,339,20</w:t>
                  </w:r>
                </w:p>
              </w:tc>
              <w:tc>
                <w:tcPr>
                  <w:tcW w:w="1480" w:type="dxa"/>
                  <w:noWrap/>
                  <w:hideMark/>
                </w:tcPr>
                <w:p w14:paraId="66B7DAD9"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263,945,07</w:t>
                  </w:r>
                </w:p>
              </w:tc>
            </w:tr>
            <w:tr w:rsidR="00FB32F2" w:rsidRPr="004708D8" w14:paraId="0C2CF5D0" w14:textId="77777777" w:rsidTr="00864334">
              <w:trPr>
                <w:trHeight w:val="225"/>
              </w:trPr>
              <w:tc>
                <w:tcPr>
                  <w:tcW w:w="3256" w:type="dxa"/>
                  <w:shd w:val="clear" w:color="auto" w:fill="D9D9D9" w:themeFill="background1" w:themeFillShade="D9"/>
                  <w:noWrap/>
                  <w:hideMark/>
                </w:tcPr>
                <w:p w14:paraId="447687E2" w14:textId="77777777" w:rsidR="00FB32F2" w:rsidRPr="004708D8" w:rsidRDefault="00FB32F2" w:rsidP="00FB32F2">
                  <w:pPr>
                    <w:rPr>
                      <w:rFonts w:ascii="Arial" w:hAnsi="Arial" w:cs="Arial"/>
                      <w:color w:val="000000"/>
                      <w:szCs w:val="20"/>
                    </w:rPr>
                  </w:pPr>
                  <w:r w:rsidRPr="004708D8">
                    <w:rPr>
                      <w:rFonts w:ascii="Arial" w:hAnsi="Arial" w:cs="Arial"/>
                      <w:color w:val="000000"/>
                      <w:szCs w:val="20"/>
                    </w:rPr>
                    <w:t>Standardfehler</w:t>
                  </w:r>
                </w:p>
              </w:tc>
              <w:tc>
                <w:tcPr>
                  <w:tcW w:w="1417" w:type="dxa"/>
                  <w:noWrap/>
                  <w:hideMark/>
                </w:tcPr>
                <w:p w14:paraId="1247B395"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77.808,68</w:t>
                  </w:r>
                </w:p>
              </w:tc>
              <w:tc>
                <w:tcPr>
                  <w:tcW w:w="1359" w:type="dxa"/>
                  <w:noWrap/>
                  <w:hideMark/>
                </w:tcPr>
                <w:p w14:paraId="63C123BC"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46.182,73</w:t>
                  </w:r>
                </w:p>
              </w:tc>
              <w:tc>
                <w:tcPr>
                  <w:tcW w:w="1480" w:type="dxa"/>
                  <w:noWrap/>
                  <w:hideMark/>
                </w:tcPr>
                <w:p w14:paraId="0384BD84"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21.170,73</w:t>
                  </w:r>
                </w:p>
              </w:tc>
              <w:tc>
                <w:tcPr>
                  <w:tcW w:w="1480" w:type="dxa"/>
                  <w:noWrap/>
                  <w:hideMark/>
                </w:tcPr>
                <w:p w14:paraId="166718BE"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118.039,82</w:t>
                  </w:r>
                </w:p>
              </w:tc>
            </w:tr>
            <w:tr w:rsidR="00FB32F2" w:rsidRPr="004708D8" w14:paraId="1C1C7C3E" w14:textId="77777777" w:rsidTr="00864334">
              <w:trPr>
                <w:trHeight w:val="225"/>
              </w:trPr>
              <w:tc>
                <w:tcPr>
                  <w:tcW w:w="3256" w:type="dxa"/>
                  <w:shd w:val="clear" w:color="auto" w:fill="D9D9D9" w:themeFill="background1" w:themeFillShade="D9"/>
                  <w:noWrap/>
                  <w:hideMark/>
                </w:tcPr>
                <w:p w14:paraId="33DED64C" w14:textId="77777777" w:rsidR="00FB32F2" w:rsidRPr="004708D8" w:rsidRDefault="00FB32F2" w:rsidP="00FB32F2">
                  <w:pPr>
                    <w:rPr>
                      <w:rFonts w:ascii="Arial" w:hAnsi="Arial" w:cs="Arial"/>
                      <w:color w:val="000000"/>
                      <w:szCs w:val="20"/>
                    </w:rPr>
                  </w:pPr>
                  <w:r w:rsidRPr="004708D8">
                    <w:rPr>
                      <w:rFonts w:ascii="Arial" w:hAnsi="Arial" w:cs="Arial"/>
                      <w:color w:val="000000"/>
                      <w:szCs w:val="20"/>
                    </w:rPr>
                    <w:t>t-Statistik</w:t>
                  </w:r>
                </w:p>
              </w:tc>
              <w:tc>
                <w:tcPr>
                  <w:tcW w:w="1417" w:type="dxa"/>
                  <w:noWrap/>
                  <w:hideMark/>
                </w:tcPr>
                <w:p w14:paraId="06D0021F"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6,196</w:t>
                  </w:r>
                </w:p>
              </w:tc>
              <w:tc>
                <w:tcPr>
                  <w:tcW w:w="1359" w:type="dxa"/>
                  <w:noWrap/>
                  <w:hideMark/>
                </w:tcPr>
                <w:p w14:paraId="74EE10F0"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4,901</w:t>
                  </w:r>
                </w:p>
              </w:tc>
              <w:tc>
                <w:tcPr>
                  <w:tcW w:w="1480" w:type="dxa"/>
                  <w:noWrap/>
                  <w:hideMark/>
                </w:tcPr>
                <w:p w14:paraId="6C0CB16F"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11,147</w:t>
                  </w:r>
                </w:p>
              </w:tc>
              <w:tc>
                <w:tcPr>
                  <w:tcW w:w="1480" w:type="dxa"/>
                  <w:noWrap/>
                  <w:hideMark/>
                </w:tcPr>
                <w:p w14:paraId="3DFFDF0B"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2,050</w:t>
                  </w:r>
                </w:p>
              </w:tc>
            </w:tr>
            <w:tr w:rsidR="00FB32F2" w:rsidRPr="004708D8" w14:paraId="46F5A18D" w14:textId="77777777" w:rsidTr="00864334">
              <w:trPr>
                <w:trHeight w:val="225"/>
              </w:trPr>
              <w:tc>
                <w:tcPr>
                  <w:tcW w:w="3256" w:type="dxa"/>
                  <w:shd w:val="clear" w:color="auto" w:fill="D9D9D9" w:themeFill="background1" w:themeFillShade="D9"/>
                  <w:noWrap/>
                  <w:hideMark/>
                </w:tcPr>
                <w:p w14:paraId="0BD728CC" w14:textId="77777777" w:rsidR="00FB32F2" w:rsidRPr="004708D8" w:rsidRDefault="00FB32F2" w:rsidP="00FB32F2">
                  <w:pPr>
                    <w:rPr>
                      <w:rFonts w:ascii="Arial" w:hAnsi="Arial" w:cs="Arial"/>
                      <w:color w:val="000000"/>
                      <w:szCs w:val="20"/>
                    </w:rPr>
                  </w:pPr>
                  <w:r w:rsidRPr="004708D8">
                    <w:rPr>
                      <w:rFonts w:ascii="Arial" w:hAnsi="Arial" w:cs="Arial"/>
                      <w:color w:val="000000"/>
                      <w:szCs w:val="20"/>
                    </w:rPr>
                    <w:t>Irrtumswahrscheinlichkeit p</w:t>
                  </w:r>
                </w:p>
              </w:tc>
              <w:tc>
                <w:tcPr>
                  <w:tcW w:w="1417" w:type="dxa"/>
                  <w:noWrap/>
                  <w:hideMark/>
                </w:tcPr>
                <w:p w14:paraId="5844DE85"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w:t>
                  </w:r>
                </w:p>
              </w:tc>
              <w:tc>
                <w:tcPr>
                  <w:tcW w:w="1359" w:type="dxa"/>
                  <w:noWrap/>
                  <w:hideMark/>
                </w:tcPr>
                <w:p w14:paraId="651967EF"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w:t>
                  </w:r>
                </w:p>
              </w:tc>
              <w:tc>
                <w:tcPr>
                  <w:tcW w:w="1480" w:type="dxa"/>
                  <w:noWrap/>
                  <w:hideMark/>
                </w:tcPr>
                <w:p w14:paraId="1AB530F1"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w:t>
                  </w:r>
                </w:p>
              </w:tc>
              <w:tc>
                <w:tcPr>
                  <w:tcW w:w="1480" w:type="dxa"/>
                  <w:noWrap/>
                  <w:hideMark/>
                </w:tcPr>
                <w:p w14:paraId="34233D5B"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w:t>
                  </w:r>
                </w:p>
              </w:tc>
            </w:tr>
            <w:tr w:rsidR="00FB32F2" w:rsidRPr="004708D8" w14:paraId="466592BF" w14:textId="77777777" w:rsidTr="00864334">
              <w:trPr>
                <w:trHeight w:val="225"/>
              </w:trPr>
              <w:tc>
                <w:tcPr>
                  <w:tcW w:w="3256" w:type="dxa"/>
                  <w:shd w:val="clear" w:color="auto" w:fill="D9D9D9" w:themeFill="background1" w:themeFillShade="D9"/>
                  <w:noWrap/>
                  <w:hideMark/>
                </w:tcPr>
                <w:p w14:paraId="584381BA" w14:textId="77777777" w:rsidR="00FB32F2" w:rsidRPr="004708D8" w:rsidRDefault="00FB32F2" w:rsidP="00FB32F2">
                  <w:pPr>
                    <w:rPr>
                      <w:rFonts w:ascii="Arial" w:hAnsi="Arial" w:cs="Arial"/>
                      <w:color w:val="000000"/>
                      <w:szCs w:val="20"/>
                    </w:rPr>
                  </w:pPr>
                  <w:r w:rsidRPr="004708D8">
                    <w:rPr>
                      <w:rFonts w:ascii="Arial" w:hAnsi="Arial" w:cs="Arial"/>
                      <w:color w:val="000000"/>
                      <w:szCs w:val="20"/>
                    </w:rPr>
                    <w:t>Freiheitsgrade dF</w:t>
                  </w:r>
                </w:p>
              </w:tc>
              <w:tc>
                <w:tcPr>
                  <w:tcW w:w="1417" w:type="dxa"/>
                  <w:noWrap/>
                  <w:hideMark/>
                </w:tcPr>
                <w:p w14:paraId="30D49ECD"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10</w:t>
                  </w:r>
                </w:p>
              </w:tc>
              <w:tc>
                <w:tcPr>
                  <w:tcW w:w="1359" w:type="dxa"/>
                  <w:noWrap/>
                  <w:hideMark/>
                </w:tcPr>
                <w:p w14:paraId="67DCFD54"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5</w:t>
                  </w:r>
                </w:p>
              </w:tc>
              <w:tc>
                <w:tcPr>
                  <w:tcW w:w="1480" w:type="dxa"/>
                  <w:noWrap/>
                  <w:hideMark/>
                </w:tcPr>
                <w:p w14:paraId="23EF7E12"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4</w:t>
                  </w:r>
                </w:p>
              </w:tc>
              <w:tc>
                <w:tcPr>
                  <w:tcW w:w="1480" w:type="dxa"/>
                  <w:noWrap/>
                  <w:hideMark/>
                </w:tcPr>
                <w:p w14:paraId="35C44A5D" w14:textId="77777777" w:rsidR="00FB32F2" w:rsidRPr="004708D8" w:rsidRDefault="00FB32F2" w:rsidP="00FB32F2">
                  <w:pPr>
                    <w:jc w:val="right"/>
                    <w:rPr>
                      <w:rFonts w:ascii="Arial" w:hAnsi="Arial" w:cs="Arial"/>
                      <w:color w:val="000000"/>
                      <w:szCs w:val="20"/>
                    </w:rPr>
                  </w:pPr>
                  <w:r w:rsidRPr="004708D8">
                    <w:rPr>
                      <w:rFonts w:ascii="Arial" w:hAnsi="Arial" w:cs="Arial"/>
                      <w:color w:val="000000"/>
                      <w:szCs w:val="20"/>
                    </w:rPr>
                    <w:t>4</w:t>
                  </w:r>
                </w:p>
              </w:tc>
            </w:tr>
          </w:tbl>
          <w:p w14:paraId="41BB95BC" w14:textId="77777777" w:rsidR="00FB32F2" w:rsidRPr="00A55760" w:rsidRDefault="00FB32F2" w:rsidP="00FB32F2">
            <w:pPr>
              <w:rPr>
                <w:rFonts w:ascii="Arial" w:hAnsi="Arial" w:cs="Arial"/>
                <w:color w:val="000000"/>
                <w:szCs w:val="20"/>
              </w:rPr>
            </w:pPr>
            <w:r w:rsidRPr="00A55760">
              <w:rPr>
                <w:rFonts w:ascii="Arial" w:hAnsi="Arial" w:cs="Arial"/>
                <w:color w:val="000000"/>
                <w:szCs w:val="20"/>
              </w:rPr>
              <w:t>***</w:t>
            </w:r>
            <w:r w:rsidRPr="00A55760">
              <w:rPr>
                <w:rFonts w:ascii="Arial" w:hAnsi="Arial" w:cs="Arial"/>
                <w:color w:val="000000"/>
                <w:szCs w:val="20"/>
              </w:rPr>
              <w:tab/>
              <w:t>&lt;0.01</w:t>
            </w:r>
          </w:p>
          <w:p w14:paraId="546C19CC" w14:textId="77777777" w:rsidR="00FB32F2" w:rsidRPr="00A55760" w:rsidRDefault="00FB32F2" w:rsidP="00FB32F2">
            <w:pPr>
              <w:rPr>
                <w:rFonts w:ascii="Arial" w:hAnsi="Arial" w:cs="Arial"/>
                <w:color w:val="000000"/>
                <w:szCs w:val="20"/>
              </w:rPr>
            </w:pPr>
            <w:r w:rsidRPr="00A55760">
              <w:rPr>
                <w:rFonts w:ascii="Arial" w:hAnsi="Arial" w:cs="Arial"/>
                <w:color w:val="000000"/>
                <w:szCs w:val="20"/>
              </w:rPr>
              <w:t>**</w:t>
            </w:r>
            <w:r w:rsidRPr="00A55760">
              <w:rPr>
                <w:rFonts w:ascii="Arial" w:hAnsi="Arial" w:cs="Arial"/>
                <w:color w:val="000000"/>
                <w:szCs w:val="20"/>
              </w:rPr>
              <w:tab/>
              <w:t>&lt;0.05</w:t>
            </w:r>
          </w:p>
          <w:p w14:paraId="52269268" w14:textId="77777777" w:rsidR="00FB32F2" w:rsidRPr="00A55760" w:rsidRDefault="00FB32F2" w:rsidP="00FB32F2">
            <w:pPr>
              <w:rPr>
                <w:rFonts w:ascii="Arial" w:hAnsi="Arial" w:cs="Arial"/>
                <w:color w:val="000000"/>
                <w:szCs w:val="20"/>
              </w:rPr>
            </w:pPr>
            <w:r w:rsidRPr="00A55760">
              <w:rPr>
                <w:rFonts w:ascii="Arial" w:hAnsi="Arial" w:cs="Arial"/>
                <w:color w:val="000000"/>
                <w:szCs w:val="20"/>
              </w:rPr>
              <w:t>*</w:t>
            </w:r>
            <w:r w:rsidRPr="00A55760">
              <w:rPr>
                <w:rFonts w:ascii="Arial" w:hAnsi="Arial" w:cs="Arial"/>
                <w:color w:val="000000"/>
                <w:szCs w:val="20"/>
              </w:rPr>
              <w:tab/>
              <w:t>&lt;0.1</w:t>
            </w:r>
          </w:p>
          <w:p w14:paraId="2CCB7DD1" w14:textId="77777777" w:rsidR="00FB32F2" w:rsidRDefault="00FB32F2" w:rsidP="00FB32F2">
            <w:pPr>
              <w:rPr>
                <w:rFonts w:ascii="Arial" w:hAnsi="Arial" w:cs="Arial"/>
                <w:color w:val="000000"/>
                <w:sz w:val="24"/>
                <w:szCs w:val="24"/>
              </w:rPr>
            </w:pPr>
          </w:p>
          <w:p w14:paraId="15A69332" w14:textId="77777777" w:rsidR="00FB32F2" w:rsidRDefault="00FB32F2" w:rsidP="00FB32F2">
            <w:pPr>
              <w:rPr>
                <w:rFonts w:ascii="Arial" w:hAnsi="Arial" w:cs="Arial"/>
                <w:color w:val="000000"/>
                <w:sz w:val="24"/>
                <w:szCs w:val="24"/>
              </w:rPr>
            </w:pPr>
            <w:r>
              <w:rPr>
                <w:rFonts w:ascii="Arial" w:hAnsi="Arial" w:cs="Arial"/>
                <w:noProof/>
                <w:color w:val="000000"/>
                <w:sz w:val="24"/>
                <w:szCs w:val="24"/>
                <w:lang w:eastAsia="de-DE"/>
              </w:rPr>
              <w:drawing>
                <wp:inline distT="0" distB="0" distL="0" distR="0" wp14:anchorId="17E95F10" wp14:editId="6EF0AF2B">
                  <wp:extent cx="4584700" cy="2084705"/>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084705"/>
                          </a:xfrm>
                          <a:prstGeom prst="rect">
                            <a:avLst/>
                          </a:prstGeom>
                          <a:noFill/>
                        </pic:spPr>
                      </pic:pic>
                    </a:graphicData>
                  </a:graphic>
                </wp:inline>
              </w:drawing>
            </w:r>
          </w:p>
          <w:p w14:paraId="32699798" w14:textId="77777777" w:rsidR="00FB32F2" w:rsidRDefault="00FB32F2" w:rsidP="00FB32F2">
            <w:pPr>
              <w:rPr>
                <w:rFonts w:ascii="Arial" w:hAnsi="Arial" w:cs="Arial"/>
                <w:color w:val="000000"/>
                <w:sz w:val="24"/>
                <w:szCs w:val="24"/>
              </w:rPr>
            </w:pPr>
            <w:r>
              <w:rPr>
                <w:rFonts w:ascii="Arial" w:hAnsi="Arial" w:cs="Arial"/>
                <w:color w:val="000000"/>
                <w:sz w:val="24"/>
                <w:szCs w:val="24"/>
              </w:rPr>
              <w:t xml:space="preserve">Quelle der zu Grunde liegenden Daten: </w:t>
            </w:r>
            <w:hyperlink r:id="rId10" w:history="1">
              <w:r w:rsidRPr="005A5C1A">
                <w:rPr>
                  <w:rStyle w:val="Hyperlink"/>
                  <w:rFonts w:ascii="Arial" w:hAnsi="Arial" w:cs="Arial"/>
                  <w:sz w:val="24"/>
                  <w:szCs w:val="24"/>
                </w:rPr>
                <w:t>www.interreg.org</w:t>
              </w:r>
            </w:hyperlink>
          </w:p>
          <w:p w14:paraId="5519E6B9" w14:textId="77777777" w:rsidR="00FB32F2" w:rsidRDefault="00FB32F2" w:rsidP="009B0430">
            <w:pPr>
              <w:rPr>
                <w:rFonts w:ascii="Arial" w:hAnsi="Arial" w:cs="Arial"/>
                <w:color w:val="000000"/>
                <w:sz w:val="24"/>
                <w:szCs w:val="24"/>
              </w:rPr>
            </w:pPr>
          </w:p>
        </w:tc>
      </w:tr>
    </w:tbl>
    <w:p w14:paraId="24DF3CC1" w14:textId="77777777" w:rsidR="00FB32F2" w:rsidRDefault="00FB32F2" w:rsidP="009B0430">
      <w:pPr>
        <w:rPr>
          <w:rFonts w:ascii="Arial" w:hAnsi="Arial" w:cs="Arial"/>
          <w:color w:val="000000"/>
          <w:sz w:val="24"/>
          <w:szCs w:val="24"/>
        </w:rPr>
      </w:pPr>
    </w:p>
    <w:p w14:paraId="0FEAF41B" w14:textId="77777777" w:rsidR="00827E11" w:rsidRDefault="00827E11" w:rsidP="009B0430">
      <w:pPr>
        <w:rPr>
          <w:rFonts w:ascii="Arial" w:hAnsi="Arial" w:cs="Arial"/>
          <w:color w:val="000000"/>
          <w:sz w:val="24"/>
          <w:szCs w:val="24"/>
        </w:rPr>
      </w:pPr>
    </w:p>
    <w:p w14:paraId="325D1DE7" w14:textId="01522D3B" w:rsidR="009B0430" w:rsidRPr="00827E11" w:rsidRDefault="00827E11" w:rsidP="009B0430">
      <w:pPr>
        <w:rPr>
          <w:rFonts w:ascii="Arial" w:hAnsi="Arial" w:cs="Arial"/>
          <w:b/>
          <w:color w:val="000000"/>
          <w:sz w:val="24"/>
          <w:szCs w:val="24"/>
        </w:rPr>
      </w:pPr>
      <w:r w:rsidRPr="00827E11">
        <w:rPr>
          <w:rFonts w:ascii="Arial" w:hAnsi="Arial" w:cs="Arial"/>
          <w:b/>
          <w:color w:val="000000"/>
          <w:sz w:val="24"/>
          <w:szCs w:val="24"/>
        </w:rPr>
        <w:t xml:space="preserve">Tabelle 2: Geschätzter Vollzug bei Outputs </w:t>
      </w:r>
      <w:r w:rsidR="00F9457F">
        <w:rPr>
          <w:rFonts w:ascii="Arial" w:hAnsi="Arial" w:cs="Arial"/>
          <w:b/>
          <w:color w:val="000000"/>
          <w:sz w:val="24"/>
          <w:szCs w:val="24"/>
        </w:rPr>
        <w:t xml:space="preserve">per </w:t>
      </w:r>
      <w:r w:rsidRPr="00827E11">
        <w:rPr>
          <w:rFonts w:ascii="Arial" w:hAnsi="Arial" w:cs="Arial"/>
          <w:b/>
          <w:color w:val="000000"/>
          <w:sz w:val="24"/>
          <w:szCs w:val="24"/>
        </w:rPr>
        <w:t>31.12.2024 (in Prozent)</w:t>
      </w:r>
    </w:p>
    <w:p w14:paraId="41DAF903" w14:textId="088FC9BA" w:rsidR="00827E11" w:rsidRDefault="00827E11" w:rsidP="009B0430">
      <w:pPr>
        <w:rPr>
          <w:rFonts w:ascii="Arial" w:hAnsi="Arial" w:cs="Arial"/>
          <w:color w:val="000000"/>
          <w:sz w:val="24"/>
          <w:szCs w:val="24"/>
        </w:rPr>
      </w:pPr>
    </w:p>
    <w:tbl>
      <w:tblPr>
        <w:tblStyle w:val="Tabellenraster"/>
        <w:tblW w:w="0" w:type="auto"/>
        <w:tblLook w:val="04A0" w:firstRow="1" w:lastRow="0" w:firstColumn="1" w:lastColumn="0" w:noHBand="0" w:noVBand="1"/>
      </w:tblPr>
      <w:tblGrid>
        <w:gridCol w:w="2122"/>
        <w:gridCol w:w="2409"/>
      </w:tblGrid>
      <w:tr w:rsidR="00827E11" w:rsidRPr="00827E11" w14:paraId="6980BAFF" w14:textId="77777777" w:rsidTr="00827E11">
        <w:tc>
          <w:tcPr>
            <w:tcW w:w="2122" w:type="dxa"/>
            <w:shd w:val="clear" w:color="auto" w:fill="D9D9D9" w:themeFill="background1" w:themeFillShade="D9"/>
          </w:tcPr>
          <w:p w14:paraId="38D2AE47" w14:textId="25C935B9" w:rsidR="00827E11" w:rsidRPr="00827E11" w:rsidRDefault="00EF254B" w:rsidP="00611ABA">
            <w:pPr>
              <w:jc w:val="center"/>
              <w:rPr>
                <w:rFonts w:ascii="Arial" w:hAnsi="Arial" w:cs="Arial"/>
                <w:i/>
                <w:color w:val="000000"/>
                <w:szCs w:val="20"/>
              </w:rPr>
            </w:pPr>
            <w:r>
              <w:rPr>
                <w:rFonts w:ascii="Arial" w:hAnsi="Arial" w:cs="Arial"/>
                <w:i/>
                <w:color w:val="000000"/>
                <w:szCs w:val="20"/>
              </w:rPr>
              <w:t>Prioritätsachse</w:t>
            </w:r>
          </w:p>
        </w:tc>
        <w:tc>
          <w:tcPr>
            <w:tcW w:w="2409" w:type="dxa"/>
            <w:shd w:val="clear" w:color="auto" w:fill="D9D9D9" w:themeFill="background1" w:themeFillShade="D9"/>
          </w:tcPr>
          <w:p w14:paraId="0574B642" w14:textId="20005F3F" w:rsidR="00827E11" w:rsidRPr="00827E11" w:rsidRDefault="00827E11" w:rsidP="00611ABA">
            <w:pPr>
              <w:jc w:val="center"/>
              <w:rPr>
                <w:rFonts w:ascii="Arial" w:hAnsi="Arial" w:cs="Arial"/>
                <w:i/>
                <w:color w:val="000000"/>
                <w:szCs w:val="20"/>
              </w:rPr>
            </w:pPr>
            <w:r w:rsidRPr="00827E11">
              <w:rPr>
                <w:rFonts w:ascii="Arial" w:hAnsi="Arial" w:cs="Arial"/>
                <w:i/>
                <w:color w:val="000000"/>
                <w:szCs w:val="20"/>
              </w:rPr>
              <w:t>P</w:t>
            </w:r>
            <w:r w:rsidR="00B828C6">
              <w:rPr>
                <w:rFonts w:ascii="Arial" w:hAnsi="Arial" w:cs="Arial"/>
                <w:i/>
                <w:color w:val="000000"/>
                <w:szCs w:val="20"/>
              </w:rPr>
              <w:t>arameter</w:t>
            </w:r>
          </w:p>
        </w:tc>
      </w:tr>
      <w:tr w:rsidR="00827E11" w:rsidRPr="00827E11" w14:paraId="661E95DE" w14:textId="77777777" w:rsidTr="00827E11">
        <w:tc>
          <w:tcPr>
            <w:tcW w:w="2122" w:type="dxa"/>
          </w:tcPr>
          <w:p w14:paraId="0A92AB3F" w14:textId="76DA10EC" w:rsidR="00827E11" w:rsidRPr="00827E11" w:rsidRDefault="00827E11" w:rsidP="00827E11">
            <w:pPr>
              <w:jc w:val="center"/>
              <w:rPr>
                <w:rFonts w:ascii="Arial" w:hAnsi="Arial" w:cs="Arial"/>
                <w:color w:val="000000"/>
                <w:szCs w:val="20"/>
              </w:rPr>
            </w:pPr>
            <w:r w:rsidRPr="00827E11">
              <w:rPr>
                <w:rFonts w:ascii="Arial" w:hAnsi="Arial" w:cs="Arial"/>
                <w:color w:val="000000"/>
                <w:szCs w:val="20"/>
              </w:rPr>
              <w:t>1</w:t>
            </w:r>
          </w:p>
        </w:tc>
        <w:tc>
          <w:tcPr>
            <w:tcW w:w="2409" w:type="dxa"/>
          </w:tcPr>
          <w:p w14:paraId="37C044DD" w14:textId="1954FF2E" w:rsidR="00827E11" w:rsidRPr="00827E11" w:rsidRDefault="00827E11" w:rsidP="00827E11">
            <w:pPr>
              <w:jc w:val="right"/>
              <w:rPr>
                <w:rFonts w:ascii="Arial" w:hAnsi="Arial" w:cs="Arial"/>
                <w:color w:val="000000"/>
                <w:szCs w:val="20"/>
              </w:rPr>
            </w:pPr>
            <w:r w:rsidRPr="00827E11">
              <w:rPr>
                <w:rFonts w:ascii="Arial" w:hAnsi="Arial" w:cs="Arial"/>
                <w:color w:val="000000"/>
                <w:szCs w:val="20"/>
              </w:rPr>
              <w:t>13,35</w:t>
            </w:r>
          </w:p>
        </w:tc>
      </w:tr>
      <w:tr w:rsidR="00827E11" w:rsidRPr="00827E11" w14:paraId="56168C01" w14:textId="77777777" w:rsidTr="00827E11">
        <w:tc>
          <w:tcPr>
            <w:tcW w:w="2122" w:type="dxa"/>
          </w:tcPr>
          <w:p w14:paraId="3E685FB5" w14:textId="26C82698" w:rsidR="00827E11" w:rsidRPr="00827E11" w:rsidRDefault="00827E11" w:rsidP="00827E11">
            <w:pPr>
              <w:jc w:val="center"/>
              <w:rPr>
                <w:rFonts w:ascii="Arial" w:hAnsi="Arial" w:cs="Arial"/>
                <w:color w:val="000000"/>
                <w:szCs w:val="20"/>
              </w:rPr>
            </w:pPr>
            <w:r w:rsidRPr="00827E11">
              <w:rPr>
                <w:rFonts w:ascii="Arial" w:hAnsi="Arial" w:cs="Arial"/>
                <w:color w:val="000000"/>
                <w:szCs w:val="20"/>
              </w:rPr>
              <w:t>2</w:t>
            </w:r>
          </w:p>
        </w:tc>
        <w:tc>
          <w:tcPr>
            <w:tcW w:w="2409" w:type="dxa"/>
          </w:tcPr>
          <w:p w14:paraId="452C7879" w14:textId="62B9770A" w:rsidR="00827E11" w:rsidRPr="00827E11" w:rsidRDefault="00827E11" w:rsidP="00827E11">
            <w:pPr>
              <w:jc w:val="right"/>
              <w:rPr>
                <w:rFonts w:ascii="Arial" w:hAnsi="Arial" w:cs="Arial"/>
                <w:color w:val="000000"/>
                <w:szCs w:val="20"/>
              </w:rPr>
            </w:pPr>
            <w:r w:rsidRPr="00827E11">
              <w:rPr>
                <w:rFonts w:ascii="Arial" w:hAnsi="Arial" w:cs="Arial"/>
                <w:color w:val="000000"/>
                <w:szCs w:val="20"/>
              </w:rPr>
              <w:t>9,35</w:t>
            </w:r>
          </w:p>
        </w:tc>
      </w:tr>
      <w:tr w:rsidR="00827E11" w:rsidRPr="00827E11" w14:paraId="3238E97F" w14:textId="77777777" w:rsidTr="00827E11">
        <w:tc>
          <w:tcPr>
            <w:tcW w:w="2122" w:type="dxa"/>
          </w:tcPr>
          <w:p w14:paraId="3A05D83B" w14:textId="18F0A1F7" w:rsidR="00827E11" w:rsidRPr="00827E11" w:rsidRDefault="00827E11" w:rsidP="00827E11">
            <w:pPr>
              <w:jc w:val="center"/>
              <w:rPr>
                <w:rFonts w:ascii="Arial" w:hAnsi="Arial" w:cs="Arial"/>
                <w:color w:val="000000"/>
                <w:szCs w:val="20"/>
              </w:rPr>
            </w:pPr>
            <w:r w:rsidRPr="00827E11">
              <w:rPr>
                <w:rFonts w:ascii="Arial" w:hAnsi="Arial" w:cs="Arial"/>
                <w:color w:val="000000"/>
                <w:szCs w:val="20"/>
              </w:rPr>
              <w:t>3</w:t>
            </w:r>
          </w:p>
        </w:tc>
        <w:tc>
          <w:tcPr>
            <w:tcW w:w="2409" w:type="dxa"/>
          </w:tcPr>
          <w:p w14:paraId="0D452F6C" w14:textId="2CAC7873" w:rsidR="00827E11" w:rsidRPr="00827E11" w:rsidRDefault="00827E11" w:rsidP="00827E11">
            <w:pPr>
              <w:jc w:val="right"/>
              <w:rPr>
                <w:rFonts w:ascii="Arial" w:hAnsi="Arial" w:cs="Arial"/>
                <w:color w:val="000000"/>
                <w:szCs w:val="20"/>
              </w:rPr>
            </w:pPr>
            <w:r w:rsidRPr="00827E11">
              <w:rPr>
                <w:rFonts w:ascii="Arial" w:hAnsi="Arial" w:cs="Arial"/>
                <w:color w:val="000000"/>
                <w:szCs w:val="20"/>
              </w:rPr>
              <w:t>9,35</w:t>
            </w:r>
          </w:p>
        </w:tc>
      </w:tr>
      <w:tr w:rsidR="00827E11" w:rsidRPr="00827E11" w14:paraId="44AB271B" w14:textId="77777777" w:rsidTr="00827E11">
        <w:tc>
          <w:tcPr>
            <w:tcW w:w="2122" w:type="dxa"/>
          </w:tcPr>
          <w:p w14:paraId="4C628DDE" w14:textId="62823FF8" w:rsidR="00827E11" w:rsidRPr="00827E11" w:rsidRDefault="00827E11" w:rsidP="00827E11">
            <w:pPr>
              <w:jc w:val="center"/>
              <w:rPr>
                <w:rFonts w:ascii="Arial" w:hAnsi="Arial" w:cs="Arial"/>
                <w:color w:val="000000"/>
                <w:szCs w:val="20"/>
              </w:rPr>
            </w:pPr>
            <w:r w:rsidRPr="00827E11">
              <w:rPr>
                <w:rFonts w:ascii="Arial" w:hAnsi="Arial" w:cs="Arial"/>
                <w:color w:val="000000"/>
                <w:szCs w:val="20"/>
              </w:rPr>
              <w:t>4</w:t>
            </w:r>
          </w:p>
        </w:tc>
        <w:tc>
          <w:tcPr>
            <w:tcW w:w="2409" w:type="dxa"/>
          </w:tcPr>
          <w:p w14:paraId="7BE96A97" w14:textId="458FFCC6" w:rsidR="00827E11" w:rsidRPr="00827E11" w:rsidRDefault="00827E11" w:rsidP="00827E11">
            <w:pPr>
              <w:jc w:val="right"/>
              <w:rPr>
                <w:rFonts w:ascii="Arial" w:hAnsi="Arial" w:cs="Arial"/>
                <w:color w:val="000000"/>
                <w:szCs w:val="20"/>
              </w:rPr>
            </w:pPr>
            <w:r w:rsidRPr="00827E11">
              <w:rPr>
                <w:rFonts w:ascii="Arial" w:hAnsi="Arial" w:cs="Arial"/>
                <w:color w:val="000000"/>
                <w:szCs w:val="20"/>
              </w:rPr>
              <w:t>7,88</w:t>
            </w:r>
          </w:p>
        </w:tc>
      </w:tr>
    </w:tbl>
    <w:p w14:paraId="0F3A8BB0" w14:textId="77777777" w:rsidR="00827E11" w:rsidRDefault="00827E11" w:rsidP="009B0430">
      <w:pPr>
        <w:rPr>
          <w:rFonts w:ascii="Arial" w:hAnsi="Arial" w:cs="Arial"/>
          <w:color w:val="000000"/>
          <w:sz w:val="24"/>
          <w:szCs w:val="24"/>
        </w:rPr>
      </w:pPr>
    </w:p>
    <w:p w14:paraId="195E712C" w14:textId="285A677D" w:rsidR="00A55760" w:rsidRDefault="00DD7492" w:rsidP="009B0430">
      <w:pPr>
        <w:rPr>
          <w:rFonts w:ascii="Arial" w:hAnsi="Arial" w:cs="Arial"/>
          <w:color w:val="000000"/>
          <w:sz w:val="24"/>
          <w:szCs w:val="24"/>
        </w:rPr>
      </w:pPr>
      <w:r>
        <w:rPr>
          <w:rFonts w:ascii="Arial" w:hAnsi="Arial" w:cs="Arial"/>
          <w:color w:val="000000"/>
          <w:sz w:val="24"/>
          <w:szCs w:val="24"/>
        </w:rPr>
        <w:t xml:space="preserve">Datenquelle: </w:t>
      </w:r>
      <w:r w:rsidR="00C973B9" w:rsidRPr="00C973B9">
        <w:rPr>
          <w:rFonts w:ascii="Arial" w:hAnsi="Arial" w:cs="Arial"/>
          <w:color w:val="000000"/>
          <w:sz w:val="24"/>
          <w:szCs w:val="24"/>
        </w:rPr>
        <w:t>Jahresbericht 2017, Tabelle 4, Spalte 10 (S. 31)</w:t>
      </w:r>
      <w:r w:rsidR="00C973B9">
        <w:rPr>
          <w:rFonts w:ascii="Arial" w:hAnsi="Arial" w:cs="Arial"/>
          <w:color w:val="000000"/>
          <w:sz w:val="24"/>
          <w:szCs w:val="24"/>
        </w:rPr>
        <w:t>; siehe auch Tabelle 3 im Anhang</w:t>
      </w:r>
    </w:p>
    <w:p w14:paraId="08D1ACF1" w14:textId="1C517627" w:rsidR="00A55760" w:rsidRDefault="00A55760" w:rsidP="009B0430">
      <w:pPr>
        <w:rPr>
          <w:rFonts w:ascii="Arial" w:hAnsi="Arial" w:cs="Arial"/>
          <w:color w:val="000000"/>
          <w:sz w:val="24"/>
          <w:szCs w:val="24"/>
        </w:rPr>
      </w:pPr>
    </w:p>
    <w:p w14:paraId="7C2E6778" w14:textId="71606FD1" w:rsidR="00A55760" w:rsidRDefault="00A55760" w:rsidP="009B0430">
      <w:pPr>
        <w:rPr>
          <w:rFonts w:ascii="Arial" w:hAnsi="Arial" w:cs="Arial"/>
          <w:color w:val="000000"/>
          <w:sz w:val="24"/>
          <w:szCs w:val="24"/>
        </w:rPr>
      </w:pPr>
      <w:r>
        <w:rPr>
          <w:rFonts w:ascii="Arial" w:hAnsi="Arial" w:cs="Arial"/>
          <w:color w:val="000000"/>
          <w:sz w:val="24"/>
          <w:szCs w:val="24"/>
        </w:rPr>
        <w:lastRenderedPageBreak/>
        <w:t xml:space="preserve">Auf Basis dieser Analyse können wir </w:t>
      </w:r>
      <w:r w:rsidR="00484298">
        <w:rPr>
          <w:rFonts w:ascii="Arial" w:hAnsi="Arial" w:cs="Arial"/>
          <w:color w:val="000000"/>
          <w:sz w:val="24"/>
          <w:szCs w:val="24"/>
        </w:rPr>
        <w:t xml:space="preserve">für Projekte der Priorität 1 einen durchschnittlichen EFRE-Beitrag i.H.v. gut 480.000 Euro annehmen. Projekte </w:t>
      </w:r>
      <w:r w:rsidR="00345A42">
        <w:rPr>
          <w:rFonts w:ascii="Arial" w:hAnsi="Arial" w:cs="Arial"/>
          <w:color w:val="000000"/>
          <w:sz w:val="24"/>
          <w:szCs w:val="24"/>
        </w:rPr>
        <w:t xml:space="preserve">vom Typus </w:t>
      </w:r>
      <w:r w:rsidR="00484298">
        <w:rPr>
          <w:rFonts w:ascii="Arial" w:hAnsi="Arial" w:cs="Arial"/>
          <w:color w:val="000000"/>
          <w:sz w:val="24"/>
          <w:szCs w:val="24"/>
        </w:rPr>
        <w:t xml:space="preserve">der Prioritäten 2 bis 4 haben aus der Erfahrung des Vorgängerprogramms ein deutlich geringeres Finanzvolumen, demzufolge der EFRE-Beitrag hier im Durchschnitt bei ca. 230.000 Euro liegt. Für Priorität 4 fällt auf, dass hier eine </w:t>
      </w:r>
      <w:r w:rsidR="00345A42">
        <w:rPr>
          <w:rFonts w:ascii="Arial" w:hAnsi="Arial" w:cs="Arial"/>
          <w:color w:val="000000"/>
          <w:sz w:val="24"/>
          <w:szCs w:val="24"/>
        </w:rPr>
        <w:t xml:space="preserve">deutlich </w:t>
      </w:r>
      <w:r w:rsidR="00484298">
        <w:rPr>
          <w:rFonts w:ascii="Arial" w:hAnsi="Arial" w:cs="Arial"/>
          <w:color w:val="000000"/>
          <w:sz w:val="24"/>
          <w:szCs w:val="24"/>
        </w:rPr>
        <w:t>erhöhte Varia</w:t>
      </w:r>
      <w:r w:rsidR="00345A42">
        <w:rPr>
          <w:rFonts w:ascii="Arial" w:hAnsi="Arial" w:cs="Arial"/>
          <w:color w:val="000000"/>
          <w:sz w:val="24"/>
          <w:szCs w:val="24"/>
        </w:rPr>
        <w:t>tion</w:t>
      </w:r>
      <w:r w:rsidR="00484298">
        <w:rPr>
          <w:rFonts w:ascii="Arial" w:hAnsi="Arial" w:cs="Arial"/>
          <w:color w:val="000000"/>
          <w:sz w:val="24"/>
          <w:szCs w:val="24"/>
        </w:rPr>
        <w:t xml:space="preserve"> der Projektvolumen zu erwarten ist. Sowohl sehr kleine Projekte als auch Projekte im Umfang jener der Priorität 1 sind hier möglich.</w:t>
      </w:r>
      <w:r w:rsidR="00EB4C2A">
        <w:rPr>
          <w:rFonts w:ascii="Arial" w:hAnsi="Arial" w:cs="Arial"/>
          <w:color w:val="000000"/>
          <w:sz w:val="24"/>
          <w:szCs w:val="24"/>
        </w:rPr>
        <w:t xml:space="preserve"> </w:t>
      </w:r>
      <w:r w:rsidR="00AF457C">
        <w:rPr>
          <w:rFonts w:ascii="Arial" w:hAnsi="Arial" w:cs="Arial"/>
          <w:color w:val="000000"/>
          <w:sz w:val="24"/>
          <w:szCs w:val="24"/>
        </w:rPr>
        <w:t xml:space="preserve">An den Konfidenzintervallen wird die mögliche </w:t>
      </w:r>
      <w:r w:rsidR="00345A42">
        <w:rPr>
          <w:rFonts w:ascii="Arial" w:hAnsi="Arial" w:cs="Arial"/>
          <w:color w:val="000000"/>
          <w:sz w:val="24"/>
          <w:szCs w:val="24"/>
        </w:rPr>
        <w:t>Spannbreite</w:t>
      </w:r>
      <w:r w:rsidR="00AF457C">
        <w:rPr>
          <w:rFonts w:ascii="Arial" w:hAnsi="Arial" w:cs="Arial"/>
          <w:color w:val="000000"/>
          <w:sz w:val="24"/>
          <w:szCs w:val="24"/>
        </w:rPr>
        <w:t xml:space="preserve"> sichtbar. </w:t>
      </w:r>
      <w:r w:rsidR="00564717">
        <w:rPr>
          <w:rFonts w:ascii="Arial" w:hAnsi="Arial" w:cs="Arial"/>
          <w:color w:val="000000"/>
          <w:sz w:val="24"/>
          <w:szCs w:val="24"/>
        </w:rPr>
        <w:t>Die relative Spannbreite</w:t>
      </w:r>
      <w:r w:rsidR="00887DCA">
        <w:rPr>
          <w:rFonts w:ascii="Arial" w:hAnsi="Arial" w:cs="Arial"/>
          <w:color w:val="000000"/>
          <w:sz w:val="24"/>
          <w:szCs w:val="24"/>
        </w:rPr>
        <w:t xml:space="preserve"> (d.h. in prozentualen Abweichungen)</w:t>
      </w:r>
      <w:r w:rsidR="00564717">
        <w:rPr>
          <w:rFonts w:ascii="Arial" w:hAnsi="Arial" w:cs="Arial"/>
          <w:color w:val="000000"/>
          <w:sz w:val="24"/>
          <w:szCs w:val="24"/>
        </w:rPr>
        <w:t xml:space="preserve"> lässt sich gleichzeitig </w:t>
      </w:r>
      <w:r w:rsidR="0038010C">
        <w:rPr>
          <w:rFonts w:ascii="Arial" w:hAnsi="Arial" w:cs="Arial"/>
          <w:color w:val="000000"/>
          <w:sz w:val="24"/>
          <w:szCs w:val="24"/>
        </w:rPr>
        <w:t xml:space="preserve">auch </w:t>
      </w:r>
      <w:r w:rsidR="00564717">
        <w:rPr>
          <w:rFonts w:ascii="Arial" w:hAnsi="Arial" w:cs="Arial"/>
          <w:color w:val="000000"/>
          <w:sz w:val="24"/>
          <w:szCs w:val="24"/>
        </w:rPr>
        <w:t xml:space="preserve">auf die EFRE-Stückkosten der Outputs übertragen, da diese </w:t>
      </w:r>
      <w:r w:rsidR="00BD2D42">
        <w:rPr>
          <w:rFonts w:ascii="Arial" w:hAnsi="Arial" w:cs="Arial"/>
          <w:color w:val="000000"/>
          <w:sz w:val="24"/>
          <w:szCs w:val="24"/>
        </w:rPr>
        <w:t>mit der Streuung der</w:t>
      </w:r>
      <w:r w:rsidR="00564717">
        <w:rPr>
          <w:rFonts w:ascii="Arial" w:hAnsi="Arial" w:cs="Arial"/>
          <w:color w:val="000000"/>
          <w:sz w:val="24"/>
          <w:szCs w:val="24"/>
        </w:rPr>
        <w:t xml:space="preserve"> Projektgrößen (</w:t>
      </w:r>
      <w:r w:rsidR="00BD2D42">
        <w:rPr>
          <w:rFonts w:ascii="Arial" w:hAnsi="Arial" w:cs="Arial"/>
          <w:color w:val="000000"/>
          <w:sz w:val="24"/>
          <w:szCs w:val="24"/>
        </w:rPr>
        <w:t xml:space="preserve">hier: </w:t>
      </w:r>
      <w:r w:rsidR="00564717">
        <w:rPr>
          <w:rFonts w:ascii="Arial" w:hAnsi="Arial" w:cs="Arial"/>
          <w:color w:val="000000"/>
          <w:sz w:val="24"/>
          <w:szCs w:val="24"/>
        </w:rPr>
        <w:t xml:space="preserve">EFRE-Beiträge) korrespondieren. </w:t>
      </w:r>
      <w:r w:rsidR="00AF457C">
        <w:rPr>
          <w:rFonts w:ascii="Arial" w:hAnsi="Arial" w:cs="Arial"/>
          <w:color w:val="000000"/>
          <w:sz w:val="24"/>
          <w:szCs w:val="24"/>
        </w:rPr>
        <w:t xml:space="preserve">Angestrebt werden jedoch für die Planung des Interreg VI-Programms indikativ die oben ermittelten Durchschnittswerte. </w:t>
      </w:r>
      <w:r w:rsidR="00345A42">
        <w:rPr>
          <w:rFonts w:ascii="Arial" w:hAnsi="Arial" w:cs="Arial"/>
          <w:color w:val="000000"/>
          <w:sz w:val="24"/>
          <w:szCs w:val="24"/>
        </w:rPr>
        <w:t>Ein entsprechender Korridor wird hierbei für alle spezifischen Ziele</w:t>
      </w:r>
      <w:r w:rsidR="00564717">
        <w:rPr>
          <w:rFonts w:ascii="Arial" w:hAnsi="Arial" w:cs="Arial"/>
          <w:color w:val="000000"/>
          <w:sz w:val="24"/>
          <w:szCs w:val="24"/>
        </w:rPr>
        <w:t>, und korrespondierend damit auch für die Output-Stückkkosten,</w:t>
      </w:r>
      <w:r w:rsidR="00345A42">
        <w:rPr>
          <w:rFonts w:ascii="Arial" w:hAnsi="Arial" w:cs="Arial"/>
          <w:color w:val="000000"/>
          <w:sz w:val="24"/>
          <w:szCs w:val="24"/>
        </w:rPr>
        <w:t xml:space="preserve"> angegeben. </w:t>
      </w:r>
      <w:r w:rsidR="00EB4C2A">
        <w:rPr>
          <w:rFonts w:ascii="Arial" w:hAnsi="Arial" w:cs="Arial"/>
          <w:color w:val="000000"/>
          <w:sz w:val="24"/>
          <w:szCs w:val="24"/>
        </w:rPr>
        <w:t>Auf Basis d</w:t>
      </w:r>
      <w:r w:rsidR="00AF457C">
        <w:rPr>
          <w:rFonts w:ascii="Arial" w:hAnsi="Arial" w:cs="Arial"/>
          <w:color w:val="000000"/>
          <w:sz w:val="24"/>
          <w:szCs w:val="24"/>
        </w:rPr>
        <w:t>ies</w:t>
      </w:r>
      <w:r w:rsidR="00EB4C2A">
        <w:rPr>
          <w:rFonts w:ascii="Arial" w:hAnsi="Arial" w:cs="Arial"/>
          <w:color w:val="000000"/>
          <w:sz w:val="24"/>
          <w:szCs w:val="24"/>
        </w:rPr>
        <w:t xml:space="preserve">er durchschnittlichen Projektvolumen ist es </w:t>
      </w:r>
      <w:r w:rsidR="00AF457C">
        <w:rPr>
          <w:rFonts w:ascii="Arial" w:hAnsi="Arial" w:cs="Arial"/>
          <w:color w:val="000000"/>
          <w:sz w:val="24"/>
          <w:szCs w:val="24"/>
        </w:rPr>
        <w:t xml:space="preserve">dann </w:t>
      </w:r>
      <w:r w:rsidR="00EB4C2A">
        <w:rPr>
          <w:rFonts w:ascii="Arial" w:hAnsi="Arial" w:cs="Arial"/>
          <w:color w:val="000000"/>
          <w:sz w:val="24"/>
          <w:szCs w:val="24"/>
        </w:rPr>
        <w:t>möglich</w:t>
      </w:r>
      <w:r w:rsidR="00AF457C">
        <w:rPr>
          <w:rFonts w:ascii="Arial" w:hAnsi="Arial" w:cs="Arial"/>
          <w:color w:val="000000"/>
          <w:sz w:val="24"/>
          <w:szCs w:val="24"/>
        </w:rPr>
        <w:t>,</w:t>
      </w:r>
      <w:r w:rsidR="00EB4C2A">
        <w:rPr>
          <w:rFonts w:ascii="Arial" w:hAnsi="Arial" w:cs="Arial"/>
          <w:color w:val="000000"/>
          <w:sz w:val="24"/>
          <w:szCs w:val="24"/>
        </w:rPr>
        <w:t xml:space="preserve"> eine direkte Verbindung zwischen Förderinputs und der Quantifizierung der Outputindikatoren </w:t>
      </w:r>
      <w:r w:rsidR="00AF457C">
        <w:rPr>
          <w:rFonts w:ascii="Arial" w:hAnsi="Arial" w:cs="Arial"/>
          <w:color w:val="000000"/>
          <w:sz w:val="24"/>
          <w:szCs w:val="24"/>
        </w:rPr>
        <w:t>herzustell</w:t>
      </w:r>
      <w:r w:rsidR="00EB4C2A">
        <w:rPr>
          <w:rFonts w:ascii="Arial" w:hAnsi="Arial" w:cs="Arial"/>
          <w:color w:val="000000"/>
          <w:sz w:val="24"/>
          <w:szCs w:val="24"/>
        </w:rPr>
        <w:t>en.</w:t>
      </w:r>
      <w:r w:rsidR="00484298">
        <w:rPr>
          <w:rFonts w:ascii="Arial" w:hAnsi="Arial" w:cs="Arial"/>
          <w:color w:val="000000"/>
          <w:sz w:val="24"/>
          <w:szCs w:val="24"/>
        </w:rPr>
        <w:t xml:space="preserve"> </w:t>
      </w:r>
      <w:r w:rsidR="00345A42">
        <w:rPr>
          <w:rFonts w:ascii="Arial" w:hAnsi="Arial" w:cs="Arial"/>
          <w:color w:val="000000"/>
          <w:sz w:val="24"/>
          <w:szCs w:val="24"/>
        </w:rPr>
        <w:t>Quantifizierte Outputziele können auf diese Weise mit Stückkosten unterlegt werden</w:t>
      </w:r>
      <w:r w:rsidR="00564717">
        <w:rPr>
          <w:rFonts w:ascii="Arial" w:hAnsi="Arial" w:cs="Arial"/>
          <w:color w:val="000000"/>
          <w:sz w:val="24"/>
          <w:szCs w:val="24"/>
        </w:rPr>
        <w:t>,</w:t>
      </w:r>
      <w:r w:rsidR="00345A42">
        <w:rPr>
          <w:rFonts w:ascii="Arial" w:hAnsi="Arial" w:cs="Arial"/>
          <w:color w:val="000000"/>
          <w:sz w:val="24"/>
          <w:szCs w:val="24"/>
        </w:rPr>
        <w:t xml:space="preserve"> auf Plausibilität </w:t>
      </w:r>
      <w:r w:rsidR="00564717">
        <w:rPr>
          <w:rFonts w:ascii="Arial" w:hAnsi="Arial" w:cs="Arial"/>
          <w:color w:val="000000"/>
          <w:sz w:val="24"/>
          <w:szCs w:val="24"/>
        </w:rPr>
        <w:t xml:space="preserve">und auch im Programmablauf auf Abweichungen überprüft </w:t>
      </w:r>
      <w:r w:rsidR="00345A42">
        <w:rPr>
          <w:rFonts w:ascii="Arial" w:hAnsi="Arial" w:cs="Arial"/>
          <w:color w:val="000000"/>
          <w:sz w:val="24"/>
          <w:szCs w:val="24"/>
        </w:rPr>
        <w:t>werden.</w:t>
      </w:r>
    </w:p>
    <w:p w14:paraId="7240D79A" w14:textId="3C9C1213" w:rsidR="00A55760" w:rsidRDefault="00A55760" w:rsidP="009B0430">
      <w:pPr>
        <w:rPr>
          <w:rFonts w:ascii="Arial" w:hAnsi="Arial" w:cs="Arial"/>
          <w:color w:val="000000"/>
          <w:sz w:val="24"/>
          <w:szCs w:val="24"/>
        </w:rPr>
      </w:pPr>
    </w:p>
    <w:p w14:paraId="4A6E48BB" w14:textId="77777777" w:rsidR="00A55760" w:rsidRPr="009B0430" w:rsidRDefault="00A55760" w:rsidP="009B0430">
      <w:pPr>
        <w:rPr>
          <w:rFonts w:ascii="Arial" w:hAnsi="Arial" w:cs="Arial"/>
          <w:color w:val="000000"/>
          <w:sz w:val="24"/>
          <w:szCs w:val="24"/>
        </w:rPr>
      </w:pPr>
    </w:p>
    <w:p w14:paraId="53506248" w14:textId="77777777" w:rsidR="009B0430" w:rsidRPr="009B0430" w:rsidRDefault="009B0430" w:rsidP="009B0430"/>
    <w:p w14:paraId="4C12CFE0" w14:textId="2EE15ECB" w:rsidR="00904FA0" w:rsidRPr="00904FA0" w:rsidRDefault="00904FA0" w:rsidP="001B199D">
      <w:pPr>
        <w:pStyle w:val="berschrift1"/>
        <w:numPr>
          <w:ilvl w:val="0"/>
          <w:numId w:val="49"/>
        </w:numPr>
        <w:rPr>
          <w:rFonts w:ascii="Arial" w:hAnsi="Arial" w:cs="Arial"/>
          <w:b/>
        </w:rPr>
      </w:pPr>
      <w:bookmarkStart w:id="2" w:name="_Toc77175497"/>
      <w:r w:rsidRPr="00904FA0">
        <w:rPr>
          <w:rFonts w:ascii="Arial" w:hAnsi="Arial" w:cs="Arial"/>
          <w:b/>
        </w:rPr>
        <w:t>Prioritätsachse 1: Digitalisierung und Innovation</w:t>
      </w:r>
      <w:bookmarkEnd w:id="2"/>
    </w:p>
    <w:p w14:paraId="08BDADCE" w14:textId="77777777" w:rsidR="00904FA0" w:rsidRDefault="00904FA0" w:rsidP="00904FA0">
      <w:pPr>
        <w:jc w:val="left"/>
        <w:rPr>
          <w:rFonts w:ascii="Arial" w:hAnsi="Arial" w:cs="Arial"/>
          <w:b/>
          <w:sz w:val="24"/>
        </w:rPr>
      </w:pPr>
    </w:p>
    <w:p w14:paraId="6FC15AC0" w14:textId="77777777" w:rsidR="00904FA0" w:rsidRPr="00953F33" w:rsidRDefault="00904FA0" w:rsidP="001B199D">
      <w:pPr>
        <w:pStyle w:val="Listenabsatz"/>
        <w:numPr>
          <w:ilvl w:val="0"/>
          <w:numId w:val="48"/>
        </w:numPr>
        <w:outlineLvl w:val="1"/>
        <w:rPr>
          <w:rFonts w:ascii="Arial" w:hAnsi="Arial" w:cs="Arial"/>
          <w:b/>
          <w:sz w:val="24"/>
        </w:rPr>
      </w:pPr>
      <w:bookmarkStart w:id="3" w:name="_Toc77175498"/>
      <w:r>
        <w:rPr>
          <w:rFonts w:ascii="Arial" w:hAnsi="Arial" w:cs="Arial"/>
          <w:b/>
          <w:sz w:val="24"/>
        </w:rPr>
        <w:t xml:space="preserve">SZ 1: </w:t>
      </w:r>
      <w:bookmarkStart w:id="4" w:name="_Toc69880779"/>
      <w:r w:rsidRPr="00953F33">
        <w:rPr>
          <w:rFonts w:ascii="Arial" w:hAnsi="Arial" w:cs="Arial"/>
          <w:sz w:val="24"/>
          <w:szCs w:val="24"/>
        </w:rPr>
        <w:t>Entwicklung und Ausbau der Forschungs- und Innovationskapazitäten und der Einführung fortschrittlicher Technologien</w:t>
      </w:r>
      <w:bookmarkEnd w:id="3"/>
      <w:bookmarkEnd w:id="4"/>
    </w:p>
    <w:p w14:paraId="67C36A50" w14:textId="77777777" w:rsidR="00953F33" w:rsidRDefault="00953F33" w:rsidP="00050D5F">
      <w:pPr>
        <w:pStyle w:val="Listenabsatz"/>
        <w:ind w:left="6" w:firstLine="0"/>
        <w:outlineLvl w:val="1"/>
        <w:rPr>
          <w:rFonts w:ascii="Arial" w:hAnsi="Arial" w:cs="Arial"/>
          <w:sz w:val="24"/>
          <w:szCs w:val="24"/>
        </w:rPr>
      </w:pPr>
    </w:p>
    <w:p w14:paraId="4ED274ED" w14:textId="77777777" w:rsidR="00953F33" w:rsidRDefault="00953F33" w:rsidP="00953F33">
      <w:pPr>
        <w:ind w:left="397"/>
        <w:rPr>
          <w:rFonts w:ascii="Arial" w:hAnsi="Arial" w:cs="Arial"/>
          <w:color w:val="000000"/>
          <w:sz w:val="24"/>
          <w:szCs w:val="24"/>
        </w:rPr>
      </w:pPr>
      <w:r w:rsidRPr="00953F33">
        <w:rPr>
          <w:rFonts w:ascii="Arial" w:hAnsi="Arial" w:cs="Arial"/>
          <w:color w:val="000000"/>
          <w:sz w:val="24"/>
          <w:szCs w:val="24"/>
        </w:rPr>
        <w:t>Das Spezifische Ziel 1 soll das Wissens- und Innovationssystem im Programmraum für die regionalen Unternehmen und Forschungseinrichtungen stärker zugänglich und nutzbar machen.</w:t>
      </w:r>
    </w:p>
    <w:p w14:paraId="7ADC7738" w14:textId="77777777" w:rsidR="00E35769" w:rsidRDefault="00E35769" w:rsidP="00953F33">
      <w:pPr>
        <w:ind w:left="397"/>
        <w:rPr>
          <w:rFonts w:ascii="Arial" w:hAnsi="Arial" w:cs="Arial"/>
          <w:color w:val="000000"/>
          <w:sz w:val="24"/>
          <w:szCs w:val="24"/>
        </w:rPr>
      </w:pPr>
    </w:p>
    <w:p w14:paraId="76D6985A" w14:textId="1A031DB4" w:rsidR="00E35769" w:rsidRDefault="00E35769" w:rsidP="00953F33">
      <w:pPr>
        <w:ind w:left="397"/>
        <w:rPr>
          <w:rFonts w:ascii="Arial" w:hAnsi="Arial" w:cs="Arial"/>
          <w:color w:val="000000"/>
          <w:sz w:val="24"/>
          <w:szCs w:val="24"/>
        </w:rPr>
      </w:pPr>
      <w:r>
        <w:rPr>
          <w:rFonts w:ascii="Arial" w:hAnsi="Arial" w:cs="Arial"/>
          <w:color w:val="000000"/>
          <w:sz w:val="24"/>
          <w:szCs w:val="24"/>
        </w:rPr>
        <w:t>Der Erfolg der Aktivitäten definiert sich durch</w:t>
      </w:r>
      <w:r w:rsidR="00180BA3" w:rsidRPr="00180BA3">
        <w:rPr>
          <w:rFonts w:ascii="Arial" w:hAnsi="Arial" w:cs="Arial"/>
          <w:color w:val="000000"/>
          <w:sz w:val="18"/>
          <w:szCs w:val="18"/>
          <w:lang w:eastAsia="de-DE"/>
        </w:rPr>
        <w:t xml:space="preserve"> </w:t>
      </w:r>
      <w:r w:rsidR="00180BA3" w:rsidRPr="00180BA3">
        <w:rPr>
          <w:rFonts w:ascii="Arial" w:hAnsi="Arial" w:cs="Arial"/>
          <w:color w:val="000000"/>
          <w:sz w:val="24"/>
          <w:szCs w:val="24"/>
        </w:rPr>
        <w:t>Forschungseinrichtungen, die an gemeinsamen Forschungsprojekten teilnehmen</w:t>
      </w:r>
      <w:r w:rsidR="00180BA3">
        <w:rPr>
          <w:rFonts w:ascii="Arial" w:hAnsi="Arial" w:cs="Arial"/>
          <w:color w:val="000000"/>
          <w:sz w:val="24"/>
          <w:szCs w:val="24"/>
        </w:rPr>
        <w:t xml:space="preserve">, </w:t>
      </w:r>
      <w:r w:rsidR="00B2205C">
        <w:rPr>
          <w:rFonts w:ascii="Arial" w:hAnsi="Arial" w:cs="Arial"/>
          <w:color w:val="000000"/>
          <w:sz w:val="24"/>
          <w:szCs w:val="24"/>
        </w:rPr>
        <w:t>Unternehmen, die m</w:t>
      </w:r>
      <w:r w:rsidR="00180BA3" w:rsidRPr="00180BA3">
        <w:rPr>
          <w:rFonts w:ascii="Arial" w:hAnsi="Arial" w:cs="Arial"/>
          <w:color w:val="000000"/>
          <w:sz w:val="24"/>
          <w:szCs w:val="24"/>
        </w:rPr>
        <w:t>it Forsc</w:t>
      </w:r>
      <w:r w:rsidR="00B2205C">
        <w:rPr>
          <w:rFonts w:ascii="Arial" w:hAnsi="Arial" w:cs="Arial"/>
          <w:color w:val="000000"/>
          <w:sz w:val="24"/>
          <w:szCs w:val="24"/>
        </w:rPr>
        <w:t xml:space="preserve">hungseinrichtungen kooperieren, </w:t>
      </w:r>
      <w:r w:rsidR="00180BA3" w:rsidRPr="00180BA3">
        <w:rPr>
          <w:rFonts w:ascii="Arial" w:hAnsi="Arial" w:cs="Arial"/>
          <w:color w:val="000000"/>
          <w:sz w:val="24"/>
          <w:szCs w:val="24"/>
        </w:rPr>
        <w:t>Projekte für grenzüberschreitende Innovationsnetzwerke</w:t>
      </w:r>
      <w:r w:rsidR="00B2205C">
        <w:rPr>
          <w:rFonts w:ascii="Arial" w:hAnsi="Arial" w:cs="Arial"/>
          <w:color w:val="000000"/>
          <w:sz w:val="24"/>
          <w:szCs w:val="24"/>
        </w:rPr>
        <w:t xml:space="preserve"> und daraus aufgegriffene Lösungen bzw. daraus hervorgegangene Publikationen.</w:t>
      </w:r>
      <w:r w:rsidR="007310D7">
        <w:rPr>
          <w:rFonts w:ascii="Arial" w:hAnsi="Arial" w:cs="Arial"/>
          <w:color w:val="000000"/>
          <w:sz w:val="24"/>
          <w:szCs w:val="24"/>
        </w:rPr>
        <w:t xml:space="preserve"> Die Strategie dieser Intervention basiert auf der Annahme, dass wissenschaftliche Erkenntnisse immer nur dann einen Nutzen haben, wenn sie für die Gesellschaft oder die Unternehmen einen unmittelbaren Mehrwert erzeugen. Dieser Mehrwert kann nur realisiert werden, insofern eine nach wissenschaftlichen Kriterien erfolgte Entwicklung und Prüfung von neuen Verfahren erfolgt ist. In der Regel w</w:t>
      </w:r>
      <w:r w:rsidR="009568B0">
        <w:rPr>
          <w:rFonts w:ascii="Arial" w:hAnsi="Arial" w:cs="Arial"/>
          <w:color w:val="000000"/>
          <w:sz w:val="24"/>
          <w:szCs w:val="24"/>
        </w:rPr>
        <w:t>erden</w:t>
      </w:r>
      <w:r w:rsidR="007310D7">
        <w:rPr>
          <w:rFonts w:ascii="Arial" w:hAnsi="Arial" w:cs="Arial"/>
          <w:color w:val="000000"/>
          <w:sz w:val="24"/>
          <w:szCs w:val="24"/>
        </w:rPr>
        <w:t xml:space="preserve"> die Beschreibung und Prüfung von technischen Innovationen durch wissenschaftliche Publikationen oder durch Patentanmeldungen dokumentiert. Diesen Überlegungen wird bei der Identifikation und Definition von Output- und Ergebnisindikatoren Rechnung getragen.</w:t>
      </w:r>
    </w:p>
    <w:p w14:paraId="219F9C06" w14:textId="77777777" w:rsidR="00E35769" w:rsidRPr="00953F33" w:rsidRDefault="00E35769" w:rsidP="00953F33">
      <w:pPr>
        <w:ind w:left="397"/>
        <w:rPr>
          <w:rFonts w:ascii="Arial" w:hAnsi="Arial" w:cs="Arial"/>
          <w:color w:val="000000"/>
          <w:sz w:val="24"/>
          <w:szCs w:val="24"/>
        </w:rPr>
      </w:pPr>
    </w:p>
    <w:p w14:paraId="6241EDBB" w14:textId="686FAF24" w:rsidR="00F76C1B" w:rsidRDefault="00F76C1B" w:rsidP="000B62D5">
      <w:pPr>
        <w:pStyle w:val="Listenabsatz"/>
        <w:ind w:left="6" w:firstLine="0"/>
        <w:rPr>
          <w:rFonts w:ascii="Arial" w:eastAsia="Times New Roman" w:hAnsi="Arial" w:cs="Arial"/>
          <w:color w:val="000000"/>
          <w:sz w:val="24"/>
          <w:szCs w:val="24"/>
        </w:rPr>
      </w:pPr>
    </w:p>
    <w:p w14:paraId="1F9ED85D" w14:textId="77777777" w:rsidR="00557040" w:rsidRDefault="00557040" w:rsidP="000B62D5">
      <w:pPr>
        <w:pStyle w:val="Listenabsatz"/>
        <w:ind w:left="6" w:firstLine="0"/>
        <w:rPr>
          <w:rFonts w:ascii="Arial" w:eastAsia="Times New Roman" w:hAnsi="Arial" w:cs="Arial"/>
          <w:color w:val="000000"/>
          <w:sz w:val="24"/>
          <w:szCs w:val="24"/>
        </w:rPr>
      </w:pPr>
    </w:p>
    <w:p w14:paraId="164A1732" w14:textId="77777777" w:rsidR="00F76C1B" w:rsidRDefault="00F76C1B" w:rsidP="000B62D5">
      <w:pPr>
        <w:pStyle w:val="Listenabsatz"/>
        <w:ind w:left="6" w:firstLine="0"/>
        <w:rPr>
          <w:rFonts w:ascii="Arial" w:eastAsia="Times New Roman" w:hAnsi="Arial" w:cs="Arial"/>
          <w:color w:val="000000"/>
          <w:sz w:val="24"/>
          <w:szCs w:val="24"/>
        </w:rPr>
      </w:pPr>
    </w:p>
    <w:p w14:paraId="3368A119" w14:textId="77777777" w:rsidR="00632AD1" w:rsidRDefault="00632AD1" w:rsidP="000B62D5">
      <w:pPr>
        <w:pStyle w:val="Listenabsatz"/>
        <w:ind w:left="6" w:firstLine="0"/>
        <w:rPr>
          <w:rFonts w:ascii="Arial" w:eastAsia="Times New Roman" w:hAnsi="Arial" w:cs="Arial"/>
          <w:color w:val="000000"/>
          <w:sz w:val="24"/>
          <w:szCs w:val="24"/>
        </w:rPr>
      </w:pPr>
    </w:p>
    <w:p w14:paraId="4FF8FDF1" w14:textId="0370FCE2" w:rsidR="00632AD1" w:rsidRPr="00F76C1B" w:rsidRDefault="00632AD1" w:rsidP="000B62D5">
      <w:pPr>
        <w:pStyle w:val="Listenabsatz"/>
        <w:ind w:left="6" w:firstLine="0"/>
        <w:rPr>
          <w:rFonts w:ascii="Arial" w:eastAsia="Times New Roman" w:hAnsi="Arial" w:cs="Arial"/>
          <w:b/>
          <w:color w:val="000000"/>
          <w:sz w:val="24"/>
          <w:szCs w:val="24"/>
        </w:rPr>
      </w:pPr>
      <w:r w:rsidRPr="00F76C1B">
        <w:rPr>
          <w:rFonts w:ascii="Arial" w:eastAsia="Times New Roman" w:hAnsi="Arial" w:cs="Arial"/>
          <w:b/>
          <w:color w:val="000000"/>
          <w:sz w:val="24"/>
          <w:szCs w:val="24"/>
        </w:rPr>
        <w:t>Übersicht der Output</w:t>
      </w:r>
      <w:r w:rsidR="00B35E7A">
        <w:rPr>
          <w:rFonts w:ascii="Arial" w:eastAsia="Times New Roman" w:hAnsi="Arial" w:cs="Arial"/>
          <w:b/>
          <w:color w:val="000000"/>
          <w:sz w:val="24"/>
          <w:szCs w:val="24"/>
        </w:rPr>
        <w:t>- und Ergebni</w:t>
      </w:r>
      <w:r w:rsidRPr="00F76C1B">
        <w:rPr>
          <w:rFonts w:ascii="Arial" w:eastAsia="Times New Roman" w:hAnsi="Arial" w:cs="Arial"/>
          <w:b/>
          <w:color w:val="000000"/>
          <w:sz w:val="24"/>
          <w:szCs w:val="24"/>
        </w:rPr>
        <w:t>s</w:t>
      </w:r>
      <w:r w:rsidR="00B35E7A">
        <w:rPr>
          <w:rFonts w:ascii="Arial" w:eastAsia="Times New Roman" w:hAnsi="Arial" w:cs="Arial"/>
          <w:b/>
          <w:color w:val="000000"/>
          <w:sz w:val="24"/>
          <w:szCs w:val="24"/>
        </w:rPr>
        <w:t>indikatoren</w:t>
      </w:r>
    </w:p>
    <w:p w14:paraId="1E32F9CB" w14:textId="77777777" w:rsidR="00632AD1" w:rsidRDefault="00632AD1" w:rsidP="000B62D5">
      <w:pPr>
        <w:pStyle w:val="Listenabsatz"/>
        <w:ind w:left="6" w:firstLine="0"/>
        <w:rPr>
          <w:rFonts w:ascii="Arial" w:eastAsia="Times New Roman" w:hAnsi="Arial" w:cs="Arial"/>
          <w:color w:val="000000"/>
          <w:sz w:val="24"/>
          <w:szCs w:val="24"/>
        </w:rPr>
      </w:pPr>
    </w:p>
    <w:tbl>
      <w:tblPr>
        <w:tblStyle w:val="Tabellenraster"/>
        <w:tblW w:w="0" w:type="auto"/>
        <w:tblInd w:w="6" w:type="dxa"/>
        <w:tblLook w:val="04A0" w:firstRow="1" w:lastRow="0" w:firstColumn="1" w:lastColumn="0" w:noHBand="0" w:noVBand="1"/>
      </w:tblPr>
      <w:tblGrid>
        <w:gridCol w:w="4527"/>
        <w:gridCol w:w="4527"/>
      </w:tblGrid>
      <w:tr w:rsidR="00632AD1" w:rsidRPr="00063D8F" w14:paraId="2CF3F24B" w14:textId="77777777" w:rsidTr="00383447">
        <w:tc>
          <w:tcPr>
            <w:tcW w:w="4527" w:type="dxa"/>
            <w:vAlign w:val="center"/>
          </w:tcPr>
          <w:p w14:paraId="24A5A229" w14:textId="77777777" w:rsidR="00632AD1" w:rsidRPr="00063D8F" w:rsidRDefault="00632AD1" w:rsidP="00F76C1B">
            <w:pPr>
              <w:pStyle w:val="Listenabsatz"/>
              <w:ind w:left="0" w:firstLine="0"/>
              <w:jc w:val="center"/>
              <w:rPr>
                <w:rFonts w:ascii="Arial" w:eastAsia="Times New Roman" w:hAnsi="Arial" w:cs="Arial"/>
                <w:b/>
                <w:sz w:val="24"/>
                <w:szCs w:val="24"/>
              </w:rPr>
            </w:pPr>
            <w:r w:rsidRPr="00063D8F">
              <w:rPr>
                <w:rFonts w:ascii="Arial" w:eastAsia="Times New Roman" w:hAnsi="Arial" w:cs="Arial"/>
                <w:b/>
                <w:sz w:val="24"/>
                <w:szCs w:val="24"/>
              </w:rPr>
              <w:t>Outputindikatoren</w:t>
            </w:r>
          </w:p>
        </w:tc>
        <w:tc>
          <w:tcPr>
            <w:tcW w:w="4527" w:type="dxa"/>
            <w:vAlign w:val="center"/>
          </w:tcPr>
          <w:p w14:paraId="014AC854" w14:textId="77777777" w:rsidR="00632AD1" w:rsidRPr="00063D8F" w:rsidRDefault="00632AD1" w:rsidP="00F76C1B">
            <w:pPr>
              <w:pStyle w:val="Listenabsatz"/>
              <w:ind w:left="0" w:firstLine="0"/>
              <w:jc w:val="center"/>
              <w:rPr>
                <w:rFonts w:ascii="Arial" w:eastAsia="Times New Roman" w:hAnsi="Arial" w:cs="Arial"/>
                <w:b/>
                <w:sz w:val="24"/>
                <w:szCs w:val="24"/>
              </w:rPr>
            </w:pPr>
            <w:r w:rsidRPr="00063D8F">
              <w:rPr>
                <w:rFonts w:ascii="Arial" w:eastAsia="Times New Roman" w:hAnsi="Arial" w:cs="Arial"/>
                <w:b/>
                <w:sz w:val="24"/>
                <w:szCs w:val="24"/>
              </w:rPr>
              <w:t>Ergebnisindikatoren</w:t>
            </w:r>
          </w:p>
        </w:tc>
      </w:tr>
      <w:tr w:rsidR="00632AD1" w:rsidRPr="00063D8F" w14:paraId="20620579" w14:textId="77777777" w:rsidTr="00383447">
        <w:tc>
          <w:tcPr>
            <w:tcW w:w="4527" w:type="dxa"/>
          </w:tcPr>
          <w:p w14:paraId="25A2EE6E" w14:textId="77777777" w:rsidR="00632AD1" w:rsidRPr="00063D8F" w:rsidRDefault="00632AD1" w:rsidP="00632AD1">
            <w:pPr>
              <w:pStyle w:val="TableParagraph"/>
              <w:rPr>
                <w:rFonts w:ascii="Arial" w:hAnsi="Arial" w:cs="Arial"/>
                <w:sz w:val="24"/>
                <w:szCs w:val="24"/>
                <w:lang w:val="de-DE"/>
              </w:rPr>
            </w:pPr>
            <w:r w:rsidRPr="00063D8F">
              <w:rPr>
                <w:rFonts w:ascii="Arial" w:hAnsi="Arial" w:cs="Arial"/>
                <w:sz w:val="24"/>
                <w:szCs w:val="24"/>
                <w:lang w:val="de-DE"/>
              </w:rPr>
              <w:t>RCO 07 - Forschungseinrichtungen, die an gemeinsamen Forschungsprojekten teilnehmen</w:t>
            </w:r>
          </w:p>
          <w:p w14:paraId="76A1C65D" w14:textId="77777777" w:rsidR="00F76C1B" w:rsidRPr="00063D8F" w:rsidRDefault="00F76C1B" w:rsidP="00632AD1">
            <w:pPr>
              <w:pStyle w:val="TableParagraph"/>
              <w:rPr>
                <w:rFonts w:ascii="Arial" w:hAnsi="Arial" w:cs="Arial"/>
                <w:sz w:val="24"/>
                <w:szCs w:val="24"/>
                <w:lang w:val="de-DE"/>
              </w:rPr>
            </w:pPr>
          </w:p>
          <w:p w14:paraId="045615B8" w14:textId="69E8190F" w:rsidR="00693397" w:rsidRPr="00063D8F" w:rsidRDefault="00693397" w:rsidP="00F76C1B">
            <w:pPr>
              <w:pStyle w:val="Listenabsatz"/>
              <w:ind w:left="0" w:firstLine="0"/>
              <w:rPr>
                <w:rFonts w:ascii="Arial" w:hAnsi="Arial" w:cs="Arial"/>
                <w:sz w:val="24"/>
                <w:szCs w:val="24"/>
              </w:rPr>
            </w:pPr>
            <w:r w:rsidRPr="00063D8F">
              <w:rPr>
                <w:rFonts w:ascii="Arial" w:hAnsi="Arial" w:cs="Arial"/>
                <w:sz w:val="24"/>
                <w:szCs w:val="24"/>
              </w:rPr>
              <w:t>Der Indikator gibt Auskunft über die Zahl der mit Unternehmen kooperierenden und geförderten Forschungseinrichtungen der beteiligten Grenzregionen. Er ergänzt additiv RCO 10, der gesondert gezählt wird. In mehreren Projekten beteiligte Forschungseinrichtungen werden entsprechend mehrfach gezählt, allerdings mit einer entsprechenden Anmerkung der Mehrfachzählung. Hierdurch wird die thematische Breite der geförderten Forschungsaktivitäten hilfsweise indiziert.</w:t>
            </w:r>
          </w:p>
          <w:p w14:paraId="1280EE9D" w14:textId="77777777" w:rsidR="00693397" w:rsidRPr="00063D8F" w:rsidRDefault="00693397" w:rsidP="00F76C1B">
            <w:pPr>
              <w:pStyle w:val="Listenabsatz"/>
              <w:ind w:left="0" w:firstLine="0"/>
              <w:rPr>
                <w:rFonts w:ascii="Arial" w:hAnsi="Arial" w:cs="Arial"/>
                <w:sz w:val="24"/>
                <w:szCs w:val="24"/>
              </w:rPr>
            </w:pPr>
          </w:p>
          <w:p w14:paraId="3743E285" w14:textId="718F906F" w:rsidR="00F76C1B" w:rsidRPr="00063D8F" w:rsidRDefault="00693397" w:rsidP="00F76C1B">
            <w:pPr>
              <w:pStyle w:val="Listenabsatz"/>
              <w:ind w:left="0" w:firstLine="0"/>
              <w:rPr>
                <w:rFonts w:ascii="Arial" w:hAnsi="Arial" w:cs="Arial"/>
                <w:sz w:val="24"/>
                <w:szCs w:val="24"/>
              </w:rPr>
            </w:pPr>
            <w:r w:rsidRPr="00063D8F">
              <w:rPr>
                <w:rFonts w:ascii="Arial" w:hAnsi="Arial" w:cs="Arial"/>
                <w:sz w:val="24"/>
                <w:szCs w:val="24"/>
              </w:rPr>
              <w:t xml:space="preserve">Messung: Zähleinheit ist die als Projektpartner geförderte Forschungseinrichtungen (Zahl). </w:t>
            </w:r>
          </w:p>
          <w:p w14:paraId="022162C2" w14:textId="77777777" w:rsidR="00D76A15" w:rsidRPr="00063D8F" w:rsidRDefault="00D76A15" w:rsidP="00F76C1B">
            <w:pPr>
              <w:pStyle w:val="Listenabsatz"/>
              <w:ind w:left="0" w:firstLine="0"/>
              <w:rPr>
                <w:rFonts w:ascii="Arial" w:hAnsi="Arial" w:cs="Arial"/>
                <w:sz w:val="24"/>
                <w:szCs w:val="24"/>
              </w:rPr>
            </w:pPr>
          </w:p>
          <w:p w14:paraId="55D66340" w14:textId="0524F88D" w:rsidR="00F851B1" w:rsidRPr="00063D8F" w:rsidRDefault="00F851B1" w:rsidP="00F76C1B">
            <w:pPr>
              <w:pStyle w:val="Listenabsatz"/>
              <w:ind w:left="0" w:firstLine="0"/>
              <w:rPr>
                <w:rFonts w:ascii="Arial" w:hAnsi="Arial" w:cs="Arial"/>
                <w:sz w:val="24"/>
                <w:szCs w:val="24"/>
              </w:rPr>
            </w:pPr>
            <w:r w:rsidRPr="00063D8F">
              <w:rPr>
                <w:rFonts w:ascii="Arial" w:hAnsi="Arial" w:cs="Arial"/>
                <w:sz w:val="24"/>
                <w:szCs w:val="24"/>
              </w:rPr>
              <w:t>Zielwert:</w:t>
            </w:r>
            <w:r w:rsidR="009361ED" w:rsidRPr="00063D8F">
              <w:rPr>
                <w:rFonts w:ascii="Arial" w:hAnsi="Arial" w:cs="Arial"/>
                <w:sz w:val="24"/>
                <w:szCs w:val="24"/>
              </w:rPr>
              <w:t xml:space="preserve"> </w:t>
            </w:r>
            <w:r w:rsidR="00383447" w:rsidRPr="00063D8F">
              <w:rPr>
                <w:rFonts w:ascii="Arial" w:hAnsi="Arial" w:cs="Arial"/>
                <w:sz w:val="24"/>
                <w:szCs w:val="24"/>
              </w:rPr>
              <w:t>25</w:t>
            </w:r>
          </w:p>
          <w:p w14:paraId="40F26898" w14:textId="42E6F9EC" w:rsidR="00DB0D42" w:rsidRPr="00063D8F" w:rsidRDefault="00693397" w:rsidP="00DB0D42">
            <w:pPr>
              <w:pStyle w:val="Listenabsatz"/>
              <w:ind w:left="0" w:firstLine="0"/>
              <w:rPr>
                <w:rFonts w:ascii="Arial" w:hAnsi="Arial" w:cs="Arial"/>
                <w:sz w:val="24"/>
                <w:szCs w:val="24"/>
              </w:rPr>
            </w:pPr>
            <w:r w:rsidRPr="00063D8F">
              <w:rPr>
                <w:rFonts w:ascii="Arial" w:hAnsi="Arial" w:cs="Arial"/>
                <w:sz w:val="24"/>
                <w:szCs w:val="24"/>
              </w:rPr>
              <w:t xml:space="preserve">Mit einem Zielwert bei den Outputs von </w:t>
            </w:r>
            <w:r w:rsidR="00383447" w:rsidRPr="00063D8F">
              <w:rPr>
                <w:rFonts w:ascii="Arial" w:hAnsi="Arial" w:cs="Arial"/>
                <w:sz w:val="24"/>
                <w:szCs w:val="24"/>
              </w:rPr>
              <w:t>25</w:t>
            </w:r>
            <w:r w:rsidRPr="00063D8F">
              <w:rPr>
                <w:rFonts w:ascii="Arial" w:hAnsi="Arial" w:cs="Arial"/>
                <w:sz w:val="24"/>
                <w:szCs w:val="24"/>
              </w:rPr>
              <w:t xml:space="preserve"> </w:t>
            </w:r>
            <w:r w:rsidR="00C15E64" w:rsidRPr="00063D8F">
              <w:rPr>
                <w:rFonts w:ascii="Arial" w:hAnsi="Arial" w:cs="Arial"/>
                <w:sz w:val="24"/>
                <w:szCs w:val="24"/>
              </w:rPr>
              <w:t xml:space="preserve">und einem indikativen Teilbudget von 60% </w:t>
            </w:r>
            <w:r w:rsidRPr="00063D8F">
              <w:rPr>
                <w:rFonts w:ascii="Arial" w:hAnsi="Arial" w:cs="Arial"/>
                <w:sz w:val="24"/>
                <w:szCs w:val="24"/>
              </w:rPr>
              <w:t>beträgt d</w:t>
            </w:r>
            <w:r w:rsidR="00490B06" w:rsidRPr="00063D8F">
              <w:rPr>
                <w:rFonts w:ascii="Arial" w:hAnsi="Arial" w:cs="Arial"/>
                <w:sz w:val="24"/>
                <w:szCs w:val="24"/>
              </w:rPr>
              <w:t>er</w:t>
            </w:r>
            <w:r w:rsidRPr="00063D8F">
              <w:rPr>
                <w:rFonts w:ascii="Arial" w:hAnsi="Arial" w:cs="Arial"/>
                <w:sz w:val="24"/>
                <w:szCs w:val="24"/>
              </w:rPr>
              <w:t xml:space="preserve"> durchschnittliche EFRE-Beitrag je Zähleinheit</w:t>
            </w:r>
            <w:r w:rsidR="00490B06" w:rsidRPr="00063D8F">
              <w:rPr>
                <w:rFonts w:ascii="Arial" w:hAnsi="Arial" w:cs="Arial"/>
                <w:sz w:val="24"/>
                <w:szCs w:val="24"/>
              </w:rPr>
              <w:t xml:space="preserve"> (EFRE-Förder</w:t>
            </w:r>
            <w:r w:rsidR="00B054E4">
              <w:rPr>
                <w:rFonts w:ascii="Arial" w:hAnsi="Arial" w:cs="Arial"/>
                <w:sz w:val="24"/>
                <w:szCs w:val="24"/>
              </w:rPr>
              <w:t>mittel</w:t>
            </w:r>
            <w:r w:rsidR="00490B06" w:rsidRPr="00063D8F">
              <w:rPr>
                <w:rFonts w:ascii="Arial" w:hAnsi="Arial" w:cs="Arial"/>
                <w:sz w:val="24"/>
                <w:szCs w:val="24"/>
              </w:rPr>
              <w:t xml:space="preserve"> je einzelnem Forschungspartner)</w:t>
            </w:r>
            <w:r w:rsidRPr="00063D8F">
              <w:rPr>
                <w:rFonts w:ascii="Arial" w:hAnsi="Arial" w:cs="Arial"/>
                <w:sz w:val="24"/>
                <w:szCs w:val="24"/>
              </w:rPr>
              <w:t xml:space="preserve"> </w:t>
            </w:r>
            <w:r w:rsidR="00490B06" w:rsidRPr="00063D8F">
              <w:rPr>
                <w:rFonts w:ascii="Arial" w:hAnsi="Arial" w:cs="Arial"/>
                <w:sz w:val="24"/>
                <w:szCs w:val="24"/>
              </w:rPr>
              <w:t xml:space="preserve">bei </w:t>
            </w:r>
            <w:r w:rsidRPr="00063D8F">
              <w:rPr>
                <w:rFonts w:ascii="Arial" w:hAnsi="Arial" w:cs="Arial"/>
                <w:sz w:val="24"/>
                <w:szCs w:val="24"/>
              </w:rPr>
              <w:t>knapp 37.000 Euro</w:t>
            </w:r>
            <w:r w:rsidR="00490B06" w:rsidRPr="00063D8F">
              <w:rPr>
                <w:rFonts w:ascii="Arial" w:hAnsi="Arial" w:cs="Arial"/>
                <w:sz w:val="24"/>
                <w:szCs w:val="24"/>
              </w:rPr>
              <w:t>.</w:t>
            </w:r>
            <w:r w:rsidRPr="00063D8F">
              <w:rPr>
                <w:rFonts w:ascii="Arial" w:hAnsi="Arial" w:cs="Arial"/>
                <w:sz w:val="24"/>
                <w:szCs w:val="24"/>
              </w:rPr>
              <w:t xml:space="preserve"> </w:t>
            </w:r>
            <w:r w:rsidR="00DB0D42" w:rsidRPr="00063D8F">
              <w:rPr>
                <w:rFonts w:ascii="Arial" w:hAnsi="Arial" w:cs="Arial"/>
                <w:sz w:val="24"/>
                <w:szCs w:val="24"/>
              </w:rPr>
              <w:t xml:space="preserve">Analog zur empirischen Streuung der durchschnittlichen Projektgrößen wird mit einem Konfidenzintervall der Stückkosten von ± </w:t>
            </w:r>
            <w:r w:rsidR="00760E89" w:rsidRPr="00063D8F">
              <w:rPr>
                <w:rFonts w:ascii="Arial" w:hAnsi="Arial" w:cs="Arial"/>
                <w:sz w:val="24"/>
                <w:szCs w:val="24"/>
              </w:rPr>
              <w:t>31,6</w:t>
            </w:r>
            <w:r w:rsidR="00DB0D42" w:rsidRPr="00063D8F">
              <w:rPr>
                <w:rFonts w:ascii="Arial" w:hAnsi="Arial" w:cs="Arial"/>
                <w:sz w:val="24"/>
                <w:szCs w:val="24"/>
              </w:rPr>
              <w:t xml:space="preserve"> % gerechnet.</w:t>
            </w:r>
          </w:p>
          <w:p w14:paraId="1CAA5FA0" w14:textId="1AE494AF" w:rsidR="000635C1" w:rsidRPr="00063D8F" w:rsidRDefault="000635C1" w:rsidP="00F76C1B">
            <w:pPr>
              <w:pStyle w:val="Listenabsatz"/>
              <w:ind w:left="0" w:firstLine="0"/>
              <w:rPr>
                <w:rFonts w:ascii="Arial" w:hAnsi="Arial" w:cs="Arial"/>
                <w:sz w:val="24"/>
                <w:szCs w:val="24"/>
              </w:rPr>
            </w:pPr>
          </w:p>
          <w:p w14:paraId="0A52F48E" w14:textId="77777777" w:rsidR="00693397" w:rsidRPr="00063D8F" w:rsidRDefault="00693397" w:rsidP="00693397">
            <w:pPr>
              <w:pStyle w:val="Listenabsatz"/>
              <w:ind w:left="0" w:firstLine="0"/>
              <w:rPr>
                <w:rFonts w:ascii="Arial" w:hAnsi="Arial" w:cs="Arial"/>
                <w:sz w:val="24"/>
                <w:szCs w:val="24"/>
              </w:rPr>
            </w:pPr>
          </w:p>
          <w:p w14:paraId="1A46C1C2" w14:textId="38CB5877" w:rsidR="00693397" w:rsidRPr="00063D8F" w:rsidRDefault="00693397" w:rsidP="00693397">
            <w:pPr>
              <w:pStyle w:val="Listenabsatz"/>
              <w:ind w:left="0" w:firstLine="0"/>
              <w:rPr>
                <w:rFonts w:ascii="Arial" w:hAnsi="Arial" w:cs="Arial"/>
                <w:sz w:val="24"/>
                <w:szCs w:val="24"/>
              </w:rPr>
            </w:pPr>
            <w:r w:rsidRPr="00063D8F">
              <w:rPr>
                <w:rFonts w:ascii="Arial" w:hAnsi="Arial" w:cs="Arial"/>
                <w:sz w:val="24"/>
                <w:szCs w:val="24"/>
              </w:rPr>
              <w:t xml:space="preserve">Etappenzielwert: </w:t>
            </w:r>
            <w:r w:rsidR="00383447" w:rsidRPr="00063D8F">
              <w:rPr>
                <w:rFonts w:ascii="Arial" w:hAnsi="Arial" w:cs="Arial"/>
                <w:sz w:val="24"/>
                <w:szCs w:val="24"/>
              </w:rPr>
              <w:t>3</w:t>
            </w:r>
          </w:p>
          <w:p w14:paraId="711BA0D2" w14:textId="57A32F81" w:rsidR="00693397" w:rsidRPr="00063D8F" w:rsidRDefault="00490B06" w:rsidP="00F76C1B">
            <w:pPr>
              <w:pStyle w:val="Listenabsatz"/>
              <w:ind w:left="0" w:firstLine="0"/>
              <w:rPr>
                <w:rFonts w:ascii="Arial" w:hAnsi="Arial" w:cs="Arial"/>
                <w:sz w:val="24"/>
                <w:szCs w:val="24"/>
              </w:rPr>
            </w:pPr>
            <w:r w:rsidRPr="00063D8F">
              <w:rPr>
                <w:rFonts w:ascii="Arial" w:hAnsi="Arial" w:cs="Arial"/>
                <w:sz w:val="24"/>
                <w:szCs w:val="24"/>
              </w:rPr>
              <w:t xml:space="preserve">Der Etappenzielwert leitet sich vom Gesamtzielwert </w:t>
            </w:r>
            <w:r w:rsidR="00383447" w:rsidRPr="00063D8F">
              <w:rPr>
                <w:rFonts w:ascii="Arial" w:hAnsi="Arial" w:cs="Arial"/>
                <w:sz w:val="24"/>
                <w:szCs w:val="24"/>
              </w:rPr>
              <w:t>25</w:t>
            </w:r>
            <w:r w:rsidRPr="00063D8F">
              <w:rPr>
                <w:rFonts w:ascii="Arial" w:hAnsi="Arial" w:cs="Arial"/>
                <w:sz w:val="24"/>
                <w:szCs w:val="24"/>
              </w:rPr>
              <w:t xml:space="preserve"> und dem entsprechenden Faktor der Gesamtzuweisungen per 31.12.2017 ab.</w:t>
            </w:r>
          </w:p>
          <w:p w14:paraId="25BD248F" w14:textId="77777777" w:rsidR="00693397" w:rsidRPr="00063D8F" w:rsidRDefault="00693397" w:rsidP="00F76C1B">
            <w:pPr>
              <w:pStyle w:val="Listenabsatz"/>
              <w:ind w:left="0" w:firstLine="0"/>
              <w:rPr>
                <w:rFonts w:ascii="Arial" w:hAnsi="Arial" w:cs="Arial"/>
                <w:sz w:val="24"/>
                <w:szCs w:val="24"/>
              </w:rPr>
            </w:pPr>
          </w:p>
          <w:p w14:paraId="4F2351A5" w14:textId="4BF58A08" w:rsidR="000635C1" w:rsidRPr="00063D8F" w:rsidRDefault="000635C1" w:rsidP="00F76C1B">
            <w:pPr>
              <w:pStyle w:val="Listenabsatz"/>
              <w:ind w:left="0" w:firstLine="0"/>
              <w:rPr>
                <w:rFonts w:ascii="Arial" w:hAnsi="Arial" w:cs="Arial"/>
                <w:sz w:val="24"/>
                <w:szCs w:val="24"/>
              </w:rPr>
            </w:pPr>
            <w:r w:rsidRPr="00063D8F">
              <w:rPr>
                <w:rFonts w:ascii="Arial" w:hAnsi="Arial" w:cs="Arial"/>
                <w:sz w:val="24"/>
                <w:szCs w:val="24"/>
              </w:rPr>
              <w:lastRenderedPageBreak/>
              <w:t>Berichterstattung:</w:t>
            </w:r>
            <w:r w:rsidR="00461CA4" w:rsidRPr="00063D8F">
              <w:rPr>
                <w:rFonts w:ascii="Arial" w:hAnsi="Arial" w:cs="Arial"/>
                <w:sz w:val="24"/>
                <w:szCs w:val="24"/>
              </w:rPr>
              <w:t xml:space="preserve"> über JeMS im Rahmen des Reporting</w:t>
            </w:r>
          </w:p>
          <w:p w14:paraId="18FFFC96" w14:textId="77777777" w:rsidR="00632AD1" w:rsidRPr="00063D8F" w:rsidRDefault="00632AD1" w:rsidP="000B62D5">
            <w:pPr>
              <w:pStyle w:val="Listenabsatz"/>
              <w:ind w:left="0" w:firstLine="0"/>
              <w:rPr>
                <w:rFonts w:ascii="Arial" w:eastAsia="Times New Roman" w:hAnsi="Arial" w:cs="Arial"/>
                <w:sz w:val="24"/>
                <w:szCs w:val="24"/>
              </w:rPr>
            </w:pPr>
          </w:p>
        </w:tc>
        <w:tc>
          <w:tcPr>
            <w:tcW w:w="4527" w:type="dxa"/>
          </w:tcPr>
          <w:p w14:paraId="2F89D192" w14:textId="233F6A26" w:rsidR="00632AD1" w:rsidRPr="00063D8F" w:rsidRDefault="00632AD1" w:rsidP="000B62D5">
            <w:pPr>
              <w:pStyle w:val="Listenabsatz"/>
              <w:ind w:left="0" w:firstLine="0"/>
              <w:rPr>
                <w:rFonts w:ascii="Arial" w:eastAsia="Times New Roman" w:hAnsi="Arial" w:cs="Arial"/>
                <w:sz w:val="24"/>
                <w:szCs w:val="24"/>
              </w:rPr>
            </w:pPr>
            <w:r w:rsidRPr="00063D8F">
              <w:rPr>
                <w:rFonts w:ascii="Arial" w:eastAsia="Times New Roman" w:hAnsi="Arial" w:cs="Arial"/>
                <w:sz w:val="24"/>
                <w:szCs w:val="24"/>
              </w:rPr>
              <w:lastRenderedPageBreak/>
              <w:t xml:space="preserve">RCR </w:t>
            </w:r>
            <w:r w:rsidR="00C15E64" w:rsidRPr="00063D8F">
              <w:rPr>
                <w:rFonts w:ascii="Arial" w:eastAsia="Times New Roman" w:hAnsi="Arial" w:cs="Arial"/>
                <w:sz w:val="24"/>
                <w:szCs w:val="24"/>
              </w:rPr>
              <w:t>03</w:t>
            </w:r>
            <w:r w:rsidRPr="00063D8F">
              <w:rPr>
                <w:rFonts w:ascii="Arial" w:eastAsia="Times New Roman" w:hAnsi="Arial" w:cs="Arial"/>
                <w:sz w:val="24"/>
                <w:szCs w:val="24"/>
              </w:rPr>
              <w:t xml:space="preserve"> - </w:t>
            </w:r>
            <w:r w:rsidR="00C15E64" w:rsidRPr="00063D8F">
              <w:rPr>
                <w:rFonts w:ascii="Arial" w:eastAsia="Times New Roman" w:hAnsi="Arial" w:cs="Arial"/>
                <w:sz w:val="24"/>
                <w:szCs w:val="24"/>
              </w:rPr>
              <w:t>KMU, die Produkt- oder Prozessinnovationen einführen</w:t>
            </w:r>
          </w:p>
          <w:p w14:paraId="39B06575" w14:textId="77777777" w:rsidR="00C15E64" w:rsidRPr="00063D8F" w:rsidRDefault="00C15E64" w:rsidP="000B62D5">
            <w:pPr>
              <w:pStyle w:val="Listenabsatz"/>
              <w:ind w:left="0" w:firstLine="0"/>
              <w:rPr>
                <w:rFonts w:ascii="Arial" w:eastAsia="Times New Roman" w:hAnsi="Arial" w:cs="Arial"/>
                <w:sz w:val="24"/>
                <w:szCs w:val="24"/>
              </w:rPr>
            </w:pPr>
          </w:p>
          <w:p w14:paraId="5539A807" w14:textId="71EA0435" w:rsidR="00F851B1" w:rsidRPr="00063D8F" w:rsidRDefault="00C15E64" w:rsidP="000B62D5">
            <w:pPr>
              <w:pStyle w:val="Listenabsatz"/>
              <w:ind w:left="0" w:firstLine="0"/>
              <w:rPr>
                <w:rFonts w:ascii="Arial" w:eastAsia="Times New Roman" w:hAnsi="Arial" w:cs="Arial"/>
                <w:sz w:val="24"/>
                <w:szCs w:val="24"/>
              </w:rPr>
            </w:pPr>
            <w:r w:rsidRPr="00063D8F">
              <w:rPr>
                <w:rFonts w:ascii="Arial" w:eastAsia="Times New Roman" w:hAnsi="Arial" w:cs="Arial"/>
                <w:sz w:val="24"/>
                <w:szCs w:val="24"/>
              </w:rPr>
              <w:t>Diese Kennzahl indiziert - im Sinne des Interreg-spezifischen RCR 104 - dokumentierte, auf Forschungskooperation basierende Produktinnovationen in Unternehmen, u.a. Patentverfahren oder Prozessinnovationen, die eine bedeutsame Modernisierung der Betriebsabläufe implizieren. Die gezählten KMU müssen dabei nicht grundsätzlich Projektpartner sein. Es reicht der formale vertragliche Nachweis einer projektspezifischen Kooperation zwischen der geförderten Forschungseinrichtung und dem jeweiligen KMU.</w:t>
            </w:r>
          </w:p>
          <w:p w14:paraId="428DE746" w14:textId="77777777" w:rsidR="00C15E64" w:rsidRPr="00063D8F" w:rsidRDefault="00C15E64" w:rsidP="00F851B1">
            <w:pPr>
              <w:pStyle w:val="Listenabsatz"/>
              <w:ind w:left="0" w:firstLine="0"/>
              <w:rPr>
                <w:rFonts w:ascii="Arial" w:eastAsia="Times New Roman" w:hAnsi="Arial" w:cs="Arial"/>
                <w:sz w:val="24"/>
                <w:szCs w:val="24"/>
              </w:rPr>
            </w:pPr>
          </w:p>
          <w:p w14:paraId="1FEFF427" w14:textId="097D07C2" w:rsidR="00F851B1" w:rsidRPr="00063D8F" w:rsidRDefault="00F851B1" w:rsidP="00F851B1">
            <w:pPr>
              <w:pStyle w:val="Listenabsatz"/>
              <w:ind w:left="0" w:firstLine="0"/>
              <w:rPr>
                <w:rFonts w:ascii="Arial" w:eastAsia="Times New Roman" w:hAnsi="Arial" w:cs="Arial"/>
                <w:sz w:val="24"/>
                <w:szCs w:val="24"/>
              </w:rPr>
            </w:pPr>
            <w:r w:rsidRPr="00063D8F">
              <w:rPr>
                <w:rFonts w:ascii="Arial" w:eastAsia="Times New Roman" w:hAnsi="Arial" w:cs="Arial"/>
                <w:sz w:val="24"/>
                <w:szCs w:val="24"/>
              </w:rPr>
              <w:t xml:space="preserve">Messung: Gezählt wird die Anzahl der </w:t>
            </w:r>
            <w:r w:rsidR="00B054E4">
              <w:rPr>
                <w:rFonts w:ascii="Arial" w:eastAsia="Times New Roman" w:hAnsi="Arial" w:cs="Arial"/>
                <w:sz w:val="24"/>
                <w:szCs w:val="24"/>
              </w:rPr>
              <w:t xml:space="preserve">KMU mit dokumentierten </w:t>
            </w:r>
            <w:r w:rsidRPr="00063D8F">
              <w:rPr>
                <w:rFonts w:ascii="Arial" w:eastAsia="Times New Roman" w:hAnsi="Arial" w:cs="Arial"/>
                <w:sz w:val="24"/>
                <w:szCs w:val="24"/>
              </w:rPr>
              <w:t>Lösungen</w:t>
            </w:r>
          </w:p>
          <w:p w14:paraId="53764D50" w14:textId="77777777" w:rsidR="00F851B1" w:rsidRPr="00063D8F" w:rsidRDefault="00F851B1" w:rsidP="00F851B1">
            <w:pPr>
              <w:pStyle w:val="Listenabsatz"/>
              <w:ind w:left="0" w:firstLine="0"/>
              <w:rPr>
                <w:rFonts w:ascii="Arial" w:eastAsia="Times New Roman" w:hAnsi="Arial" w:cs="Arial"/>
                <w:sz w:val="24"/>
                <w:szCs w:val="24"/>
              </w:rPr>
            </w:pPr>
          </w:p>
          <w:p w14:paraId="7C80EB66" w14:textId="3F310B40" w:rsidR="00F851B1" w:rsidRPr="00063D8F" w:rsidRDefault="00F851B1" w:rsidP="00F851B1">
            <w:pPr>
              <w:pStyle w:val="Listenabsatz"/>
              <w:ind w:left="0" w:firstLine="0"/>
              <w:rPr>
                <w:rFonts w:ascii="Arial" w:hAnsi="Arial" w:cs="Arial"/>
                <w:sz w:val="24"/>
                <w:szCs w:val="24"/>
              </w:rPr>
            </w:pPr>
            <w:r w:rsidRPr="00063D8F">
              <w:rPr>
                <w:rFonts w:ascii="Arial" w:hAnsi="Arial" w:cs="Arial"/>
                <w:sz w:val="24"/>
                <w:szCs w:val="24"/>
              </w:rPr>
              <w:t>Zielwert</w:t>
            </w:r>
            <w:r w:rsidR="004A7510" w:rsidRPr="00063D8F">
              <w:rPr>
                <w:rFonts w:ascii="Arial" w:hAnsi="Arial" w:cs="Arial"/>
                <w:sz w:val="24"/>
                <w:szCs w:val="24"/>
              </w:rPr>
              <w:t xml:space="preserve"> 50</w:t>
            </w:r>
          </w:p>
          <w:p w14:paraId="78D39320" w14:textId="77777777" w:rsidR="00F851B1" w:rsidRPr="00063D8F" w:rsidRDefault="00F851B1" w:rsidP="00F851B1">
            <w:pPr>
              <w:pStyle w:val="Listenabsatz"/>
              <w:ind w:left="0" w:firstLine="0"/>
              <w:rPr>
                <w:rFonts w:ascii="Arial" w:eastAsia="Times New Roman" w:hAnsi="Arial" w:cs="Arial"/>
                <w:sz w:val="24"/>
                <w:szCs w:val="24"/>
              </w:rPr>
            </w:pPr>
          </w:p>
          <w:p w14:paraId="67C02231" w14:textId="0DD35C98" w:rsidR="000635C1" w:rsidRPr="00063D8F" w:rsidRDefault="000635C1" w:rsidP="000635C1">
            <w:pPr>
              <w:pStyle w:val="Listenabsatz"/>
              <w:ind w:left="0" w:firstLine="0"/>
              <w:rPr>
                <w:rFonts w:ascii="Arial" w:hAnsi="Arial" w:cs="Arial"/>
                <w:sz w:val="24"/>
                <w:szCs w:val="24"/>
              </w:rPr>
            </w:pPr>
            <w:r w:rsidRPr="00063D8F">
              <w:rPr>
                <w:rFonts w:ascii="Arial" w:hAnsi="Arial" w:cs="Arial"/>
                <w:sz w:val="24"/>
                <w:szCs w:val="24"/>
              </w:rPr>
              <w:t>Berichterstattung:</w:t>
            </w:r>
            <w:r w:rsidR="00C15E64" w:rsidRPr="00063D8F">
              <w:rPr>
                <w:rFonts w:ascii="Arial" w:hAnsi="Arial" w:cs="Arial"/>
                <w:sz w:val="24"/>
                <w:szCs w:val="24"/>
              </w:rPr>
              <w:t xml:space="preserve"> Fortschrittsberichte der Projektpartner</w:t>
            </w:r>
          </w:p>
          <w:p w14:paraId="50EC9D79" w14:textId="77777777" w:rsidR="000635C1" w:rsidRPr="00063D8F" w:rsidRDefault="000635C1" w:rsidP="00F851B1">
            <w:pPr>
              <w:pStyle w:val="Listenabsatz"/>
              <w:ind w:left="0" w:firstLine="0"/>
              <w:rPr>
                <w:rFonts w:ascii="Arial" w:eastAsia="Times New Roman" w:hAnsi="Arial" w:cs="Arial"/>
                <w:sz w:val="24"/>
                <w:szCs w:val="24"/>
              </w:rPr>
            </w:pPr>
          </w:p>
        </w:tc>
      </w:tr>
      <w:tr w:rsidR="00632AD1" w:rsidRPr="00063D8F" w14:paraId="4EAA0FFA" w14:textId="77777777" w:rsidTr="00383447">
        <w:tc>
          <w:tcPr>
            <w:tcW w:w="4527" w:type="dxa"/>
          </w:tcPr>
          <w:p w14:paraId="6B78B69D" w14:textId="77777777" w:rsidR="00632AD1" w:rsidRPr="00063D8F" w:rsidRDefault="00632AD1" w:rsidP="00632AD1">
            <w:pPr>
              <w:pStyle w:val="TableParagraph"/>
              <w:rPr>
                <w:rFonts w:ascii="Arial" w:hAnsi="Arial" w:cs="Arial"/>
                <w:sz w:val="24"/>
                <w:szCs w:val="24"/>
                <w:lang w:val="de-DE"/>
              </w:rPr>
            </w:pPr>
            <w:r w:rsidRPr="000F556A">
              <w:rPr>
                <w:rFonts w:ascii="Arial" w:hAnsi="Arial" w:cs="Arial"/>
                <w:sz w:val="24"/>
                <w:szCs w:val="24"/>
                <w:lang w:val="de-DE"/>
              </w:rPr>
              <w:t xml:space="preserve">RCO </w:t>
            </w:r>
            <w:r w:rsidRPr="00063D8F">
              <w:rPr>
                <w:rFonts w:ascii="Arial" w:hAnsi="Arial" w:cs="Arial"/>
                <w:sz w:val="24"/>
                <w:szCs w:val="24"/>
                <w:lang w:val="de-DE"/>
              </w:rPr>
              <w:t>10 - Mit Forschungseinrichtungen kooperierende Unternehmen</w:t>
            </w:r>
          </w:p>
          <w:p w14:paraId="1102A611" w14:textId="77777777" w:rsidR="00F76C1B" w:rsidRPr="00063D8F" w:rsidRDefault="00F76C1B" w:rsidP="00632AD1">
            <w:pPr>
              <w:pStyle w:val="TableParagraph"/>
              <w:rPr>
                <w:rFonts w:ascii="Arial" w:hAnsi="Arial" w:cs="Arial"/>
                <w:sz w:val="24"/>
                <w:szCs w:val="24"/>
                <w:lang w:val="de-DE"/>
              </w:rPr>
            </w:pPr>
          </w:p>
          <w:p w14:paraId="2DA98590" w14:textId="66C72027" w:rsidR="00F76C1B" w:rsidRPr="00063D8F" w:rsidRDefault="00383447" w:rsidP="00F76C1B">
            <w:pPr>
              <w:pStyle w:val="Listenabsatz"/>
              <w:ind w:left="0" w:firstLine="0"/>
              <w:rPr>
                <w:rFonts w:ascii="Arial" w:hAnsi="Arial" w:cs="Arial"/>
                <w:sz w:val="24"/>
                <w:szCs w:val="24"/>
              </w:rPr>
            </w:pPr>
            <w:r w:rsidRPr="00063D8F">
              <w:rPr>
                <w:rFonts w:ascii="Arial" w:hAnsi="Arial" w:cs="Arial"/>
                <w:sz w:val="24"/>
                <w:szCs w:val="24"/>
              </w:rPr>
              <w:t>Diese Maßzahl indiziert die Anzahl der als formale Projektpartner beteiligten KMU. Je höher die Zahl der beteiligten Unternehmen und je mehr Grenzregionen durch die Unternehmen vertreten sind, desto mehr ergeben sich Ansätze für grenzüberschreitende Unternehmenscluster und Marktintegration. Zähleinheit ist das partizipierende Einzelunternehmen.</w:t>
            </w:r>
          </w:p>
          <w:p w14:paraId="5B759F4E" w14:textId="77777777" w:rsidR="00F851B1" w:rsidRPr="00063D8F" w:rsidRDefault="00F851B1" w:rsidP="00F76C1B">
            <w:pPr>
              <w:pStyle w:val="Listenabsatz"/>
              <w:ind w:left="0" w:firstLine="0"/>
              <w:rPr>
                <w:rFonts w:ascii="Arial" w:hAnsi="Arial" w:cs="Arial"/>
                <w:sz w:val="24"/>
                <w:szCs w:val="24"/>
              </w:rPr>
            </w:pPr>
          </w:p>
          <w:p w14:paraId="619AA1F6" w14:textId="77777777" w:rsidR="00D76A15" w:rsidRPr="00063D8F" w:rsidRDefault="00D76A15" w:rsidP="00F851B1">
            <w:pPr>
              <w:pStyle w:val="Listenabsatz"/>
              <w:ind w:left="0" w:firstLine="0"/>
              <w:rPr>
                <w:rFonts w:ascii="Arial" w:hAnsi="Arial" w:cs="Arial"/>
                <w:sz w:val="24"/>
                <w:szCs w:val="24"/>
              </w:rPr>
            </w:pPr>
          </w:p>
          <w:p w14:paraId="04444931" w14:textId="033C9587" w:rsidR="00F851B1" w:rsidRPr="00063D8F" w:rsidRDefault="00F851B1" w:rsidP="00F851B1">
            <w:pPr>
              <w:pStyle w:val="Listenabsatz"/>
              <w:ind w:left="0" w:firstLine="0"/>
              <w:rPr>
                <w:rFonts w:ascii="Arial" w:hAnsi="Arial" w:cs="Arial"/>
                <w:sz w:val="24"/>
                <w:szCs w:val="24"/>
              </w:rPr>
            </w:pPr>
            <w:r w:rsidRPr="00063D8F">
              <w:rPr>
                <w:rFonts w:ascii="Arial" w:hAnsi="Arial" w:cs="Arial"/>
                <w:sz w:val="24"/>
                <w:szCs w:val="24"/>
              </w:rPr>
              <w:t>Zielwert:</w:t>
            </w:r>
            <w:r w:rsidR="00461CA4" w:rsidRPr="00063D8F">
              <w:rPr>
                <w:rFonts w:ascii="Arial" w:hAnsi="Arial" w:cs="Arial"/>
                <w:sz w:val="24"/>
                <w:szCs w:val="24"/>
              </w:rPr>
              <w:t xml:space="preserve"> </w:t>
            </w:r>
            <w:r w:rsidR="00383447" w:rsidRPr="00063D8F">
              <w:rPr>
                <w:rFonts w:ascii="Arial" w:hAnsi="Arial" w:cs="Arial"/>
                <w:sz w:val="24"/>
                <w:szCs w:val="24"/>
              </w:rPr>
              <w:t>15</w:t>
            </w:r>
          </w:p>
          <w:p w14:paraId="46410B3F" w14:textId="48595A5D" w:rsidR="00383447" w:rsidRPr="00063D8F" w:rsidRDefault="00383447" w:rsidP="00F851B1">
            <w:pPr>
              <w:pStyle w:val="Listenabsatz"/>
              <w:ind w:left="0" w:firstLine="0"/>
              <w:rPr>
                <w:rFonts w:ascii="Arial" w:hAnsi="Arial" w:cs="Arial"/>
                <w:sz w:val="24"/>
                <w:szCs w:val="24"/>
              </w:rPr>
            </w:pPr>
          </w:p>
          <w:p w14:paraId="4DF0F6E6" w14:textId="5F5064B1" w:rsidR="00DB0D42" w:rsidRPr="00063D8F" w:rsidRDefault="00383447" w:rsidP="00DB0D42">
            <w:pPr>
              <w:pStyle w:val="Listenabsatz"/>
              <w:ind w:left="0" w:firstLine="0"/>
              <w:rPr>
                <w:rFonts w:ascii="Arial" w:hAnsi="Arial" w:cs="Arial"/>
                <w:sz w:val="24"/>
                <w:szCs w:val="24"/>
              </w:rPr>
            </w:pPr>
            <w:r w:rsidRPr="00063D8F">
              <w:rPr>
                <w:rFonts w:ascii="Arial" w:hAnsi="Arial" w:cs="Arial"/>
                <w:sz w:val="24"/>
                <w:szCs w:val="24"/>
              </w:rPr>
              <w:t>Bei einem Zielwert von 15 erg</w:t>
            </w:r>
            <w:r w:rsidR="00C15E64" w:rsidRPr="00063D8F">
              <w:rPr>
                <w:rFonts w:ascii="Arial" w:hAnsi="Arial" w:cs="Arial"/>
                <w:sz w:val="24"/>
                <w:szCs w:val="24"/>
              </w:rPr>
              <w:t>ibt</w:t>
            </w:r>
            <w:r w:rsidRPr="00063D8F">
              <w:rPr>
                <w:rFonts w:ascii="Arial" w:hAnsi="Arial" w:cs="Arial"/>
                <w:sz w:val="24"/>
                <w:szCs w:val="24"/>
              </w:rPr>
              <w:t xml:space="preserve"> sich bei einem indikativen relativen Teilbudget von 40% der Mittel ein Stückkostenwert (EFRE) je Zähleinheit i.H.v. Euro 131.000</w:t>
            </w:r>
            <w:r w:rsidR="00C15E64" w:rsidRPr="00063D8F">
              <w:rPr>
                <w:rFonts w:ascii="Arial" w:hAnsi="Arial" w:cs="Arial"/>
                <w:sz w:val="24"/>
                <w:szCs w:val="24"/>
              </w:rPr>
              <w:t>.</w:t>
            </w:r>
            <w:r w:rsidR="00DB0D42" w:rsidRPr="00063D8F">
              <w:rPr>
                <w:rFonts w:ascii="Arial" w:hAnsi="Arial" w:cs="Arial"/>
                <w:sz w:val="24"/>
                <w:szCs w:val="24"/>
              </w:rPr>
              <w:t xml:space="preserve"> Analog zur empirischen Streuung der durchschnittlichen Projektgrößen wird mit einem Konfidenzintervall der Stückkosten von ± </w:t>
            </w:r>
            <w:r w:rsidR="00CA5CBD" w:rsidRPr="00063D8F">
              <w:rPr>
                <w:rFonts w:ascii="Arial" w:hAnsi="Arial" w:cs="Arial"/>
                <w:sz w:val="24"/>
                <w:szCs w:val="24"/>
              </w:rPr>
              <w:t>31,6</w:t>
            </w:r>
            <w:r w:rsidR="00DB0D42" w:rsidRPr="00063D8F">
              <w:rPr>
                <w:rFonts w:ascii="Arial" w:hAnsi="Arial" w:cs="Arial"/>
                <w:sz w:val="24"/>
                <w:szCs w:val="24"/>
              </w:rPr>
              <w:t xml:space="preserve"> % gerechnet.</w:t>
            </w:r>
          </w:p>
          <w:p w14:paraId="26EC7089" w14:textId="2EA3689C" w:rsidR="00383447" w:rsidRPr="00063D8F" w:rsidRDefault="00383447" w:rsidP="00F851B1">
            <w:pPr>
              <w:pStyle w:val="Listenabsatz"/>
              <w:ind w:left="0" w:firstLine="0"/>
              <w:rPr>
                <w:rFonts w:ascii="Arial" w:hAnsi="Arial" w:cs="Arial"/>
                <w:sz w:val="24"/>
                <w:szCs w:val="24"/>
              </w:rPr>
            </w:pPr>
          </w:p>
          <w:p w14:paraId="56AA04CC" w14:textId="5386F860" w:rsidR="00383447" w:rsidRPr="00063D8F" w:rsidRDefault="00383447" w:rsidP="00F851B1">
            <w:pPr>
              <w:pStyle w:val="Listenabsatz"/>
              <w:ind w:left="0" w:firstLine="0"/>
              <w:rPr>
                <w:rFonts w:ascii="Arial" w:hAnsi="Arial" w:cs="Arial"/>
                <w:sz w:val="24"/>
                <w:szCs w:val="24"/>
              </w:rPr>
            </w:pPr>
          </w:p>
          <w:p w14:paraId="4108A206" w14:textId="77777777" w:rsidR="00383447" w:rsidRPr="00063D8F" w:rsidRDefault="00383447" w:rsidP="00383447">
            <w:pPr>
              <w:pStyle w:val="Listenabsatz"/>
              <w:ind w:left="0" w:firstLine="0"/>
              <w:rPr>
                <w:rFonts w:ascii="Arial" w:hAnsi="Arial" w:cs="Arial"/>
                <w:sz w:val="24"/>
                <w:szCs w:val="24"/>
              </w:rPr>
            </w:pPr>
            <w:r w:rsidRPr="00063D8F">
              <w:rPr>
                <w:rFonts w:ascii="Arial" w:hAnsi="Arial" w:cs="Arial"/>
                <w:sz w:val="24"/>
                <w:szCs w:val="24"/>
              </w:rPr>
              <w:t>Etappenzielwert: 2</w:t>
            </w:r>
          </w:p>
          <w:p w14:paraId="0AF4A7B3" w14:textId="285D5810" w:rsidR="00C15E64" w:rsidRPr="00063D8F" w:rsidRDefault="00C15E64" w:rsidP="00C15E64">
            <w:pPr>
              <w:pStyle w:val="Listenabsatz"/>
              <w:ind w:left="0" w:firstLine="0"/>
              <w:rPr>
                <w:rFonts w:ascii="Arial" w:hAnsi="Arial" w:cs="Arial"/>
                <w:sz w:val="24"/>
                <w:szCs w:val="24"/>
              </w:rPr>
            </w:pPr>
            <w:r w:rsidRPr="00063D8F">
              <w:rPr>
                <w:rFonts w:ascii="Arial" w:hAnsi="Arial" w:cs="Arial"/>
                <w:sz w:val="24"/>
                <w:szCs w:val="24"/>
              </w:rPr>
              <w:t>Der Etappenzielwert leitet sich vom Gesamtzielwert 15 und dem entsprechenden Faktor der Gesamtzuweisungen per 31.12.2017 ab.</w:t>
            </w:r>
          </w:p>
          <w:p w14:paraId="7BF354C9" w14:textId="77777777" w:rsidR="00383447" w:rsidRPr="00063D8F" w:rsidRDefault="00383447" w:rsidP="00F851B1">
            <w:pPr>
              <w:pStyle w:val="Listenabsatz"/>
              <w:ind w:left="0" w:firstLine="0"/>
              <w:rPr>
                <w:rFonts w:ascii="Arial" w:hAnsi="Arial" w:cs="Arial"/>
                <w:sz w:val="24"/>
                <w:szCs w:val="24"/>
              </w:rPr>
            </w:pPr>
          </w:p>
          <w:p w14:paraId="4AB882B7" w14:textId="77777777" w:rsidR="00F851B1" w:rsidRPr="00063D8F" w:rsidRDefault="00F851B1" w:rsidP="00F76C1B">
            <w:pPr>
              <w:pStyle w:val="Listenabsatz"/>
              <w:ind w:left="0" w:firstLine="0"/>
              <w:rPr>
                <w:rFonts w:ascii="Arial" w:hAnsi="Arial" w:cs="Arial"/>
                <w:sz w:val="24"/>
                <w:szCs w:val="24"/>
              </w:rPr>
            </w:pPr>
          </w:p>
          <w:p w14:paraId="237B7CE0" w14:textId="54D39351" w:rsidR="000635C1" w:rsidRPr="00063D8F" w:rsidRDefault="000635C1" w:rsidP="000635C1">
            <w:pPr>
              <w:pStyle w:val="Listenabsatz"/>
              <w:ind w:left="0" w:firstLine="0"/>
              <w:rPr>
                <w:rFonts w:ascii="Arial" w:hAnsi="Arial" w:cs="Arial"/>
                <w:sz w:val="24"/>
                <w:szCs w:val="24"/>
              </w:rPr>
            </w:pPr>
            <w:r w:rsidRPr="00063D8F">
              <w:rPr>
                <w:rFonts w:ascii="Arial" w:hAnsi="Arial" w:cs="Arial"/>
                <w:sz w:val="24"/>
                <w:szCs w:val="24"/>
              </w:rPr>
              <w:t>Berichterstattung:</w:t>
            </w:r>
            <w:r w:rsidR="00383447" w:rsidRPr="00063D8F">
              <w:rPr>
                <w:rFonts w:ascii="Arial" w:hAnsi="Arial" w:cs="Arial"/>
                <w:sz w:val="24"/>
                <w:szCs w:val="24"/>
              </w:rPr>
              <w:t xml:space="preserve"> über JeMS im Rahmen des Reporting</w:t>
            </w:r>
          </w:p>
          <w:p w14:paraId="53726169" w14:textId="77777777" w:rsidR="000635C1" w:rsidRPr="00063D8F" w:rsidRDefault="000635C1" w:rsidP="00F76C1B">
            <w:pPr>
              <w:pStyle w:val="Listenabsatz"/>
              <w:ind w:left="0" w:firstLine="0"/>
              <w:rPr>
                <w:rFonts w:ascii="Arial" w:hAnsi="Arial" w:cs="Arial"/>
                <w:sz w:val="24"/>
                <w:szCs w:val="24"/>
              </w:rPr>
            </w:pPr>
          </w:p>
          <w:p w14:paraId="660FD049" w14:textId="77777777" w:rsidR="00632AD1" w:rsidRPr="00063D8F" w:rsidRDefault="00632AD1" w:rsidP="000B62D5">
            <w:pPr>
              <w:pStyle w:val="Listenabsatz"/>
              <w:ind w:left="0" w:firstLine="0"/>
              <w:rPr>
                <w:rFonts w:ascii="Arial" w:eastAsia="Times New Roman" w:hAnsi="Arial" w:cs="Arial"/>
                <w:sz w:val="24"/>
                <w:szCs w:val="24"/>
              </w:rPr>
            </w:pPr>
          </w:p>
        </w:tc>
        <w:tc>
          <w:tcPr>
            <w:tcW w:w="4527" w:type="dxa"/>
          </w:tcPr>
          <w:p w14:paraId="07B663E1" w14:textId="77777777" w:rsidR="00632AD1" w:rsidRPr="00063D8F" w:rsidRDefault="00632AD1" w:rsidP="000B62D5">
            <w:pPr>
              <w:pStyle w:val="Listenabsatz"/>
              <w:ind w:left="0" w:firstLine="0"/>
              <w:rPr>
                <w:rFonts w:ascii="Arial" w:eastAsia="Times New Roman" w:hAnsi="Arial" w:cs="Arial"/>
                <w:sz w:val="24"/>
                <w:szCs w:val="24"/>
              </w:rPr>
            </w:pPr>
            <w:r w:rsidRPr="00063D8F">
              <w:rPr>
                <w:rFonts w:ascii="Arial" w:eastAsia="Times New Roman" w:hAnsi="Arial" w:cs="Arial"/>
                <w:sz w:val="24"/>
                <w:szCs w:val="24"/>
              </w:rPr>
              <w:lastRenderedPageBreak/>
              <w:t>RCR 08- Aus unterstützten Projekten hervorgegangene Publikationen</w:t>
            </w:r>
          </w:p>
          <w:p w14:paraId="7B225CAB" w14:textId="77777777" w:rsidR="00F851B1" w:rsidRPr="00063D8F" w:rsidRDefault="00F851B1" w:rsidP="000B62D5">
            <w:pPr>
              <w:pStyle w:val="Listenabsatz"/>
              <w:ind w:left="0" w:firstLine="0"/>
              <w:rPr>
                <w:rFonts w:ascii="Arial" w:eastAsia="Times New Roman" w:hAnsi="Arial" w:cs="Arial"/>
                <w:sz w:val="24"/>
                <w:szCs w:val="24"/>
              </w:rPr>
            </w:pPr>
          </w:p>
          <w:p w14:paraId="7049F338" w14:textId="0EB30471" w:rsidR="00F851B1" w:rsidRPr="00063D8F" w:rsidRDefault="00F851B1" w:rsidP="00F851B1">
            <w:pPr>
              <w:pStyle w:val="Listenabsatz"/>
              <w:ind w:left="0" w:firstLine="0"/>
              <w:rPr>
                <w:rFonts w:ascii="Arial" w:eastAsia="Times New Roman" w:hAnsi="Arial" w:cs="Arial"/>
                <w:sz w:val="24"/>
                <w:szCs w:val="24"/>
              </w:rPr>
            </w:pPr>
            <w:r w:rsidRPr="00063D8F">
              <w:rPr>
                <w:rFonts w:ascii="Arial" w:eastAsia="Times New Roman" w:hAnsi="Arial" w:cs="Arial"/>
                <w:sz w:val="24"/>
                <w:szCs w:val="24"/>
              </w:rPr>
              <w:t xml:space="preserve">Messung: Gezählt wird die Anzahl der </w:t>
            </w:r>
            <w:r w:rsidR="00F275C7">
              <w:rPr>
                <w:rFonts w:ascii="Arial" w:eastAsia="Times New Roman" w:hAnsi="Arial" w:cs="Arial"/>
                <w:sz w:val="24"/>
                <w:szCs w:val="24"/>
              </w:rPr>
              <w:t xml:space="preserve">wissenschaftlichen </w:t>
            </w:r>
            <w:r w:rsidR="001C642B" w:rsidRPr="00063D8F">
              <w:rPr>
                <w:rFonts w:ascii="Arial" w:eastAsia="Times New Roman" w:hAnsi="Arial" w:cs="Arial"/>
                <w:sz w:val="24"/>
                <w:szCs w:val="24"/>
              </w:rPr>
              <w:t>Veröffentlichungen</w:t>
            </w:r>
            <w:r w:rsidR="00BC4983" w:rsidRPr="00063D8F">
              <w:rPr>
                <w:rFonts w:ascii="Arial" w:eastAsia="Times New Roman" w:hAnsi="Arial" w:cs="Arial"/>
                <w:sz w:val="24"/>
                <w:szCs w:val="24"/>
              </w:rPr>
              <w:t xml:space="preserve"> (peer-reviewed papers, Dissertationen</w:t>
            </w:r>
            <w:r w:rsidR="007C4667" w:rsidRPr="00063D8F">
              <w:rPr>
                <w:rFonts w:ascii="Arial" w:eastAsia="Times New Roman" w:hAnsi="Arial" w:cs="Arial"/>
                <w:sz w:val="24"/>
                <w:szCs w:val="24"/>
              </w:rPr>
              <w:t xml:space="preserve">/Habilitationen, </w:t>
            </w:r>
            <w:r w:rsidR="004A7510" w:rsidRPr="00063D8F">
              <w:rPr>
                <w:rFonts w:ascii="Arial" w:eastAsia="Times New Roman" w:hAnsi="Arial" w:cs="Arial"/>
                <w:sz w:val="24"/>
                <w:szCs w:val="24"/>
              </w:rPr>
              <w:t xml:space="preserve">Fachbücher, Sammelbandartikel, </w:t>
            </w:r>
            <w:r w:rsidR="007C4667" w:rsidRPr="00063D8F">
              <w:rPr>
                <w:rFonts w:ascii="Arial" w:eastAsia="Times New Roman" w:hAnsi="Arial" w:cs="Arial"/>
                <w:sz w:val="24"/>
                <w:szCs w:val="24"/>
              </w:rPr>
              <w:t>pre-prints (arXiv, Bio</w:t>
            </w:r>
            <w:r w:rsidR="004A7510" w:rsidRPr="00063D8F">
              <w:rPr>
                <w:rFonts w:ascii="Arial" w:eastAsia="Times New Roman" w:hAnsi="Arial" w:cs="Arial"/>
                <w:sz w:val="24"/>
                <w:szCs w:val="24"/>
              </w:rPr>
              <w:t>Rx</w:t>
            </w:r>
            <w:r w:rsidR="007C4667" w:rsidRPr="00063D8F">
              <w:rPr>
                <w:rFonts w:ascii="Arial" w:eastAsia="Times New Roman" w:hAnsi="Arial" w:cs="Arial"/>
                <w:sz w:val="24"/>
                <w:szCs w:val="24"/>
              </w:rPr>
              <w:t>iv, Med</w:t>
            </w:r>
            <w:r w:rsidR="004A7510" w:rsidRPr="00063D8F">
              <w:rPr>
                <w:rFonts w:ascii="Arial" w:eastAsia="Times New Roman" w:hAnsi="Arial" w:cs="Arial"/>
                <w:sz w:val="24"/>
                <w:szCs w:val="24"/>
              </w:rPr>
              <w:t>Rx</w:t>
            </w:r>
            <w:r w:rsidR="007C4667" w:rsidRPr="00063D8F">
              <w:rPr>
                <w:rFonts w:ascii="Arial" w:eastAsia="Times New Roman" w:hAnsi="Arial" w:cs="Arial"/>
                <w:sz w:val="24"/>
                <w:szCs w:val="24"/>
              </w:rPr>
              <w:t>iv, SSRN etc.)</w:t>
            </w:r>
            <w:r w:rsidR="006D6FC9" w:rsidRPr="00063D8F">
              <w:rPr>
                <w:rStyle w:val="Funotenzeichen"/>
                <w:rFonts w:ascii="Arial" w:eastAsia="Times New Roman" w:hAnsi="Arial" w:cs="Arial"/>
                <w:sz w:val="24"/>
                <w:szCs w:val="24"/>
              </w:rPr>
              <w:footnoteReference w:id="4"/>
            </w:r>
          </w:p>
          <w:p w14:paraId="6004A926" w14:textId="77777777" w:rsidR="00F851B1" w:rsidRPr="00063D8F" w:rsidRDefault="00F851B1" w:rsidP="00F851B1">
            <w:pPr>
              <w:pStyle w:val="Listenabsatz"/>
              <w:ind w:left="0" w:firstLine="0"/>
              <w:rPr>
                <w:rFonts w:ascii="Arial" w:eastAsia="Times New Roman" w:hAnsi="Arial" w:cs="Arial"/>
                <w:sz w:val="24"/>
                <w:szCs w:val="24"/>
              </w:rPr>
            </w:pPr>
          </w:p>
          <w:p w14:paraId="2DD9EFBF" w14:textId="5789769B" w:rsidR="00F851B1" w:rsidRPr="00063D8F" w:rsidRDefault="00F851B1" w:rsidP="00F851B1">
            <w:pPr>
              <w:pStyle w:val="Listenabsatz"/>
              <w:ind w:left="0" w:firstLine="0"/>
              <w:rPr>
                <w:rFonts w:ascii="Arial" w:hAnsi="Arial" w:cs="Arial"/>
                <w:sz w:val="24"/>
                <w:szCs w:val="24"/>
              </w:rPr>
            </w:pPr>
            <w:r w:rsidRPr="00063D8F">
              <w:rPr>
                <w:rFonts w:ascii="Arial" w:hAnsi="Arial" w:cs="Arial"/>
                <w:sz w:val="24"/>
                <w:szCs w:val="24"/>
              </w:rPr>
              <w:t>Zielwert:</w:t>
            </w:r>
            <w:r w:rsidR="00BC4983" w:rsidRPr="00063D8F">
              <w:rPr>
                <w:rFonts w:ascii="Arial" w:hAnsi="Arial" w:cs="Arial"/>
                <w:sz w:val="24"/>
                <w:szCs w:val="24"/>
              </w:rPr>
              <w:t xml:space="preserve"> 50</w:t>
            </w:r>
          </w:p>
          <w:p w14:paraId="1CCF3D2B" w14:textId="77777777" w:rsidR="00F851B1" w:rsidRPr="00063D8F" w:rsidRDefault="00F851B1" w:rsidP="00F851B1">
            <w:pPr>
              <w:pStyle w:val="Listenabsatz"/>
              <w:ind w:left="0" w:firstLine="0"/>
              <w:rPr>
                <w:rFonts w:ascii="Arial" w:eastAsia="Times New Roman" w:hAnsi="Arial" w:cs="Arial"/>
                <w:sz w:val="24"/>
                <w:szCs w:val="24"/>
              </w:rPr>
            </w:pPr>
          </w:p>
          <w:p w14:paraId="556A58BC" w14:textId="0BE004DB" w:rsidR="000635C1" w:rsidRPr="00063D8F" w:rsidRDefault="000635C1" w:rsidP="000635C1">
            <w:pPr>
              <w:pStyle w:val="Listenabsatz"/>
              <w:ind w:left="0" w:firstLine="0"/>
              <w:rPr>
                <w:rFonts w:ascii="Arial" w:hAnsi="Arial" w:cs="Arial"/>
                <w:sz w:val="24"/>
                <w:szCs w:val="24"/>
              </w:rPr>
            </w:pPr>
            <w:r w:rsidRPr="00063D8F">
              <w:rPr>
                <w:rFonts w:ascii="Arial" w:hAnsi="Arial" w:cs="Arial"/>
                <w:sz w:val="24"/>
                <w:szCs w:val="24"/>
              </w:rPr>
              <w:t>Berichterstattung:</w:t>
            </w:r>
            <w:r w:rsidR="00C15E64" w:rsidRPr="00063D8F">
              <w:rPr>
                <w:rFonts w:ascii="Arial" w:hAnsi="Arial" w:cs="Arial"/>
                <w:sz w:val="24"/>
                <w:szCs w:val="24"/>
              </w:rPr>
              <w:t xml:space="preserve"> Fortschrittsberichte der Projektpartner</w:t>
            </w:r>
          </w:p>
          <w:p w14:paraId="6BDB1463" w14:textId="77777777" w:rsidR="000635C1" w:rsidRPr="00063D8F" w:rsidRDefault="000635C1" w:rsidP="00F851B1">
            <w:pPr>
              <w:pStyle w:val="Listenabsatz"/>
              <w:ind w:left="0" w:firstLine="0"/>
              <w:rPr>
                <w:rFonts w:ascii="Arial" w:eastAsia="Times New Roman" w:hAnsi="Arial" w:cs="Arial"/>
                <w:sz w:val="24"/>
                <w:szCs w:val="24"/>
              </w:rPr>
            </w:pPr>
          </w:p>
        </w:tc>
      </w:tr>
    </w:tbl>
    <w:p w14:paraId="06C3E194" w14:textId="77777777" w:rsidR="00632AD1" w:rsidRPr="000B62D5" w:rsidRDefault="00632AD1" w:rsidP="000B62D5">
      <w:pPr>
        <w:pStyle w:val="Listenabsatz"/>
        <w:ind w:left="6" w:firstLine="0"/>
        <w:rPr>
          <w:rFonts w:ascii="Arial" w:eastAsia="Times New Roman" w:hAnsi="Arial" w:cs="Arial"/>
          <w:color w:val="000000"/>
          <w:sz w:val="24"/>
          <w:szCs w:val="24"/>
        </w:rPr>
      </w:pPr>
    </w:p>
    <w:p w14:paraId="47E3D047" w14:textId="77777777" w:rsidR="00455188" w:rsidRPr="00557040" w:rsidRDefault="00455188" w:rsidP="00455188">
      <w:pPr>
        <w:pStyle w:val="Listenabsatz"/>
        <w:ind w:left="6" w:firstLine="0"/>
        <w:rPr>
          <w:rFonts w:ascii="Arial" w:hAnsi="Arial" w:cs="Arial"/>
          <w:b/>
          <w:sz w:val="24"/>
          <w:szCs w:val="24"/>
        </w:rPr>
      </w:pPr>
      <w:r w:rsidRPr="00557040">
        <w:rPr>
          <w:rFonts w:ascii="Arial" w:hAnsi="Arial" w:cs="Arial"/>
          <w:b/>
          <w:sz w:val="24"/>
          <w:szCs w:val="24"/>
        </w:rPr>
        <w:t>Input</w:t>
      </w:r>
    </w:p>
    <w:p w14:paraId="09BA1A4C" w14:textId="77777777" w:rsidR="00455188" w:rsidRPr="00557040" w:rsidRDefault="00455188" w:rsidP="00455188">
      <w:pPr>
        <w:pStyle w:val="Listenabsatz"/>
        <w:ind w:left="6" w:firstLine="0"/>
        <w:rPr>
          <w:rFonts w:ascii="Arial" w:eastAsia="Times New Roman" w:hAnsi="Arial" w:cs="Arial"/>
          <w:sz w:val="24"/>
          <w:szCs w:val="24"/>
        </w:rPr>
      </w:pPr>
    </w:p>
    <w:p w14:paraId="438F9BAB" w14:textId="77777777" w:rsidR="00455188" w:rsidRPr="00557040" w:rsidRDefault="00455188" w:rsidP="00455188">
      <w:pPr>
        <w:pStyle w:val="Listenabsatz"/>
        <w:ind w:left="6" w:firstLine="0"/>
        <w:rPr>
          <w:rFonts w:ascii="Arial" w:eastAsia="Times New Roman" w:hAnsi="Arial" w:cs="Arial"/>
          <w:sz w:val="24"/>
          <w:szCs w:val="24"/>
        </w:rPr>
      </w:pPr>
      <w:r w:rsidRPr="00557040">
        <w:rPr>
          <w:rFonts w:ascii="Arial" w:eastAsia="Times New Roman" w:hAnsi="Arial" w:cs="Arial"/>
          <w:sz w:val="24"/>
          <w:szCs w:val="24"/>
        </w:rPr>
        <w:t>Zur Verfolgung des Ziels, die Innovations- und Technologiekapazitäten im Programmraum weiter zu stärken und auszubauen werden 4.898.794 Euro an EFRE-Mitteln eingesetzt.</w:t>
      </w:r>
    </w:p>
    <w:p w14:paraId="7753C297" w14:textId="77777777" w:rsidR="00455188" w:rsidRPr="00557040" w:rsidRDefault="00455188" w:rsidP="00455188">
      <w:pPr>
        <w:pStyle w:val="Listenabsatz"/>
        <w:ind w:left="6" w:firstLine="0"/>
        <w:rPr>
          <w:rFonts w:ascii="Arial" w:eastAsia="Times New Roman" w:hAnsi="Arial" w:cs="Arial"/>
          <w:sz w:val="24"/>
          <w:szCs w:val="24"/>
        </w:rPr>
      </w:pPr>
    </w:p>
    <w:p w14:paraId="635D0208" w14:textId="77777777" w:rsidR="00455188" w:rsidRPr="00557040" w:rsidRDefault="00455188" w:rsidP="00455188">
      <w:pPr>
        <w:pStyle w:val="Listenabsatz"/>
        <w:ind w:left="6" w:firstLine="0"/>
        <w:rPr>
          <w:rFonts w:ascii="Arial" w:eastAsia="Times New Roman" w:hAnsi="Arial" w:cs="Arial"/>
          <w:sz w:val="24"/>
          <w:szCs w:val="24"/>
        </w:rPr>
      </w:pPr>
      <w:r w:rsidRPr="00557040">
        <w:rPr>
          <w:rFonts w:ascii="Arial" w:eastAsia="Times New Roman" w:hAnsi="Arial" w:cs="Arial"/>
          <w:sz w:val="24"/>
          <w:szCs w:val="24"/>
        </w:rPr>
        <w:t>Interventionskategorien:</w:t>
      </w:r>
    </w:p>
    <w:p w14:paraId="0223CB65" w14:textId="77777777" w:rsidR="00455188" w:rsidRPr="00557040" w:rsidRDefault="00455188" w:rsidP="00455188">
      <w:pPr>
        <w:pStyle w:val="Listenabsatz"/>
        <w:ind w:left="6" w:firstLine="0"/>
        <w:rPr>
          <w:rFonts w:ascii="Arial" w:eastAsia="Times New Roman" w:hAnsi="Arial" w:cs="Arial"/>
          <w:sz w:val="24"/>
          <w:szCs w:val="24"/>
        </w:rPr>
      </w:pPr>
    </w:p>
    <w:p w14:paraId="323E970B" w14:textId="77777777" w:rsidR="00455188" w:rsidRPr="00557040" w:rsidRDefault="00455188" w:rsidP="00455188">
      <w:pPr>
        <w:pStyle w:val="Listenabsatz"/>
        <w:numPr>
          <w:ilvl w:val="0"/>
          <w:numId w:val="51"/>
        </w:numPr>
        <w:rPr>
          <w:rFonts w:ascii="Arial" w:eastAsia="Times New Roman" w:hAnsi="Arial" w:cs="Arial"/>
          <w:sz w:val="24"/>
          <w:szCs w:val="24"/>
        </w:rPr>
      </w:pPr>
      <w:r w:rsidRPr="00557040">
        <w:rPr>
          <w:rFonts w:ascii="Arial" w:eastAsia="Times New Roman" w:hAnsi="Arial" w:cs="Arial"/>
          <w:sz w:val="24"/>
          <w:szCs w:val="24"/>
        </w:rPr>
        <w:t>10</w:t>
      </w:r>
    </w:p>
    <w:p w14:paraId="26354110" w14:textId="77777777" w:rsidR="00455188" w:rsidRPr="00557040" w:rsidRDefault="00455188" w:rsidP="00455188">
      <w:pPr>
        <w:pStyle w:val="Listenabsatz"/>
        <w:numPr>
          <w:ilvl w:val="0"/>
          <w:numId w:val="51"/>
        </w:numPr>
        <w:rPr>
          <w:rFonts w:ascii="Arial" w:eastAsia="Times New Roman" w:hAnsi="Arial" w:cs="Arial"/>
          <w:sz w:val="24"/>
          <w:szCs w:val="24"/>
        </w:rPr>
      </w:pPr>
      <w:r w:rsidRPr="00557040">
        <w:rPr>
          <w:rFonts w:ascii="Arial" w:eastAsia="Times New Roman" w:hAnsi="Arial" w:cs="Arial"/>
          <w:sz w:val="24"/>
          <w:szCs w:val="24"/>
        </w:rPr>
        <w:t>12</w:t>
      </w:r>
    </w:p>
    <w:p w14:paraId="640DD8E7" w14:textId="77777777" w:rsidR="00455188" w:rsidRPr="00557040" w:rsidRDefault="00455188" w:rsidP="00455188">
      <w:pPr>
        <w:pStyle w:val="Listenabsatz"/>
        <w:numPr>
          <w:ilvl w:val="0"/>
          <w:numId w:val="51"/>
        </w:numPr>
        <w:rPr>
          <w:rFonts w:ascii="Arial" w:eastAsia="Times New Roman" w:hAnsi="Arial" w:cs="Arial"/>
          <w:sz w:val="24"/>
          <w:szCs w:val="24"/>
        </w:rPr>
      </w:pPr>
      <w:r w:rsidRPr="00557040">
        <w:rPr>
          <w:rFonts w:ascii="Arial" w:eastAsia="Times New Roman" w:hAnsi="Arial" w:cs="Arial"/>
          <w:sz w:val="24"/>
          <w:szCs w:val="24"/>
        </w:rPr>
        <w:t>28</w:t>
      </w:r>
    </w:p>
    <w:p w14:paraId="02470ACF" w14:textId="77777777" w:rsidR="00455188" w:rsidRPr="00557040" w:rsidRDefault="00455188" w:rsidP="00455188">
      <w:pPr>
        <w:pStyle w:val="Listenabsatz"/>
        <w:numPr>
          <w:ilvl w:val="0"/>
          <w:numId w:val="51"/>
        </w:numPr>
        <w:rPr>
          <w:rFonts w:ascii="Arial" w:eastAsia="Times New Roman" w:hAnsi="Arial" w:cs="Arial"/>
          <w:sz w:val="24"/>
          <w:szCs w:val="24"/>
        </w:rPr>
      </w:pPr>
      <w:r w:rsidRPr="00557040">
        <w:rPr>
          <w:rFonts w:ascii="Arial" w:eastAsia="Times New Roman" w:hAnsi="Arial" w:cs="Arial"/>
          <w:sz w:val="24"/>
          <w:szCs w:val="24"/>
        </w:rPr>
        <w:t>29</w:t>
      </w:r>
    </w:p>
    <w:p w14:paraId="7A766875" w14:textId="77777777" w:rsidR="00455188" w:rsidRPr="00557040" w:rsidRDefault="00455188" w:rsidP="00455188">
      <w:pPr>
        <w:pStyle w:val="Listenabsatz"/>
        <w:ind w:left="6" w:firstLine="0"/>
        <w:rPr>
          <w:rFonts w:ascii="Arial" w:eastAsia="Times New Roman" w:hAnsi="Arial" w:cs="Arial"/>
          <w:sz w:val="24"/>
          <w:szCs w:val="24"/>
        </w:rPr>
      </w:pPr>
    </w:p>
    <w:p w14:paraId="23B1A3DD" w14:textId="42CED953" w:rsidR="00953F33" w:rsidRPr="00557040" w:rsidRDefault="00953F33" w:rsidP="000635C1">
      <w:pPr>
        <w:pStyle w:val="Listenabsatz"/>
        <w:ind w:left="6" w:firstLine="0"/>
        <w:rPr>
          <w:rFonts w:ascii="Arial" w:hAnsi="Arial" w:cs="Arial"/>
          <w:b/>
          <w:sz w:val="24"/>
        </w:rPr>
      </w:pPr>
    </w:p>
    <w:p w14:paraId="14742CB5" w14:textId="77777777" w:rsidR="00455188" w:rsidRDefault="00455188" w:rsidP="000635C1">
      <w:pPr>
        <w:pStyle w:val="Listenabsatz"/>
        <w:ind w:left="6" w:firstLine="0"/>
        <w:rPr>
          <w:rFonts w:ascii="Arial" w:hAnsi="Arial" w:cs="Arial"/>
          <w:b/>
          <w:sz w:val="24"/>
        </w:rPr>
      </w:pPr>
    </w:p>
    <w:p w14:paraId="70E8187E" w14:textId="3C699370" w:rsidR="000635C1" w:rsidRDefault="00062E6E" w:rsidP="000635C1">
      <w:pPr>
        <w:pStyle w:val="Listenabsatz"/>
        <w:ind w:left="6" w:firstLine="0"/>
        <w:rPr>
          <w:rFonts w:ascii="Arial" w:hAnsi="Arial" w:cs="Arial"/>
          <w:b/>
          <w:sz w:val="24"/>
        </w:rPr>
      </w:pPr>
      <w:r>
        <w:rPr>
          <w:rFonts w:ascii="Arial" w:hAnsi="Arial" w:cs="Arial"/>
          <w:b/>
          <w:sz w:val="24"/>
        </w:rPr>
        <w:t>Output</w:t>
      </w:r>
      <w:r w:rsidR="00DA1304">
        <w:rPr>
          <w:rFonts w:ascii="Arial" w:hAnsi="Arial" w:cs="Arial"/>
          <w:b/>
          <w:sz w:val="24"/>
        </w:rPr>
        <w:t xml:space="preserve"> und erwartete Ergebnisse</w:t>
      </w:r>
    </w:p>
    <w:p w14:paraId="1300975B" w14:textId="77777777" w:rsidR="000635C1" w:rsidRDefault="000635C1" w:rsidP="000635C1">
      <w:pPr>
        <w:pStyle w:val="Listenabsatz"/>
        <w:ind w:left="6" w:firstLine="0"/>
        <w:rPr>
          <w:rFonts w:ascii="Arial" w:hAnsi="Arial" w:cs="Arial"/>
          <w:b/>
          <w:sz w:val="24"/>
        </w:rPr>
      </w:pPr>
    </w:p>
    <w:p w14:paraId="18BB4205" w14:textId="0A636A47" w:rsidR="000635C1" w:rsidRDefault="000635C1" w:rsidP="000635C1">
      <w:pPr>
        <w:pStyle w:val="Listenabsatz"/>
        <w:ind w:left="0" w:firstLine="0"/>
        <w:rPr>
          <w:rFonts w:ascii="Arial" w:hAnsi="Arial" w:cs="Arial"/>
          <w:color w:val="000000"/>
          <w:sz w:val="24"/>
          <w:szCs w:val="24"/>
        </w:rPr>
      </w:pPr>
      <w:r w:rsidRPr="000635C1">
        <w:rPr>
          <w:rFonts w:ascii="Arial" w:hAnsi="Arial" w:cs="Arial"/>
          <w:sz w:val="24"/>
        </w:rPr>
        <w:t xml:space="preserve">Die </w:t>
      </w:r>
      <w:r w:rsidR="00E037D6">
        <w:rPr>
          <w:rFonts w:ascii="Arial" w:hAnsi="Arial" w:cs="Arial"/>
          <w:sz w:val="24"/>
        </w:rPr>
        <w:t>Outputs</w:t>
      </w:r>
      <w:r w:rsidRPr="000635C1">
        <w:rPr>
          <w:rFonts w:ascii="Arial" w:hAnsi="Arial" w:cs="Arial"/>
          <w:sz w:val="24"/>
        </w:rPr>
        <w:t xml:space="preserve"> messen sich an </w:t>
      </w:r>
      <w:r>
        <w:rPr>
          <w:rFonts w:ascii="Arial" w:hAnsi="Arial" w:cs="Arial"/>
          <w:sz w:val="24"/>
        </w:rPr>
        <w:t xml:space="preserve">der Anzahl der </w:t>
      </w:r>
      <w:r w:rsidRPr="00F76C1B">
        <w:rPr>
          <w:rFonts w:ascii="Arial" w:hAnsi="Arial" w:cs="Arial"/>
          <w:color w:val="000000"/>
          <w:sz w:val="24"/>
          <w:szCs w:val="24"/>
        </w:rPr>
        <w:t xml:space="preserve">als Projektpartner </w:t>
      </w:r>
      <w:r w:rsidRPr="00F76C1B">
        <w:rPr>
          <w:rFonts w:ascii="Arial" w:eastAsia="Times New Roman" w:hAnsi="Arial" w:cs="Arial"/>
          <w:color w:val="000000"/>
          <w:sz w:val="24"/>
          <w:szCs w:val="24"/>
        </w:rPr>
        <w:t>geförderten</w:t>
      </w:r>
      <w:r w:rsidRPr="00F76C1B">
        <w:rPr>
          <w:rFonts w:ascii="Arial" w:hAnsi="Arial" w:cs="Arial"/>
          <w:color w:val="000000"/>
          <w:sz w:val="24"/>
          <w:szCs w:val="24"/>
        </w:rPr>
        <w:t xml:space="preserve"> Forschungseinrichtungen</w:t>
      </w:r>
      <w:r>
        <w:rPr>
          <w:rFonts w:ascii="Arial" w:hAnsi="Arial" w:cs="Arial"/>
          <w:color w:val="000000"/>
          <w:sz w:val="24"/>
          <w:szCs w:val="24"/>
        </w:rPr>
        <w:t xml:space="preserve"> und</w:t>
      </w:r>
      <w:r w:rsidR="001E078F">
        <w:rPr>
          <w:rFonts w:ascii="Arial" w:hAnsi="Arial" w:cs="Arial"/>
          <w:color w:val="000000"/>
          <w:sz w:val="24"/>
          <w:szCs w:val="24"/>
        </w:rPr>
        <w:t xml:space="preserve"> die</w:t>
      </w:r>
      <w:r w:rsidRPr="00F76C1B">
        <w:rPr>
          <w:rFonts w:ascii="Arial" w:hAnsi="Arial" w:cs="Arial"/>
          <w:color w:val="000000"/>
          <w:sz w:val="24"/>
          <w:szCs w:val="24"/>
        </w:rPr>
        <w:t xml:space="preserve"> </w:t>
      </w:r>
      <w:r w:rsidR="001E078F">
        <w:rPr>
          <w:rFonts w:ascii="Arial" w:hAnsi="Arial" w:cs="Arial"/>
          <w:color w:val="000000"/>
          <w:sz w:val="24"/>
          <w:szCs w:val="24"/>
        </w:rPr>
        <w:t xml:space="preserve">ggf. </w:t>
      </w:r>
      <w:r w:rsidRPr="00F76C1B">
        <w:rPr>
          <w:rFonts w:ascii="Arial" w:hAnsi="Arial" w:cs="Arial"/>
          <w:color w:val="000000"/>
          <w:sz w:val="24"/>
          <w:szCs w:val="24"/>
        </w:rPr>
        <w:t xml:space="preserve">beteiligten </w:t>
      </w:r>
      <w:r w:rsidR="001E078F">
        <w:rPr>
          <w:rFonts w:ascii="Arial" w:hAnsi="Arial" w:cs="Arial"/>
          <w:color w:val="000000"/>
          <w:sz w:val="24"/>
          <w:szCs w:val="24"/>
        </w:rPr>
        <w:t>m</w:t>
      </w:r>
      <w:r w:rsidRPr="00F76C1B">
        <w:rPr>
          <w:rFonts w:ascii="Arial" w:eastAsia="Times New Roman" w:hAnsi="Arial" w:cs="Arial"/>
          <w:color w:val="000000"/>
          <w:sz w:val="24"/>
          <w:szCs w:val="24"/>
        </w:rPr>
        <w:t>ittelständische</w:t>
      </w:r>
      <w:r w:rsidR="001E078F">
        <w:rPr>
          <w:rFonts w:ascii="Arial" w:eastAsia="Times New Roman" w:hAnsi="Arial" w:cs="Arial"/>
          <w:color w:val="000000"/>
          <w:sz w:val="24"/>
          <w:szCs w:val="24"/>
        </w:rPr>
        <w:t>n</w:t>
      </w:r>
      <w:r w:rsidRPr="00F76C1B">
        <w:rPr>
          <w:rFonts w:ascii="Arial" w:hAnsi="Arial" w:cs="Arial"/>
          <w:color w:val="000000"/>
          <w:sz w:val="24"/>
          <w:szCs w:val="24"/>
        </w:rPr>
        <w:t xml:space="preserve"> Unternehmen</w:t>
      </w:r>
      <w:r>
        <w:rPr>
          <w:rFonts w:ascii="Arial" w:hAnsi="Arial" w:cs="Arial"/>
          <w:color w:val="000000"/>
          <w:sz w:val="24"/>
          <w:szCs w:val="24"/>
        </w:rPr>
        <w:t>, sowie der Anzahl der Projekte.</w:t>
      </w:r>
      <w:r w:rsidR="002F44E5">
        <w:rPr>
          <w:rFonts w:ascii="Arial" w:hAnsi="Arial" w:cs="Arial"/>
          <w:color w:val="000000"/>
          <w:sz w:val="24"/>
          <w:szCs w:val="24"/>
        </w:rPr>
        <w:t xml:space="preserve"> Sowohl wissenschaftliche Einrichtungen als auch Unternehmen können in mehreren Projekten </w:t>
      </w:r>
      <w:r w:rsidR="001E078F">
        <w:rPr>
          <w:rFonts w:ascii="Arial" w:hAnsi="Arial" w:cs="Arial"/>
          <w:color w:val="000000"/>
          <w:sz w:val="24"/>
          <w:szCs w:val="24"/>
        </w:rPr>
        <w:t xml:space="preserve">gleichzeitig </w:t>
      </w:r>
      <w:r w:rsidR="002F44E5">
        <w:rPr>
          <w:rFonts w:ascii="Arial" w:hAnsi="Arial" w:cs="Arial"/>
          <w:color w:val="000000"/>
          <w:sz w:val="24"/>
          <w:szCs w:val="24"/>
        </w:rPr>
        <w:t xml:space="preserve">aktiv involviert sein und werden als Output mit jeder Beteiligung </w:t>
      </w:r>
      <w:r w:rsidR="001E078F">
        <w:rPr>
          <w:rFonts w:ascii="Arial" w:hAnsi="Arial" w:cs="Arial"/>
          <w:color w:val="000000"/>
          <w:sz w:val="24"/>
          <w:szCs w:val="24"/>
        </w:rPr>
        <w:t xml:space="preserve">erneut </w:t>
      </w:r>
      <w:r w:rsidR="002F44E5">
        <w:rPr>
          <w:rFonts w:ascii="Arial" w:hAnsi="Arial" w:cs="Arial"/>
          <w:color w:val="000000"/>
          <w:sz w:val="24"/>
          <w:szCs w:val="24"/>
        </w:rPr>
        <w:t>gezählt. Das Verhältnis von Partnern ist nicht vorgegeben</w:t>
      </w:r>
      <w:r w:rsidR="00657C01">
        <w:rPr>
          <w:rFonts w:ascii="Arial" w:hAnsi="Arial" w:cs="Arial"/>
          <w:color w:val="000000"/>
          <w:sz w:val="24"/>
          <w:szCs w:val="24"/>
        </w:rPr>
        <w:t>, und die Beteiligung von Unternehmen ist nicht zwingend vorgeschrieben; entscheidend ist der für Unternehmen relevante Forschungsoutput.</w:t>
      </w:r>
      <w:r w:rsidR="002F44E5">
        <w:rPr>
          <w:rFonts w:ascii="Arial" w:hAnsi="Arial" w:cs="Arial"/>
          <w:color w:val="000000"/>
          <w:sz w:val="24"/>
          <w:szCs w:val="24"/>
        </w:rPr>
        <w:t xml:space="preserve"> </w:t>
      </w:r>
      <w:r w:rsidR="00657C01">
        <w:rPr>
          <w:rFonts w:ascii="Arial" w:hAnsi="Arial" w:cs="Arial"/>
          <w:color w:val="000000"/>
          <w:sz w:val="24"/>
          <w:szCs w:val="24"/>
        </w:rPr>
        <w:t>Erfahrungsgemäß überwiegt die Zahl der Forschungspartner</w:t>
      </w:r>
      <w:r w:rsidR="00396C2C">
        <w:rPr>
          <w:rFonts w:ascii="Arial" w:hAnsi="Arial" w:cs="Arial"/>
          <w:color w:val="000000"/>
          <w:sz w:val="24"/>
          <w:szCs w:val="24"/>
        </w:rPr>
        <w:t>.</w:t>
      </w:r>
    </w:p>
    <w:p w14:paraId="62E089FD" w14:textId="77777777" w:rsidR="000635C1" w:rsidRDefault="000635C1" w:rsidP="000635C1">
      <w:pPr>
        <w:pStyle w:val="Listenabsatz"/>
        <w:ind w:left="0" w:firstLine="0"/>
        <w:rPr>
          <w:rFonts w:ascii="Arial" w:hAnsi="Arial" w:cs="Arial"/>
          <w:color w:val="000000"/>
          <w:sz w:val="24"/>
          <w:szCs w:val="24"/>
        </w:rPr>
      </w:pPr>
    </w:p>
    <w:p w14:paraId="5B1A9663" w14:textId="3D83AC94" w:rsidR="00D76A15" w:rsidRDefault="000635C1" w:rsidP="000635C1">
      <w:pPr>
        <w:pStyle w:val="Listenabsatz"/>
        <w:ind w:left="0" w:firstLine="0"/>
        <w:rPr>
          <w:rFonts w:ascii="Arial" w:hAnsi="Arial" w:cs="Arial"/>
          <w:color w:val="000000"/>
          <w:sz w:val="24"/>
          <w:szCs w:val="24"/>
        </w:rPr>
      </w:pPr>
      <w:r>
        <w:rPr>
          <w:rFonts w:ascii="Arial" w:hAnsi="Arial" w:cs="Arial"/>
          <w:color w:val="000000"/>
          <w:sz w:val="24"/>
          <w:szCs w:val="24"/>
        </w:rPr>
        <w:t xml:space="preserve">Für die Berechnung der Zielwerte wurde </w:t>
      </w:r>
      <w:r w:rsidR="00563293">
        <w:rPr>
          <w:rFonts w:ascii="Arial" w:hAnsi="Arial" w:cs="Arial"/>
          <w:color w:val="000000"/>
          <w:sz w:val="24"/>
          <w:szCs w:val="24"/>
        </w:rPr>
        <w:t xml:space="preserve">statistisch </w:t>
      </w:r>
      <w:r>
        <w:rPr>
          <w:rFonts w:ascii="Arial" w:hAnsi="Arial" w:cs="Arial"/>
          <w:color w:val="000000"/>
          <w:sz w:val="24"/>
          <w:szCs w:val="24"/>
        </w:rPr>
        <w:t xml:space="preserve">auf Daten </w:t>
      </w:r>
      <w:r w:rsidR="00563293">
        <w:rPr>
          <w:rFonts w:ascii="Arial" w:hAnsi="Arial" w:cs="Arial"/>
          <w:color w:val="000000"/>
          <w:sz w:val="24"/>
          <w:szCs w:val="24"/>
        </w:rPr>
        <w:t xml:space="preserve">vergleichbarer Interventionen </w:t>
      </w:r>
      <w:r>
        <w:rPr>
          <w:rFonts w:ascii="Arial" w:hAnsi="Arial" w:cs="Arial"/>
          <w:color w:val="000000"/>
          <w:sz w:val="24"/>
          <w:szCs w:val="24"/>
        </w:rPr>
        <w:t xml:space="preserve">aus der Förderperiode 2014 – 2020 zurückgegriffen. Dabei wurden durchschnittliche Projektgrößen bei korrespondierenden Maßnahmen herangezogen. </w:t>
      </w:r>
      <w:r w:rsidR="00EC1BF1">
        <w:rPr>
          <w:rFonts w:ascii="Arial" w:hAnsi="Arial" w:cs="Arial"/>
          <w:color w:val="000000"/>
          <w:sz w:val="24"/>
          <w:szCs w:val="24"/>
        </w:rPr>
        <w:t>Ca. 10 Projekte können</w:t>
      </w:r>
      <w:r w:rsidR="00563293">
        <w:rPr>
          <w:rFonts w:ascii="Arial" w:hAnsi="Arial" w:cs="Arial"/>
          <w:color w:val="000000"/>
          <w:sz w:val="24"/>
          <w:szCs w:val="24"/>
        </w:rPr>
        <w:t xml:space="preserve"> demnach</w:t>
      </w:r>
      <w:r w:rsidR="00EC1BF1">
        <w:rPr>
          <w:rFonts w:ascii="Arial" w:hAnsi="Arial" w:cs="Arial"/>
          <w:color w:val="000000"/>
          <w:sz w:val="24"/>
          <w:szCs w:val="24"/>
        </w:rPr>
        <w:t xml:space="preserve"> bei de</w:t>
      </w:r>
      <w:r w:rsidR="002C23C3">
        <w:rPr>
          <w:rFonts w:ascii="Arial" w:hAnsi="Arial" w:cs="Arial"/>
          <w:color w:val="000000"/>
          <w:sz w:val="24"/>
          <w:szCs w:val="24"/>
        </w:rPr>
        <w:t>m</w:t>
      </w:r>
      <w:r w:rsidR="00EC1BF1">
        <w:rPr>
          <w:rFonts w:ascii="Arial" w:hAnsi="Arial" w:cs="Arial"/>
          <w:color w:val="000000"/>
          <w:sz w:val="24"/>
          <w:szCs w:val="24"/>
        </w:rPr>
        <w:t xml:space="preserve"> vorgegebenen Budget und unter der Annahme einer Kontinuität mit ähnlichen Projekten finanziert werden. </w:t>
      </w:r>
      <w:bookmarkStart w:id="5" w:name="_Hlk76642252"/>
      <w:r w:rsidR="001E078F">
        <w:rPr>
          <w:rFonts w:ascii="Arial" w:hAnsi="Arial" w:cs="Arial"/>
          <w:color w:val="000000"/>
          <w:sz w:val="24"/>
          <w:szCs w:val="24"/>
        </w:rPr>
        <w:t xml:space="preserve">Bei den angegebenen Outputzielwerten ergeben sich </w:t>
      </w:r>
      <w:r w:rsidR="00EC1BF1">
        <w:rPr>
          <w:rFonts w:ascii="Arial" w:hAnsi="Arial" w:cs="Arial"/>
          <w:color w:val="000000"/>
          <w:sz w:val="24"/>
          <w:szCs w:val="24"/>
        </w:rPr>
        <w:t xml:space="preserve">entsprechend unterschiedliche </w:t>
      </w:r>
      <w:r w:rsidR="001E078F">
        <w:rPr>
          <w:rFonts w:ascii="Arial" w:hAnsi="Arial" w:cs="Arial"/>
          <w:color w:val="000000"/>
          <w:sz w:val="24"/>
          <w:szCs w:val="24"/>
        </w:rPr>
        <w:t xml:space="preserve">Stückkosten für RCO </w:t>
      </w:r>
      <w:bookmarkEnd w:id="5"/>
      <w:r w:rsidR="001E078F">
        <w:rPr>
          <w:rFonts w:ascii="Arial" w:hAnsi="Arial" w:cs="Arial"/>
          <w:color w:val="000000"/>
          <w:sz w:val="24"/>
          <w:szCs w:val="24"/>
        </w:rPr>
        <w:t>07 und für RCO 10</w:t>
      </w:r>
      <w:r w:rsidR="002C23C3">
        <w:rPr>
          <w:rFonts w:ascii="Arial" w:hAnsi="Arial" w:cs="Arial"/>
          <w:color w:val="000000"/>
          <w:sz w:val="24"/>
          <w:szCs w:val="24"/>
        </w:rPr>
        <w:t>,</w:t>
      </w:r>
      <w:r w:rsidR="001E078F">
        <w:rPr>
          <w:rFonts w:ascii="Arial" w:hAnsi="Arial" w:cs="Arial"/>
          <w:color w:val="000000"/>
          <w:sz w:val="24"/>
          <w:szCs w:val="24"/>
        </w:rPr>
        <w:t xml:space="preserve"> </w:t>
      </w:r>
      <w:r w:rsidR="00EC1BF1">
        <w:rPr>
          <w:rFonts w:ascii="Arial" w:hAnsi="Arial" w:cs="Arial"/>
          <w:color w:val="000000"/>
          <w:sz w:val="24"/>
          <w:szCs w:val="24"/>
        </w:rPr>
        <w:t>die die unterschiedlichen Kosten bei wissenschaftlichen Einrichtungen v</w:t>
      </w:r>
      <w:r w:rsidR="005C0ACB">
        <w:rPr>
          <w:rFonts w:ascii="Arial" w:hAnsi="Arial" w:cs="Arial"/>
          <w:color w:val="000000"/>
          <w:sz w:val="24"/>
          <w:szCs w:val="24"/>
        </w:rPr>
        <w:t>s.</w:t>
      </w:r>
      <w:r w:rsidR="00EC1BF1">
        <w:rPr>
          <w:rFonts w:ascii="Arial" w:hAnsi="Arial" w:cs="Arial"/>
          <w:color w:val="000000"/>
          <w:sz w:val="24"/>
          <w:szCs w:val="24"/>
        </w:rPr>
        <w:t xml:space="preserve"> kooperierender Unternehmen verdeutlichen</w:t>
      </w:r>
      <w:r w:rsidR="00396C2C">
        <w:rPr>
          <w:rFonts w:ascii="Arial" w:hAnsi="Arial" w:cs="Arial"/>
          <w:color w:val="000000"/>
          <w:sz w:val="24"/>
          <w:szCs w:val="24"/>
        </w:rPr>
        <w:t xml:space="preserve">. </w:t>
      </w:r>
    </w:p>
    <w:p w14:paraId="260827E3" w14:textId="77777777" w:rsidR="00990285" w:rsidRDefault="00990285" w:rsidP="000635C1">
      <w:pPr>
        <w:pStyle w:val="Listenabsatz"/>
        <w:ind w:left="0" w:firstLine="0"/>
        <w:rPr>
          <w:rFonts w:ascii="Arial" w:hAnsi="Arial" w:cs="Arial"/>
          <w:color w:val="000000"/>
          <w:sz w:val="24"/>
          <w:szCs w:val="24"/>
        </w:rPr>
      </w:pPr>
    </w:p>
    <w:p w14:paraId="21EEF3BA" w14:textId="77777777" w:rsidR="00062E6E" w:rsidRPr="00AE7924" w:rsidRDefault="00062E6E" w:rsidP="00AE7924">
      <w:pPr>
        <w:rPr>
          <w:rFonts w:ascii="Arial" w:hAnsi="Arial" w:cs="Arial"/>
          <w:i/>
          <w:color w:val="000000"/>
          <w:sz w:val="24"/>
          <w:szCs w:val="24"/>
        </w:rPr>
      </w:pPr>
      <w:r w:rsidRPr="00AE7924">
        <w:rPr>
          <w:rFonts w:ascii="Arial" w:hAnsi="Arial" w:cs="Arial"/>
          <w:i/>
          <w:color w:val="000000"/>
          <w:sz w:val="24"/>
          <w:szCs w:val="24"/>
        </w:rPr>
        <w:t>Outputindikatoren</w:t>
      </w:r>
    </w:p>
    <w:p w14:paraId="6708EC40" w14:textId="77777777" w:rsidR="00062E6E" w:rsidRDefault="00062E6E" w:rsidP="00062E6E">
      <w:pPr>
        <w:pStyle w:val="Listenabsatz"/>
        <w:ind w:left="360" w:firstLine="0"/>
        <w:rPr>
          <w:rFonts w:ascii="Arial" w:hAnsi="Arial" w:cs="Arial"/>
          <w:color w:val="000000"/>
          <w:sz w:val="24"/>
          <w:szCs w:val="24"/>
        </w:rPr>
      </w:pPr>
    </w:p>
    <w:p w14:paraId="5C5C509B" w14:textId="30E74E7E" w:rsidR="009E3A4B" w:rsidRDefault="00563293" w:rsidP="009E3A4B">
      <w:pPr>
        <w:pStyle w:val="Listenabsatz"/>
        <w:numPr>
          <w:ilvl w:val="1"/>
          <w:numId w:val="50"/>
        </w:numPr>
        <w:rPr>
          <w:rFonts w:ascii="Arial" w:hAnsi="Arial" w:cs="Arial"/>
          <w:color w:val="000000"/>
          <w:sz w:val="24"/>
          <w:szCs w:val="24"/>
        </w:rPr>
      </w:pPr>
      <w:r>
        <w:rPr>
          <w:rFonts w:ascii="Arial" w:hAnsi="Arial" w:cs="Arial"/>
          <w:color w:val="000000"/>
          <w:sz w:val="24"/>
          <w:szCs w:val="24"/>
        </w:rPr>
        <w:t xml:space="preserve">Der Outputindikator RCO 07 ist nicht Interreg-spezifisch, sondern ist auf alle EFRE-Interventionen anwendbar. Er wird dadurch Interreg-spezifisch indem ein grenzüberschreitendes Kooperationsmuster unterstellt wird. </w:t>
      </w:r>
      <w:r w:rsidR="00D76A15" w:rsidRPr="00062E6E">
        <w:rPr>
          <w:rFonts w:ascii="Arial" w:hAnsi="Arial" w:cs="Arial"/>
          <w:color w:val="000000"/>
          <w:sz w:val="24"/>
          <w:szCs w:val="24"/>
        </w:rPr>
        <w:t>Das Ziel des RCO 07 für 202</w:t>
      </w:r>
      <w:r w:rsidR="00990285">
        <w:rPr>
          <w:rFonts w:ascii="Arial" w:hAnsi="Arial" w:cs="Arial"/>
          <w:color w:val="000000"/>
          <w:sz w:val="24"/>
          <w:szCs w:val="24"/>
        </w:rPr>
        <w:t xml:space="preserve">9 basiert auf </w:t>
      </w:r>
      <w:r w:rsidR="009E3A4B">
        <w:rPr>
          <w:rFonts w:ascii="Arial" w:hAnsi="Arial" w:cs="Arial"/>
          <w:color w:val="000000"/>
          <w:sz w:val="24"/>
          <w:szCs w:val="24"/>
        </w:rPr>
        <w:t>der ausgewiesenen Hochschulpräsenz im</w:t>
      </w:r>
      <w:r w:rsidR="00990285">
        <w:rPr>
          <w:rFonts w:ascii="Arial" w:hAnsi="Arial" w:cs="Arial"/>
          <w:color w:val="000000"/>
          <w:sz w:val="24"/>
          <w:szCs w:val="24"/>
        </w:rPr>
        <w:t xml:space="preserve"> </w:t>
      </w:r>
      <w:r w:rsidR="00990285">
        <w:rPr>
          <w:rFonts w:ascii="Arial" w:hAnsi="Arial" w:cs="Arial"/>
          <w:color w:val="000000"/>
          <w:sz w:val="24"/>
          <w:szCs w:val="24"/>
        </w:rPr>
        <w:lastRenderedPageBreak/>
        <w:t>Programmraum</w:t>
      </w:r>
      <w:r w:rsidR="009E3A4B">
        <w:rPr>
          <w:rFonts w:ascii="Arial" w:hAnsi="Arial" w:cs="Arial"/>
          <w:color w:val="000000"/>
          <w:sz w:val="24"/>
          <w:szCs w:val="24"/>
        </w:rPr>
        <w:t xml:space="preserve"> und der aktiven Projektteilnahme verschiedenster Forschungseinrichtungen in den vergangenen Förderperioden.</w:t>
      </w:r>
    </w:p>
    <w:p w14:paraId="5C8D1FBA" w14:textId="77777777" w:rsidR="003D218F" w:rsidRDefault="009E3A4B" w:rsidP="009E3A4B">
      <w:pPr>
        <w:pStyle w:val="Listenabsatz"/>
        <w:ind w:left="1080" w:firstLine="0"/>
        <w:rPr>
          <w:rFonts w:ascii="Arial" w:hAnsi="Arial" w:cs="Arial"/>
          <w:color w:val="000000"/>
          <w:sz w:val="24"/>
          <w:szCs w:val="24"/>
        </w:rPr>
      </w:pPr>
      <w:r>
        <w:rPr>
          <w:rFonts w:ascii="Arial" w:hAnsi="Arial" w:cs="Arial"/>
          <w:color w:val="000000"/>
          <w:sz w:val="24"/>
          <w:szCs w:val="24"/>
        </w:rPr>
        <w:t xml:space="preserve"> </w:t>
      </w:r>
    </w:p>
    <w:p w14:paraId="2D06FF1C" w14:textId="1015982A" w:rsidR="003D218F" w:rsidRDefault="00563293" w:rsidP="003D218F">
      <w:pPr>
        <w:pStyle w:val="Listenabsatz"/>
        <w:numPr>
          <w:ilvl w:val="1"/>
          <w:numId w:val="50"/>
        </w:numPr>
        <w:rPr>
          <w:rFonts w:ascii="Arial" w:hAnsi="Arial" w:cs="Arial"/>
          <w:color w:val="000000"/>
          <w:sz w:val="24"/>
          <w:szCs w:val="24"/>
        </w:rPr>
      </w:pPr>
      <w:r>
        <w:rPr>
          <w:rFonts w:ascii="Arial" w:hAnsi="Arial" w:cs="Arial"/>
          <w:color w:val="000000"/>
          <w:sz w:val="24"/>
          <w:szCs w:val="24"/>
        </w:rPr>
        <w:t xml:space="preserve">Der Outputindikator RCO 10 ist ebenfalls nicht Interreg-spezifisch und analog für die kooperierenden KMU zu RCO 07 zu verstehen. </w:t>
      </w:r>
    </w:p>
    <w:p w14:paraId="0075952A" w14:textId="77777777" w:rsidR="003D218F" w:rsidRPr="003D218F" w:rsidRDefault="003D218F" w:rsidP="003D218F">
      <w:pPr>
        <w:pStyle w:val="Listenabsatz"/>
        <w:rPr>
          <w:rFonts w:ascii="Arial" w:hAnsi="Arial" w:cs="Arial"/>
          <w:color w:val="000000"/>
          <w:sz w:val="24"/>
          <w:szCs w:val="24"/>
        </w:rPr>
      </w:pPr>
    </w:p>
    <w:p w14:paraId="16A7F30F" w14:textId="77777777" w:rsidR="00D76A15" w:rsidRDefault="00D76A15" w:rsidP="000635C1">
      <w:pPr>
        <w:pStyle w:val="Listenabsatz"/>
        <w:ind w:left="0" w:firstLine="0"/>
        <w:rPr>
          <w:rFonts w:ascii="Arial" w:hAnsi="Arial" w:cs="Arial"/>
          <w:color w:val="000000"/>
          <w:sz w:val="24"/>
          <w:szCs w:val="24"/>
        </w:rPr>
      </w:pPr>
    </w:p>
    <w:p w14:paraId="44244D55" w14:textId="77777777" w:rsidR="003D218F" w:rsidRPr="00AE7924" w:rsidRDefault="003D218F" w:rsidP="00AE7924">
      <w:pPr>
        <w:rPr>
          <w:rFonts w:ascii="Arial" w:hAnsi="Arial" w:cs="Arial"/>
          <w:i/>
          <w:sz w:val="24"/>
        </w:rPr>
      </w:pPr>
      <w:r w:rsidRPr="00AE7924">
        <w:rPr>
          <w:rFonts w:ascii="Arial" w:hAnsi="Arial" w:cs="Arial"/>
          <w:i/>
          <w:sz w:val="24"/>
        </w:rPr>
        <w:t>Ergebnisindikatoren</w:t>
      </w:r>
    </w:p>
    <w:p w14:paraId="3FB78946" w14:textId="3DAA7390" w:rsidR="003D218F" w:rsidRDefault="003D218F" w:rsidP="003D218F">
      <w:pPr>
        <w:pStyle w:val="Listenabsatz"/>
        <w:ind w:left="360" w:firstLine="0"/>
        <w:rPr>
          <w:rFonts w:ascii="Arial" w:hAnsi="Arial" w:cs="Arial"/>
          <w:sz w:val="24"/>
        </w:rPr>
      </w:pPr>
    </w:p>
    <w:p w14:paraId="4F203560" w14:textId="1E409B46" w:rsidR="00563293" w:rsidRDefault="00563293" w:rsidP="003D218F">
      <w:pPr>
        <w:pStyle w:val="Listenabsatz"/>
        <w:ind w:left="360" w:firstLine="0"/>
        <w:rPr>
          <w:rFonts w:ascii="Arial" w:hAnsi="Arial" w:cs="Arial"/>
          <w:sz w:val="24"/>
        </w:rPr>
      </w:pPr>
      <w:r>
        <w:rPr>
          <w:rFonts w:ascii="Arial" w:hAnsi="Arial" w:cs="Arial"/>
          <w:sz w:val="24"/>
        </w:rPr>
        <w:t>Die zwei Ergebnisindikatoren</w:t>
      </w:r>
      <w:r w:rsidR="00E707BA">
        <w:rPr>
          <w:rFonts w:ascii="Arial" w:hAnsi="Arial" w:cs="Arial"/>
          <w:sz w:val="24"/>
        </w:rPr>
        <w:t xml:space="preserve"> RCR 08 und RCR 03 definieren das gewünschte Resultat des spezifischen Ziels 1. Unterstellt wird, dass Forschungsoutputs mit Beteiligung von Unternehmen einen Beitrag zu regionalen Innovationen und nachhaltigem Wachstum zeitigen. Entscheidend sind grundlegende Forschungsoutputs (wegweisende Publikationen) und Erfindungen, die als Patente angemeldet werden. Empirisch zeigen Regionen mit einer hohen Dichte an Hochschul- und Forschungseinrichtungen sowie einer hohen Lebensqualität, dass Unternehmen sich entweder dort ansiedeln oder als spin-off</w:t>
      </w:r>
      <w:r w:rsidR="00D41BEE">
        <w:rPr>
          <w:rFonts w:ascii="Arial" w:hAnsi="Arial" w:cs="Arial"/>
          <w:sz w:val="24"/>
        </w:rPr>
        <w:t>s</w:t>
      </w:r>
      <w:r w:rsidR="00E707BA">
        <w:rPr>
          <w:rFonts w:ascii="Arial" w:hAnsi="Arial" w:cs="Arial"/>
          <w:sz w:val="24"/>
        </w:rPr>
        <w:t xml:space="preserve"> einer Hochschuleinrichtung am Ort bleib</w:t>
      </w:r>
      <w:r w:rsidR="00D41BEE">
        <w:rPr>
          <w:rFonts w:ascii="Arial" w:hAnsi="Arial" w:cs="Arial"/>
          <w:sz w:val="24"/>
        </w:rPr>
        <w:t>en</w:t>
      </w:r>
      <w:r w:rsidR="00E707BA">
        <w:rPr>
          <w:rFonts w:ascii="Arial" w:hAnsi="Arial" w:cs="Arial"/>
          <w:sz w:val="24"/>
        </w:rPr>
        <w:t xml:space="preserve"> und mit der lokalen Universität weiter kooperier</w:t>
      </w:r>
      <w:r w:rsidR="00D41BEE">
        <w:rPr>
          <w:rFonts w:ascii="Arial" w:hAnsi="Arial" w:cs="Arial"/>
          <w:sz w:val="24"/>
        </w:rPr>
        <w:t>en</w:t>
      </w:r>
      <w:r w:rsidR="00E707BA">
        <w:rPr>
          <w:rFonts w:ascii="Arial" w:hAnsi="Arial" w:cs="Arial"/>
          <w:sz w:val="24"/>
        </w:rPr>
        <w:t xml:space="preserve">. </w:t>
      </w:r>
      <w:r w:rsidR="002E7BE0">
        <w:rPr>
          <w:rFonts w:ascii="Arial" w:hAnsi="Arial" w:cs="Arial"/>
          <w:sz w:val="24"/>
        </w:rPr>
        <w:t xml:space="preserve">Globale </w:t>
      </w:r>
      <w:r w:rsidR="00E707BA">
        <w:rPr>
          <w:rFonts w:ascii="Arial" w:hAnsi="Arial" w:cs="Arial"/>
          <w:sz w:val="24"/>
        </w:rPr>
        <w:t xml:space="preserve">Beispiele sind </w:t>
      </w:r>
      <w:r w:rsidR="00ED6E48">
        <w:rPr>
          <w:rFonts w:ascii="Arial" w:hAnsi="Arial" w:cs="Arial"/>
          <w:sz w:val="24"/>
        </w:rPr>
        <w:t xml:space="preserve">z.B. </w:t>
      </w:r>
      <w:r w:rsidR="00E707BA">
        <w:rPr>
          <w:rFonts w:ascii="Arial" w:hAnsi="Arial" w:cs="Arial"/>
          <w:sz w:val="24"/>
        </w:rPr>
        <w:t>d</w:t>
      </w:r>
      <w:r w:rsidR="00D41BEE">
        <w:rPr>
          <w:rFonts w:ascii="Arial" w:hAnsi="Arial" w:cs="Arial"/>
          <w:sz w:val="24"/>
        </w:rPr>
        <w:t>ie</w:t>
      </w:r>
      <w:r w:rsidR="00E707BA">
        <w:rPr>
          <w:rFonts w:ascii="Arial" w:hAnsi="Arial" w:cs="Arial"/>
          <w:sz w:val="24"/>
        </w:rPr>
        <w:t xml:space="preserve"> R</w:t>
      </w:r>
      <w:r w:rsidR="00D41BEE">
        <w:rPr>
          <w:rFonts w:ascii="Arial" w:hAnsi="Arial" w:cs="Arial"/>
          <w:sz w:val="24"/>
        </w:rPr>
        <w:t>äume</w:t>
      </w:r>
      <w:r w:rsidR="00E707BA">
        <w:rPr>
          <w:rFonts w:ascii="Arial" w:hAnsi="Arial" w:cs="Arial"/>
          <w:sz w:val="24"/>
        </w:rPr>
        <w:t xml:space="preserve"> Boston (MA), </w:t>
      </w:r>
      <w:r w:rsidR="002E7BE0">
        <w:rPr>
          <w:rFonts w:ascii="Arial" w:hAnsi="Arial" w:cs="Arial"/>
          <w:sz w:val="24"/>
        </w:rPr>
        <w:t xml:space="preserve">San Francisco (CA), </w:t>
      </w:r>
      <w:r w:rsidR="00E707BA">
        <w:rPr>
          <w:rFonts w:ascii="Arial" w:hAnsi="Arial" w:cs="Arial"/>
          <w:sz w:val="24"/>
        </w:rPr>
        <w:t>Cambridge und Oxford (UK)</w:t>
      </w:r>
      <w:r w:rsidR="00AE7924">
        <w:rPr>
          <w:rFonts w:ascii="Arial" w:hAnsi="Arial" w:cs="Arial"/>
          <w:sz w:val="24"/>
        </w:rPr>
        <w:t xml:space="preserve"> oder</w:t>
      </w:r>
      <w:r w:rsidR="00E707BA">
        <w:rPr>
          <w:rFonts w:ascii="Arial" w:hAnsi="Arial" w:cs="Arial"/>
          <w:sz w:val="24"/>
        </w:rPr>
        <w:t xml:space="preserve"> Leiden (NL).</w:t>
      </w:r>
      <w:r w:rsidR="00AE7924">
        <w:rPr>
          <w:rFonts w:ascii="Arial" w:hAnsi="Arial" w:cs="Arial"/>
          <w:sz w:val="24"/>
        </w:rPr>
        <w:t xml:space="preserve"> </w:t>
      </w:r>
    </w:p>
    <w:p w14:paraId="474B27B6" w14:textId="293F4DCE" w:rsidR="00E707BA" w:rsidRDefault="00E707BA" w:rsidP="003D218F">
      <w:pPr>
        <w:pStyle w:val="Listenabsatz"/>
        <w:ind w:left="360" w:firstLine="0"/>
        <w:rPr>
          <w:rFonts w:ascii="Arial" w:hAnsi="Arial" w:cs="Arial"/>
          <w:sz w:val="24"/>
        </w:rPr>
      </w:pPr>
    </w:p>
    <w:p w14:paraId="7C98A5C2" w14:textId="54348D68" w:rsidR="00E707BA" w:rsidRDefault="00E707BA" w:rsidP="003D218F">
      <w:pPr>
        <w:pStyle w:val="Listenabsatz"/>
        <w:ind w:left="360" w:firstLine="0"/>
        <w:rPr>
          <w:rFonts w:ascii="Arial" w:hAnsi="Arial" w:cs="Arial"/>
          <w:sz w:val="24"/>
        </w:rPr>
      </w:pPr>
      <w:r>
        <w:rPr>
          <w:rFonts w:ascii="Arial" w:hAnsi="Arial" w:cs="Arial"/>
          <w:sz w:val="24"/>
        </w:rPr>
        <w:t>Ca. 50 Publikationen und ca. 50 dokumentierte Produktinnovationen (idealiter belegt durch eine Patentanmeldung) sollten mit dem errechneten potenziellen Output erreichbar sein</w:t>
      </w:r>
    </w:p>
    <w:p w14:paraId="7348512A" w14:textId="77777777" w:rsidR="00563293" w:rsidRDefault="00563293" w:rsidP="003D218F">
      <w:pPr>
        <w:pStyle w:val="Listenabsatz"/>
        <w:ind w:left="360" w:firstLine="0"/>
        <w:rPr>
          <w:rFonts w:ascii="Arial" w:hAnsi="Arial" w:cs="Arial"/>
          <w:sz w:val="24"/>
        </w:rPr>
      </w:pPr>
    </w:p>
    <w:p w14:paraId="4B3D1730" w14:textId="77777777" w:rsidR="00E707BA" w:rsidRDefault="00E707BA" w:rsidP="00050D5F">
      <w:pPr>
        <w:pStyle w:val="Listenabsatz"/>
        <w:ind w:left="6" w:firstLine="0"/>
        <w:outlineLvl w:val="1"/>
        <w:rPr>
          <w:rFonts w:ascii="Arial" w:hAnsi="Arial" w:cs="Arial"/>
          <w:b/>
          <w:sz w:val="24"/>
        </w:rPr>
      </w:pPr>
    </w:p>
    <w:p w14:paraId="31A77156" w14:textId="77777777" w:rsidR="0082100A" w:rsidRPr="00310D55" w:rsidRDefault="009C0B97" w:rsidP="00310D55">
      <w:pPr>
        <w:rPr>
          <w:rFonts w:ascii="Arial" w:hAnsi="Arial" w:cs="Arial"/>
          <w:b/>
          <w:sz w:val="24"/>
          <w:szCs w:val="24"/>
        </w:rPr>
      </w:pPr>
      <w:r w:rsidRPr="00310D55">
        <w:rPr>
          <w:rFonts w:ascii="Arial" w:hAnsi="Arial" w:cs="Arial"/>
          <w:b/>
          <w:sz w:val="24"/>
          <w:szCs w:val="24"/>
        </w:rPr>
        <w:t>Etappenziele</w:t>
      </w:r>
    </w:p>
    <w:p w14:paraId="37946BF4" w14:textId="77777777" w:rsidR="0082100A" w:rsidRDefault="0082100A" w:rsidP="0082100A">
      <w:pPr>
        <w:outlineLvl w:val="1"/>
        <w:rPr>
          <w:rFonts w:ascii="Arial" w:hAnsi="Arial" w:cs="Arial"/>
          <w:color w:val="FF0000"/>
          <w:sz w:val="24"/>
        </w:rPr>
      </w:pPr>
    </w:p>
    <w:p w14:paraId="27FCCEFE" w14:textId="76276FC3" w:rsidR="009C0B97" w:rsidRDefault="0082100A" w:rsidP="0082100A">
      <w:pPr>
        <w:rPr>
          <w:rFonts w:ascii="Arial" w:hAnsi="Arial" w:cs="Arial"/>
          <w:sz w:val="24"/>
          <w:szCs w:val="24"/>
        </w:rPr>
      </w:pPr>
      <w:r w:rsidRPr="0082100A">
        <w:rPr>
          <w:rFonts w:ascii="Arial" w:hAnsi="Arial" w:cs="Arial"/>
          <w:sz w:val="24"/>
          <w:szCs w:val="24"/>
        </w:rPr>
        <w:t xml:space="preserve">Zur Verfolgung des Etappenziels und des Vollzugsmusters über die Zeit errechnet sich die folgende Kurve. Mit der </w:t>
      </w:r>
      <w:r>
        <w:rPr>
          <w:rFonts w:ascii="Arial" w:hAnsi="Arial" w:cs="Arial"/>
          <w:sz w:val="24"/>
          <w:szCs w:val="24"/>
        </w:rPr>
        <w:t xml:space="preserve">ermittelten </w:t>
      </w:r>
      <w:r w:rsidRPr="0082100A">
        <w:rPr>
          <w:rFonts w:ascii="Arial" w:hAnsi="Arial" w:cs="Arial"/>
          <w:sz w:val="24"/>
          <w:szCs w:val="24"/>
        </w:rPr>
        <w:t>Regressionsgleichung kann der geplante Output zu jedem Zeitpunkt auf der Zeitachse von Jahr 0 bis 9 abgelesen werden.</w:t>
      </w:r>
    </w:p>
    <w:p w14:paraId="7B792AC9" w14:textId="77777777" w:rsidR="0082100A" w:rsidRPr="0082100A" w:rsidRDefault="0082100A" w:rsidP="0082100A">
      <w:pPr>
        <w:rPr>
          <w:rFonts w:ascii="Arial" w:hAnsi="Arial" w:cs="Arial"/>
          <w:sz w:val="24"/>
          <w:szCs w:val="24"/>
        </w:rPr>
      </w:pPr>
    </w:p>
    <w:tbl>
      <w:tblPr>
        <w:tblStyle w:val="Tabellenraster"/>
        <w:tblW w:w="0" w:type="auto"/>
        <w:tblLook w:val="04A0" w:firstRow="1" w:lastRow="0" w:firstColumn="1" w:lastColumn="0" w:noHBand="0" w:noVBand="1"/>
      </w:tblPr>
      <w:tblGrid>
        <w:gridCol w:w="4601"/>
        <w:gridCol w:w="4459"/>
      </w:tblGrid>
      <w:tr w:rsidR="0082100A" w14:paraId="2FA1145A" w14:textId="77777777" w:rsidTr="0082100A">
        <w:tc>
          <w:tcPr>
            <w:tcW w:w="4530" w:type="dxa"/>
          </w:tcPr>
          <w:p w14:paraId="22668F40" w14:textId="3F15892A" w:rsidR="0082100A" w:rsidRDefault="0082100A" w:rsidP="0082100A">
            <w:r>
              <w:rPr>
                <w:b/>
                <w:noProof/>
                <w:lang w:eastAsia="de-DE"/>
              </w:rPr>
              <w:drawing>
                <wp:inline distT="0" distB="0" distL="0" distR="0" wp14:anchorId="383BEFCB" wp14:editId="42CD5F9C">
                  <wp:extent cx="2851150" cy="1668041"/>
                  <wp:effectExtent l="0" t="0" r="635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977" cy="1675545"/>
                          </a:xfrm>
                          <a:prstGeom prst="rect">
                            <a:avLst/>
                          </a:prstGeom>
                          <a:noFill/>
                        </pic:spPr>
                      </pic:pic>
                    </a:graphicData>
                  </a:graphic>
                </wp:inline>
              </w:drawing>
            </w:r>
          </w:p>
        </w:tc>
        <w:tc>
          <w:tcPr>
            <w:tcW w:w="4530" w:type="dxa"/>
          </w:tcPr>
          <w:p w14:paraId="539253AE" w14:textId="5266FBF4" w:rsidR="0082100A" w:rsidRDefault="0082100A" w:rsidP="0082100A">
            <w:r>
              <w:rPr>
                <w:noProof/>
                <w:lang w:eastAsia="de-DE"/>
              </w:rPr>
              <w:drawing>
                <wp:inline distT="0" distB="0" distL="0" distR="0" wp14:anchorId="43D14C06" wp14:editId="0862043A">
                  <wp:extent cx="2765425" cy="166231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2020" cy="1666283"/>
                          </a:xfrm>
                          <a:prstGeom prst="rect">
                            <a:avLst/>
                          </a:prstGeom>
                          <a:noFill/>
                        </pic:spPr>
                      </pic:pic>
                    </a:graphicData>
                  </a:graphic>
                </wp:inline>
              </w:drawing>
            </w:r>
          </w:p>
        </w:tc>
      </w:tr>
    </w:tbl>
    <w:p w14:paraId="08F2976D" w14:textId="77777777" w:rsidR="0082100A" w:rsidRDefault="0082100A" w:rsidP="0082100A"/>
    <w:p w14:paraId="5A9864E9" w14:textId="23642021" w:rsidR="0082100A" w:rsidRDefault="0082100A" w:rsidP="0082100A">
      <w:pPr>
        <w:rPr>
          <w:b/>
        </w:rPr>
      </w:pPr>
    </w:p>
    <w:p w14:paraId="53315187" w14:textId="298E675B" w:rsidR="0082100A" w:rsidRDefault="0082100A" w:rsidP="0082100A">
      <w:pPr>
        <w:rPr>
          <w:b/>
        </w:rPr>
      </w:pPr>
    </w:p>
    <w:p w14:paraId="571FE713" w14:textId="77777777" w:rsidR="000F556A" w:rsidRPr="0082100A" w:rsidRDefault="000F556A" w:rsidP="0082100A">
      <w:pPr>
        <w:rPr>
          <w:b/>
        </w:rPr>
      </w:pPr>
    </w:p>
    <w:p w14:paraId="408117EB" w14:textId="77777777" w:rsidR="00904FA0" w:rsidRPr="00325A08" w:rsidRDefault="00904FA0" w:rsidP="00904FA0">
      <w:pPr>
        <w:pStyle w:val="Listenabsatz"/>
        <w:rPr>
          <w:rFonts w:ascii="Arial" w:hAnsi="Arial" w:cs="Arial"/>
          <w:b/>
          <w:sz w:val="24"/>
          <w:szCs w:val="24"/>
        </w:rPr>
      </w:pPr>
    </w:p>
    <w:p w14:paraId="337F5F66" w14:textId="77777777" w:rsidR="00904FA0" w:rsidRPr="00953F33" w:rsidRDefault="00904FA0" w:rsidP="001B199D">
      <w:pPr>
        <w:pStyle w:val="Listenabsatz"/>
        <w:numPr>
          <w:ilvl w:val="0"/>
          <w:numId w:val="48"/>
        </w:numPr>
        <w:outlineLvl w:val="1"/>
        <w:rPr>
          <w:rFonts w:ascii="Arial" w:hAnsi="Arial" w:cs="Arial"/>
          <w:b/>
          <w:sz w:val="24"/>
          <w:szCs w:val="24"/>
        </w:rPr>
      </w:pPr>
      <w:bookmarkStart w:id="6" w:name="_Toc69880780"/>
      <w:bookmarkStart w:id="7" w:name="_Toc77175499"/>
      <w:r w:rsidRPr="00050D5F">
        <w:rPr>
          <w:rFonts w:ascii="Arial" w:hAnsi="Arial" w:cs="Arial"/>
          <w:b/>
          <w:sz w:val="24"/>
          <w:szCs w:val="24"/>
        </w:rPr>
        <w:lastRenderedPageBreak/>
        <w:t>SZ 2:</w:t>
      </w:r>
      <w:bookmarkStart w:id="8" w:name="_Toc69880781"/>
      <w:bookmarkEnd w:id="6"/>
      <w:r w:rsidR="00953F33">
        <w:rPr>
          <w:rFonts w:ascii="Arial" w:hAnsi="Arial" w:cs="Arial"/>
          <w:b/>
          <w:sz w:val="24"/>
          <w:szCs w:val="24"/>
        </w:rPr>
        <w:t xml:space="preserve"> </w:t>
      </w:r>
      <w:r w:rsidRPr="00953F33">
        <w:rPr>
          <w:rFonts w:ascii="Arial" w:hAnsi="Arial" w:cs="Arial"/>
          <w:sz w:val="24"/>
          <w:szCs w:val="24"/>
        </w:rPr>
        <w:t>Entwicklung von Kompetenzen für intelligente Spezialisierung, industriellen Wandel und Unternehmertum</w:t>
      </w:r>
      <w:bookmarkEnd w:id="7"/>
      <w:bookmarkEnd w:id="8"/>
    </w:p>
    <w:p w14:paraId="387B9B68" w14:textId="77777777" w:rsidR="00904FA0" w:rsidRDefault="00904FA0" w:rsidP="00904FA0">
      <w:pPr>
        <w:pStyle w:val="Listenabsatz"/>
        <w:ind w:left="6" w:firstLine="0"/>
        <w:outlineLvl w:val="1"/>
        <w:rPr>
          <w:rFonts w:ascii="Arial" w:hAnsi="Arial" w:cs="Arial"/>
          <w:sz w:val="24"/>
          <w:szCs w:val="24"/>
        </w:rPr>
      </w:pPr>
    </w:p>
    <w:p w14:paraId="7905A5F7" w14:textId="6AA1A04A" w:rsidR="00953F33" w:rsidRPr="0034056F" w:rsidRDefault="00A8112D" w:rsidP="0034056F">
      <w:pPr>
        <w:ind w:left="397"/>
        <w:rPr>
          <w:rFonts w:ascii="Arial" w:hAnsi="Arial" w:cs="Arial"/>
          <w:color w:val="000000"/>
          <w:sz w:val="24"/>
          <w:szCs w:val="24"/>
        </w:rPr>
      </w:pPr>
      <w:r w:rsidRPr="00A8112D">
        <w:rPr>
          <w:rFonts w:ascii="Arial" w:hAnsi="Arial" w:cs="Arial"/>
          <w:color w:val="000000"/>
          <w:sz w:val="24"/>
          <w:szCs w:val="24"/>
        </w:rPr>
        <w:t>Mit dem SZ 2 werden Unternehmen - bei denen es sich oft um kleine- und mittelständische High-Tech-Unternehmen, mit einer Vielzahl von hochattraktiven Arbeits- und Ausbildungsplätzen, handelt - dabei unterstützt, sich auf die aktuellen und zukünftigen betrieblichen Herausforderungen im Hinblick auf die Digitale Transformation und den industriellen Wandel hin zur Industrie 4.0 einzustellen</w:t>
      </w:r>
      <w:r>
        <w:rPr>
          <w:rFonts w:ascii="Arial" w:hAnsi="Arial" w:cs="Arial"/>
          <w:color w:val="000000"/>
          <w:sz w:val="24"/>
          <w:szCs w:val="24"/>
        </w:rPr>
        <w:t>.</w:t>
      </w:r>
      <w:r w:rsidRPr="00A8112D">
        <w:rPr>
          <w:rFonts w:ascii="Arial" w:hAnsi="Arial" w:cs="Arial"/>
          <w:color w:val="000000"/>
          <w:sz w:val="24"/>
          <w:szCs w:val="24"/>
        </w:rPr>
        <w:t xml:space="preserve"> Gleichzeitig soll mit dem SZ 2 auch de</w:t>
      </w:r>
      <w:r>
        <w:rPr>
          <w:rFonts w:ascii="Arial" w:hAnsi="Arial" w:cs="Arial"/>
          <w:color w:val="000000"/>
          <w:sz w:val="24"/>
          <w:szCs w:val="24"/>
        </w:rPr>
        <w:t>r</w:t>
      </w:r>
      <w:r w:rsidRPr="00A8112D">
        <w:rPr>
          <w:rFonts w:ascii="Arial" w:hAnsi="Arial" w:cs="Arial"/>
          <w:color w:val="000000"/>
          <w:sz w:val="24"/>
          <w:szCs w:val="24"/>
        </w:rPr>
        <w:t xml:space="preserve"> zu erwartenden Fachkräftemangel </w:t>
      </w:r>
      <w:r>
        <w:rPr>
          <w:rFonts w:ascii="Arial" w:hAnsi="Arial" w:cs="Arial"/>
          <w:color w:val="000000"/>
          <w:sz w:val="24"/>
          <w:szCs w:val="24"/>
        </w:rPr>
        <w:t>gemindert</w:t>
      </w:r>
      <w:r w:rsidRPr="00A8112D">
        <w:rPr>
          <w:rFonts w:ascii="Arial" w:hAnsi="Arial" w:cs="Arial"/>
          <w:color w:val="000000"/>
          <w:sz w:val="24"/>
          <w:szCs w:val="24"/>
        </w:rPr>
        <w:t xml:space="preserve"> werden, indem Unternehmen </w:t>
      </w:r>
      <w:r>
        <w:rPr>
          <w:rFonts w:ascii="Arial" w:hAnsi="Arial" w:cs="Arial"/>
          <w:color w:val="000000"/>
          <w:sz w:val="24"/>
          <w:szCs w:val="24"/>
        </w:rPr>
        <w:t>bei diesen</w:t>
      </w:r>
      <w:r w:rsidRPr="00A8112D">
        <w:rPr>
          <w:rFonts w:ascii="Arial" w:hAnsi="Arial" w:cs="Arial"/>
          <w:color w:val="000000"/>
          <w:sz w:val="24"/>
          <w:szCs w:val="24"/>
        </w:rPr>
        <w:t xml:space="preserve"> Herausforderungen </w:t>
      </w:r>
      <w:r>
        <w:rPr>
          <w:rFonts w:ascii="Arial" w:hAnsi="Arial" w:cs="Arial"/>
          <w:color w:val="000000"/>
          <w:sz w:val="24"/>
          <w:szCs w:val="24"/>
        </w:rPr>
        <w:t>durch die Förderung</w:t>
      </w:r>
      <w:r w:rsidRPr="00A8112D">
        <w:rPr>
          <w:rFonts w:ascii="Arial" w:hAnsi="Arial" w:cs="Arial"/>
          <w:color w:val="000000"/>
          <w:sz w:val="24"/>
          <w:szCs w:val="24"/>
        </w:rPr>
        <w:t xml:space="preserve"> </w:t>
      </w:r>
      <w:r w:rsidR="00ED6E48">
        <w:rPr>
          <w:rFonts w:ascii="Arial" w:hAnsi="Arial" w:cs="Arial"/>
          <w:color w:val="000000"/>
          <w:sz w:val="24"/>
          <w:szCs w:val="24"/>
        </w:rPr>
        <w:t xml:space="preserve">unterstützt </w:t>
      </w:r>
      <w:r w:rsidRPr="00A8112D">
        <w:rPr>
          <w:rFonts w:ascii="Arial" w:hAnsi="Arial" w:cs="Arial"/>
          <w:color w:val="000000"/>
          <w:sz w:val="24"/>
          <w:szCs w:val="24"/>
        </w:rPr>
        <w:t xml:space="preserve">werden. </w:t>
      </w:r>
      <w:r w:rsidR="0034056F" w:rsidRPr="0034056F">
        <w:rPr>
          <w:rFonts w:ascii="Arial" w:hAnsi="Arial" w:cs="Arial"/>
          <w:color w:val="000000"/>
          <w:sz w:val="24"/>
          <w:szCs w:val="24"/>
        </w:rPr>
        <w:t>D</w:t>
      </w:r>
      <w:r w:rsidR="00953F33" w:rsidRPr="0034056F">
        <w:rPr>
          <w:rFonts w:ascii="Arial" w:hAnsi="Arial" w:cs="Arial"/>
          <w:color w:val="000000"/>
          <w:sz w:val="24"/>
          <w:szCs w:val="24"/>
        </w:rPr>
        <w:t xml:space="preserve">as Spezifische Ziel 2 </w:t>
      </w:r>
      <w:r w:rsidR="0034056F">
        <w:rPr>
          <w:rFonts w:ascii="Arial" w:hAnsi="Arial" w:cs="Arial"/>
          <w:color w:val="000000"/>
          <w:sz w:val="24"/>
          <w:szCs w:val="24"/>
        </w:rPr>
        <w:t>stellt</w:t>
      </w:r>
      <w:r w:rsidR="00953F33" w:rsidRPr="0034056F">
        <w:rPr>
          <w:rFonts w:ascii="Arial" w:hAnsi="Arial" w:cs="Arial"/>
          <w:color w:val="000000"/>
          <w:sz w:val="24"/>
          <w:szCs w:val="24"/>
        </w:rPr>
        <w:t xml:space="preserve"> für den Programmraum eine entscheidende Säule dar, um den wirtschaftlichen Erfolg und Wohlstand zu erhalten. Dabei ist das </w:t>
      </w:r>
      <w:r w:rsidR="0034056F" w:rsidRPr="0034056F">
        <w:rPr>
          <w:rFonts w:ascii="Arial" w:hAnsi="Arial" w:cs="Arial"/>
          <w:color w:val="000000"/>
          <w:sz w:val="24"/>
          <w:szCs w:val="24"/>
        </w:rPr>
        <w:t xml:space="preserve">Spezifische Ziel 2 </w:t>
      </w:r>
      <w:r w:rsidR="00953F33" w:rsidRPr="0034056F">
        <w:rPr>
          <w:rFonts w:ascii="Arial" w:hAnsi="Arial" w:cs="Arial"/>
          <w:color w:val="000000"/>
          <w:sz w:val="24"/>
          <w:szCs w:val="24"/>
        </w:rPr>
        <w:t xml:space="preserve">so angelegt, dass es das </w:t>
      </w:r>
      <w:r w:rsidR="0034056F">
        <w:rPr>
          <w:rFonts w:ascii="Arial" w:hAnsi="Arial" w:cs="Arial"/>
          <w:color w:val="000000"/>
          <w:sz w:val="24"/>
          <w:szCs w:val="24"/>
        </w:rPr>
        <w:t>Spezifische Ziel</w:t>
      </w:r>
      <w:r w:rsidR="00953F33" w:rsidRPr="0034056F">
        <w:rPr>
          <w:rFonts w:ascii="Arial" w:hAnsi="Arial" w:cs="Arial"/>
          <w:color w:val="000000"/>
          <w:sz w:val="24"/>
          <w:szCs w:val="24"/>
        </w:rPr>
        <w:t xml:space="preserve"> 1 ergänzt und somit eine Überschneidung der Stoßrichtungen vermieden wird.</w:t>
      </w:r>
    </w:p>
    <w:p w14:paraId="68BCF5FB" w14:textId="77777777" w:rsidR="00953F33" w:rsidRDefault="00953F33" w:rsidP="00953F33">
      <w:pPr>
        <w:rPr>
          <w:color w:val="000000"/>
        </w:rPr>
      </w:pPr>
    </w:p>
    <w:p w14:paraId="343584C3" w14:textId="12325B6F" w:rsidR="0034056F" w:rsidRDefault="0034056F" w:rsidP="0034056F">
      <w:pPr>
        <w:ind w:left="397"/>
        <w:rPr>
          <w:rFonts w:ascii="Arial" w:hAnsi="Arial" w:cs="Arial"/>
          <w:color w:val="000000"/>
          <w:sz w:val="24"/>
          <w:szCs w:val="24"/>
        </w:rPr>
      </w:pPr>
      <w:r>
        <w:rPr>
          <w:rFonts w:ascii="Arial" w:hAnsi="Arial" w:cs="Arial"/>
          <w:color w:val="000000"/>
          <w:sz w:val="24"/>
          <w:szCs w:val="24"/>
        </w:rPr>
        <w:t>Der Erfolg der Aktivitäten definiert sich durch gemeinsam entwickelte und in Projekten umgesetzte Pilotaktionen</w:t>
      </w:r>
      <w:r w:rsidR="00974FC6">
        <w:rPr>
          <w:rFonts w:ascii="Arial" w:hAnsi="Arial" w:cs="Arial"/>
          <w:color w:val="000000"/>
          <w:sz w:val="24"/>
          <w:szCs w:val="24"/>
        </w:rPr>
        <w:t>.</w:t>
      </w:r>
      <w:r>
        <w:rPr>
          <w:rFonts w:ascii="Arial" w:hAnsi="Arial" w:cs="Arial"/>
          <w:color w:val="000000"/>
          <w:sz w:val="24"/>
          <w:szCs w:val="24"/>
        </w:rPr>
        <w:t xml:space="preserve"> Mittelständische Unternehmen, die </w:t>
      </w:r>
      <w:r w:rsidR="00AE7924">
        <w:rPr>
          <w:rFonts w:ascii="Arial" w:hAnsi="Arial" w:cs="Arial"/>
          <w:color w:val="000000"/>
          <w:sz w:val="24"/>
          <w:szCs w:val="24"/>
        </w:rPr>
        <w:t>Kompetenzen aufweisen, in ihrem unternehmerischen Entdeckungsprozess</w:t>
      </w:r>
      <w:r>
        <w:rPr>
          <w:rFonts w:ascii="Arial" w:hAnsi="Arial" w:cs="Arial"/>
          <w:color w:val="000000"/>
          <w:sz w:val="24"/>
          <w:szCs w:val="24"/>
        </w:rPr>
        <w:t xml:space="preserve"> intelligente Spezialisierung</w:t>
      </w:r>
      <w:r w:rsidR="00AE7924">
        <w:rPr>
          <w:rFonts w:ascii="Arial" w:hAnsi="Arial" w:cs="Arial"/>
          <w:color w:val="000000"/>
          <w:sz w:val="24"/>
          <w:szCs w:val="24"/>
        </w:rPr>
        <w:t xml:space="preserve"> </w:t>
      </w:r>
      <w:r w:rsidR="00974FC6">
        <w:rPr>
          <w:rFonts w:ascii="Arial" w:hAnsi="Arial" w:cs="Arial"/>
          <w:color w:val="000000"/>
          <w:sz w:val="24"/>
          <w:szCs w:val="24"/>
        </w:rPr>
        <w:t xml:space="preserve">zu </w:t>
      </w:r>
      <w:r w:rsidR="00AE7924">
        <w:rPr>
          <w:rFonts w:ascii="Arial" w:hAnsi="Arial" w:cs="Arial"/>
          <w:color w:val="000000"/>
          <w:sz w:val="24"/>
          <w:szCs w:val="24"/>
        </w:rPr>
        <w:t>realisieren und in</w:t>
      </w:r>
      <w:r>
        <w:rPr>
          <w:rFonts w:ascii="Arial" w:hAnsi="Arial" w:cs="Arial"/>
          <w:color w:val="000000"/>
          <w:sz w:val="24"/>
          <w:szCs w:val="24"/>
        </w:rPr>
        <w:t xml:space="preserve"> </w:t>
      </w:r>
      <w:r w:rsidR="00AE7924">
        <w:rPr>
          <w:rFonts w:ascii="Arial" w:hAnsi="Arial" w:cs="Arial"/>
          <w:color w:val="000000"/>
          <w:sz w:val="24"/>
          <w:szCs w:val="24"/>
        </w:rPr>
        <w:t xml:space="preserve">den </w:t>
      </w:r>
      <w:r>
        <w:rPr>
          <w:rFonts w:ascii="Arial" w:hAnsi="Arial" w:cs="Arial"/>
          <w:color w:val="000000"/>
          <w:sz w:val="24"/>
          <w:szCs w:val="24"/>
        </w:rPr>
        <w:t>industriellen Wandel und Un</w:t>
      </w:r>
      <w:r w:rsidR="00921228">
        <w:rPr>
          <w:rFonts w:ascii="Arial" w:hAnsi="Arial" w:cs="Arial"/>
          <w:color w:val="000000"/>
          <w:sz w:val="24"/>
          <w:szCs w:val="24"/>
        </w:rPr>
        <w:t xml:space="preserve">ternehmertum investieren, </w:t>
      </w:r>
      <w:r w:rsidR="00AE7924">
        <w:rPr>
          <w:rFonts w:ascii="Arial" w:hAnsi="Arial" w:cs="Arial"/>
          <w:color w:val="000000"/>
          <w:sz w:val="24"/>
          <w:szCs w:val="24"/>
        </w:rPr>
        <w:t xml:space="preserve">erzielen nachweislich </w:t>
      </w:r>
      <w:r w:rsidR="00ED6E48">
        <w:rPr>
          <w:rFonts w:ascii="Arial" w:hAnsi="Arial" w:cs="Arial"/>
          <w:color w:val="000000"/>
          <w:sz w:val="24"/>
          <w:szCs w:val="24"/>
        </w:rPr>
        <w:t xml:space="preserve">ein </w:t>
      </w:r>
      <w:r w:rsidR="00AE7924">
        <w:rPr>
          <w:rFonts w:ascii="Arial" w:hAnsi="Arial" w:cs="Arial"/>
          <w:color w:val="000000"/>
          <w:sz w:val="24"/>
          <w:szCs w:val="24"/>
        </w:rPr>
        <w:t xml:space="preserve">stabileres Wachstum, zeichnen sich durch mehr ökonomische und ökologische Nachhaltigkeit aus und bleiben </w:t>
      </w:r>
      <w:r w:rsidR="00974FC6">
        <w:rPr>
          <w:rFonts w:ascii="Arial" w:hAnsi="Arial" w:cs="Arial"/>
          <w:color w:val="000000"/>
          <w:sz w:val="24"/>
          <w:szCs w:val="24"/>
        </w:rPr>
        <w:t>auf</w:t>
      </w:r>
      <w:r w:rsidR="00AE7924">
        <w:rPr>
          <w:rFonts w:ascii="Arial" w:hAnsi="Arial" w:cs="Arial"/>
          <w:color w:val="000000"/>
          <w:sz w:val="24"/>
          <w:szCs w:val="24"/>
        </w:rPr>
        <w:t xml:space="preserve"> den entsprechenden Märkten </w:t>
      </w:r>
      <w:r w:rsidR="00ED6E48">
        <w:rPr>
          <w:rFonts w:ascii="Arial" w:hAnsi="Arial" w:cs="Arial"/>
          <w:color w:val="000000"/>
          <w:sz w:val="24"/>
          <w:szCs w:val="24"/>
        </w:rPr>
        <w:t xml:space="preserve">langfristig </w:t>
      </w:r>
      <w:r w:rsidR="00AE7924">
        <w:rPr>
          <w:rFonts w:ascii="Arial" w:hAnsi="Arial" w:cs="Arial"/>
          <w:color w:val="000000"/>
          <w:sz w:val="24"/>
          <w:szCs w:val="24"/>
        </w:rPr>
        <w:t>bestehen. N</w:t>
      </w:r>
      <w:r>
        <w:rPr>
          <w:rFonts w:ascii="Arial" w:hAnsi="Arial" w:cs="Arial"/>
          <w:color w:val="000000"/>
          <w:sz w:val="24"/>
          <w:szCs w:val="24"/>
        </w:rPr>
        <w:t xml:space="preserve">eue Kompetenzen in </w:t>
      </w:r>
      <w:r w:rsidR="003A6BA2">
        <w:rPr>
          <w:rFonts w:ascii="Arial" w:hAnsi="Arial" w:cs="Arial"/>
          <w:color w:val="000000"/>
          <w:sz w:val="24"/>
          <w:szCs w:val="24"/>
        </w:rPr>
        <w:t>m</w:t>
      </w:r>
      <w:r>
        <w:rPr>
          <w:rFonts w:ascii="Arial" w:hAnsi="Arial" w:cs="Arial"/>
          <w:color w:val="000000"/>
          <w:sz w:val="24"/>
          <w:szCs w:val="24"/>
        </w:rPr>
        <w:t xml:space="preserve">ittelständischen Unternehmen </w:t>
      </w:r>
      <w:r w:rsidR="00AE7924">
        <w:rPr>
          <w:rFonts w:ascii="Arial" w:hAnsi="Arial" w:cs="Arial"/>
          <w:color w:val="000000"/>
          <w:sz w:val="24"/>
          <w:szCs w:val="24"/>
        </w:rPr>
        <w:t>werden</w:t>
      </w:r>
      <w:r w:rsidR="003A6BA2">
        <w:rPr>
          <w:rFonts w:ascii="Arial" w:hAnsi="Arial" w:cs="Arial"/>
          <w:color w:val="000000"/>
          <w:sz w:val="24"/>
          <w:szCs w:val="24"/>
        </w:rPr>
        <w:t xml:space="preserve"> sowohl von den Unternehmern selbst als auch</w:t>
      </w:r>
      <w:r w:rsidR="00AE7924">
        <w:rPr>
          <w:rFonts w:ascii="Arial" w:hAnsi="Arial" w:cs="Arial"/>
          <w:color w:val="000000"/>
          <w:sz w:val="24"/>
          <w:szCs w:val="24"/>
        </w:rPr>
        <w:t xml:space="preserve"> durch </w:t>
      </w:r>
      <w:r w:rsidR="00ED6E48">
        <w:rPr>
          <w:rFonts w:ascii="Arial" w:hAnsi="Arial" w:cs="Arial"/>
          <w:color w:val="000000"/>
          <w:sz w:val="24"/>
          <w:szCs w:val="24"/>
        </w:rPr>
        <w:t xml:space="preserve">entsprechend </w:t>
      </w:r>
      <w:r w:rsidR="00AE7924">
        <w:rPr>
          <w:rFonts w:ascii="Arial" w:hAnsi="Arial" w:cs="Arial"/>
          <w:color w:val="000000"/>
          <w:sz w:val="24"/>
          <w:szCs w:val="24"/>
        </w:rPr>
        <w:t>qual</w:t>
      </w:r>
      <w:r w:rsidR="003A6BA2">
        <w:rPr>
          <w:rFonts w:ascii="Arial" w:hAnsi="Arial" w:cs="Arial"/>
          <w:color w:val="000000"/>
          <w:sz w:val="24"/>
          <w:szCs w:val="24"/>
        </w:rPr>
        <w:t>i</w:t>
      </w:r>
      <w:r w:rsidR="00AE7924">
        <w:rPr>
          <w:rFonts w:ascii="Arial" w:hAnsi="Arial" w:cs="Arial"/>
          <w:color w:val="000000"/>
          <w:sz w:val="24"/>
          <w:szCs w:val="24"/>
        </w:rPr>
        <w:t>fiziertes und fortgebildetes</w:t>
      </w:r>
      <w:r>
        <w:rPr>
          <w:rFonts w:ascii="Arial" w:hAnsi="Arial" w:cs="Arial"/>
          <w:color w:val="000000"/>
          <w:sz w:val="24"/>
          <w:szCs w:val="24"/>
        </w:rPr>
        <w:t xml:space="preserve"> Personal</w:t>
      </w:r>
      <w:r w:rsidR="00921228">
        <w:rPr>
          <w:rFonts w:ascii="Arial" w:hAnsi="Arial" w:cs="Arial"/>
          <w:color w:val="000000"/>
          <w:sz w:val="24"/>
          <w:szCs w:val="24"/>
        </w:rPr>
        <w:t xml:space="preserve"> </w:t>
      </w:r>
      <w:r w:rsidR="003A6BA2">
        <w:rPr>
          <w:rFonts w:ascii="Arial" w:hAnsi="Arial" w:cs="Arial"/>
          <w:color w:val="000000"/>
          <w:sz w:val="24"/>
          <w:szCs w:val="24"/>
        </w:rPr>
        <w:t>getragen.</w:t>
      </w:r>
      <w:r w:rsidR="00E037D6">
        <w:rPr>
          <w:rFonts w:ascii="Arial" w:hAnsi="Arial" w:cs="Arial"/>
          <w:color w:val="000000"/>
          <w:sz w:val="24"/>
          <w:szCs w:val="24"/>
        </w:rPr>
        <w:t xml:space="preserve"> </w:t>
      </w:r>
    </w:p>
    <w:p w14:paraId="0432F9DF" w14:textId="77777777" w:rsidR="0034056F" w:rsidRPr="00953F33" w:rsidRDefault="0034056F" w:rsidP="0034056F">
      <w:pPr>
        <w:ind w:left="397"/>
        <w:rPr>
          <w:rFonts w:ascii="Arial" w:hAnsi="Arial" w:cs="Arial"/>
          <w:color w:val="000000"/>
          <w:sz w:val="24"/>
          <w:szCs w:val="24"/>
        </w:rPr>
      </w:pPr>
    </w:p>
    <w:p w14:paraId="2BA98BBF" w14:textId="77777777" w:rsidR="0034056F" w:rsidRDefault="0034056F" w:rsidP="0034056F">
      <w:pPr>
        <w:pStyle w:val="Listenabsatz"/>
        <w:ind w:left="6" w:firstLine="0"/>
        <w:rPr>
          <w:rFonts w:ascii="Arial" w:eastAsia="Times New Roman" w:hAnsi="Arial" w:cs="Arial"/>
          <w:color w:val="000000"/>
          <w:sz w:val="24"/>
          <w:szCs w:val="24"/>
        </w:rPr>
      </w:pPr>
    </w:p>
    <w:p w14:paraId="2262F6CE" w14:textId="77777777" w:rsidR="0034056F" w:rsidRDefault="0034056F" w:rsidP="0034056F">
      <w:pPr>
        <w:pStyle w:val="Listenabsatz"/>
        <w:ind w:left="6" w:firstLine="0"/>
        <w:rPr>
          <w:rFonts w:ascii="Arial" w:eastAsia="Times New Roman" w:hAnsi="Arial" w:cs="Arial"/>
          <w:color w:val="000000"/>
          <w:sz w:val="24"/>
          <w:szCs w:val="24"/>
        </w:rPr>
      </w:pPr>
    </w:p>
    <w:p w14:paraId="49A2FD33" w14:textId="403A7FE2" w:rsidR="0034056F" w:rsidRPr="00F76C1B" w:rsidRDefault="0034056F" w:rsidP="0034056F">
      <w:pPr>
        <w:pStyle w:val="Listenabsatz"/>
        <w:ind w:left="6" w:firstLine="0"/>
        <w:rPr>
          <w:rFonts w:ascii="Arial" w:eastAsia="Times New Roman" w:hAnsi="Arial" w:cs="Arial"/>
          <w:b/>
          <w:color w:val="000000"/>
          <w:sz w:val="24"/>
          <w:szCs w:val="24"/>
        </w:rPr>
      </w:pPr>
      <w:r w:rsidRPr="00F76C1B">
        <w:rPr>
          <w:rFonts w:ascii="Arial" w:eastAsia="Times New Roman" w:hAnsi="Arial" w:cs="Arial"/>
          <w:b/>
          <w:color w:val="000000"/>
          <w:sz w:val="24"/>
          <w:szCs w:val="24"/>
        </w:rPr>
        <w:t>Übersicht der Output</w:t>
      </w:r>
      <w:r w:rsidR="0038010C">
        <w:rPr>
          <w:rFonts w:ascii="Arial" w:eastAsia="Times New Roman" w:hAnsi="Arial" w:cs="Arial"/>
          <w:b/>
          <w:color w:val="000000"/>
          <w:sz w:val="24"/>
          <w:szCs w:val="24"/>
        </w:rPr>
        <w:t>-</w:t>
      </w:r>
      <w:r w:rsidR="00831720">
        <w:rPr>
          <w:rFonts w:ascii="Arial" w:eastAsia="Times New Roman" w:hAnsi="Arial" w:cs="Arial"/>
          <w:b/>
          <w:color w:val="000000"/>
          <w:sz w:val="24"/>
          <w:szCs w:val="24"/>
        </w:rPr>
        <w:t xml:space="preserve"> und Ergebnis</w:t>
      </w:r>
      <w:r w:rsidR="0038010C">
        <w:rPr>
          <w:rFonts w:ascii="Arial" w:eastAsia="Times New Roman" w:hAnsi="Arial" w:cs="Arial"/>
          <w:b/>
          <w:color w:val="000000"/>
          <w:sz w:val="24"/>
          <w:szCs w:val="24"/>
        </w:rPr>
        <w:t>indikatoren</w:t>
      </w:r>
    </w:p>
    <w:p w14:paraId="0CD8687E" w14:textId="77777777" w:rsidR="0034056F" w:rsidRDefault="0034056F" w:rsidP="0034056F">
      <w:pPr>
        <w:pStyle w:val="Listenabsatz"/>
        <w:ind w:left="6" w:firstLine="0"/>
        <w:rPr>
          <w:rFonts w:ascii="Arial" w:eastAsia="Times New Roman" w:hAnsi="Arial" w:cs="Arial"/>
          <w:color w:val="000000"/>
          <w:sz w:val="24"/>
          <w:szCs w:val="24"/>
        </w:rPr>
      </w:pPr>
    </w:p>
    <w:tbl>
      <w:tblPr>
        <w:tblStyle w:val="Tabellenraster"/>
        <w:tblW w:w="0" w:type="auto"/>
        <w:tblInd w:w="6" w:type="dxa"/>
        <w:tblLook w:val="04A0" w:firstRow="1" w:lastRow="0" w:firstColumn="1" w:lastColumn="0" w:noHBand="0" w:noVBand="1"/>
      </w:tblPr>
      <w:tblGrid>
        <w:gridCol w:w="4527"/>
        <w:gridCol w:w="4527"/>
      </w:tblGrid>
      <w:tr w:rsidR="0034056F" w:rsidRPr="00455188" w14:paraId="731B637A" w14:textId="77777777" w:rsidTr="003B3D75">
        <w:tc>
          <w:tcPr>
            <w:tcW w:w="4527" w:type="dxa"/>
            <w:vAlign w:val="center"/>
          </w:tcPr>
          <w:p w14:paraId="652D70E1" w14:textId="77777777" w:rsidR="0034056F" w:rsidRPr="00455188" w:rsidRDefault="0034056F" w:rsidP="0034056F">
            <w:pPr>
              <w:pStyle w:val="Listenabsatz"/>
              <w:ind w:left="0" w:firstLine="0"/>
              <w:jc w:val="center"/>
              <w:rPr>
                <w:rFonts w:ascii="Arial" w:eastAsia="Times New Roman" w:hAnsi="Arial" w:cs="Arial"/>
                <w:b/>
                <w:color w:val="000000"/>
                <w:sz w:val="24"/>
                <w:szCs w:val="24"/>
              </w:rPr>
            </w:pPr>
            <w:r w:rsidRPr="00455188">
              <w:rPr>
                <w:rFonts w:ascii="Arial" w:eastAsia="Times New Roman" w:hAnsi="Arial" w:cs="Arial"/>
                <w:b/>
                <w:color w:val="000000"/>
                <w:sz w:val="24"/>
                <w:szCs w:val="24"/>
              </w:rPr>
              <w:t>Outputindikatoren</w:t>
            </w:r>
          </w:p>
        </w:tc>
        <w:tc>
          <w:tcPr>
            <w:tcW w:w="4527" w:type="dxa"/>
            <w:vAlign w:val="center"/>
          </w:tcPr>
          <w:p w14:paraId="1B50500B" w14:textId="77777777" w:rsidR="0034056F" w:rsidRPr="00455188" w:rsidRDefault="0034056F" w:rsidP="0034056F">
            <w:pPr>
              <w:pStyle w:val="Listenabsatz"/>
              <w:ind w:left="0" w:firstLine="0"/>
              <w:jc w:val="center"/>
              <w:rPr>
                <w:rFonts w:ascii="Arial" w:eastAsia="Times New Roman" w:hAnsi="Arial" w:cs="Arial"/>
                <w:b/>
                <w:color w:val="000000"/>
                <w:sz w:val="24"/>
                <w:szCs w:val="24"/>
              </w:rPr>
            </w:pPr>
            <w:r w:rsidRPr="00455188">
              <w:rPr>
                <w:rFonts w:ascii="Arial" w:eastAsia="Times New Roman" w:hAnsi="Arial" w:cs="Arial"/>
                <w:b/>
                <w:color w:val="000000"/>
                <w:sz w:val="24"/>
                <w:szCs w:val="24"/>
              </w:rPr>
              <w:t>Ergebnisindikatoren</w:t>
            </w:r>
          </w:p>
        </w:tc>
      </w:tr>
      <w:tr w:rsidR="0034056F" w:rsidRPr="00455188" w14:paraId="51CF5741" w14:textId="77777777" w:rsidTr="003B3D75">
        <w:tc>
          <w:tcPr>
            <w:tcW w:w="4527" w:type="dxa"/>
          </w:tcPr>
          <w:p w14:paraId="7CC422F9" w14:textId="77777777" w:rsidR="0034056F" w:rsidRPr="00455188" w:rsidRDefault="0034056F" w:rsidP="0034056F">
            <w:pPr>
              <w:pStyle w:val="TableParagraph"/>
              <w:rPr>
                <w:rFonts w:ascii="Arial" w:hAnsi="Arial" w:cs="Arial"/>
                <w:color w:val="000000"/>
                <w:sz w:val="24"/>
                <w:szCs w:val="24"/>
                <w:lang w:val="de-DE"/>
              </w:rPr>
            </w:pPr>
            <w:r w:rsidRPr="00455188">
              <w:rPr>
                <w:rFonts w:ascii="Arial" w:hAnsi="Arial" w:cs="Arial"/>
                <w:color w:val="000000"/>
                <w:sz w:val="24"/>
                <w:szCs w:val="24"/>
                <w:lang w:val="de-DE"/>
              </w:rPr>
              <w:t xml:space="preserve">RCO </w:t>
            </w:r>
            <w:r w:rsidR="00921228" w:rsidRPr="00455188">
              <w:rPr>
                <w:rFonts w:ascii="Arial" w:hAnsi="Arial" w:cs="Arial"/>
                <w:color w:val="000000"/>
                <w:sz w:val="24"/>
                <w:szCs w:val="24"/>
                <w:lang w:val="de-DE"/>
              </w:rPr>
              <w:t>84</w:t>
            </w:r>
            <w:r w:rsidRPr="00455188">
              <w:rPr>
                <w:rFonts w:ascii="Arial" w:hAnsi="Arial" w:cs="Arial"/>
                <w:color w:val="000000"/>
                <w:sz w:val="24"/>
                <w:szCs w:val="24"/>
                <w:lang w:val="de-DE"/>
              </w:rPr>
              <w:t xml:space="preserve"> </w:t>
            </w:r>
            <w:r w:rsidR="00921228" w:rsidRPr="00455188">
              <w:rPr>
                <w:rFonts w:ascii="Arial" w:hAnsi="Arial" w:cs="Arial"/>
                <w:color w:val="000000"/>
                <w:sz w:val="24"/>
                <w:szCs w:val="24"/>
                <w:lang w:val="de-DE"/>
              </w:rPr>
              <w:t>–</w:t>
            </w:r>
            <w:r w:rsidRPr="00455188">
              <w:rPr>
                <w:rFonts w:ascii="Arial" w:hAnsi="Arial" w:cs="Arial"/>
                <w:color w:val="000000"/>
                <w:sz w:val="24"/>
                <w:szCs w:val="24"/>
                <w:lang w:val="de-DE"/>
              </w:rPr>
              <w:t xml:space="preserve"> </w:t>
            </w:r>
            <w:r w:rsidR="00921228" w:rsidRPr="00455188">
              <w:rPr>
                <w:rFonts w:ascii="Arial" w:hAnsi="Arial" w:cs="Arial"/>
                <w:color w:val="000000"/>
                <w:sz w:val="24"/>
                <w:szCs w:val="24"/>
                <w:lang w:val="de-DE"/>
              </w:rPr>
              <w:t>Gemeinsam entwickelte und in Projekten umgesetzte Pilotaktionen</w:t>
            </w:r>
          </w:p>
          <w:p w14:paraId="0B7E9AC7" w14:textId="559E7407" w:rsidR="0034056F" w:rsidRPr="00455188" w:rsidRDefault="0034056F" w:rsidP="0034056F">
            <w:pPr>
              <w:pStyle w:val="TableParagraph"/>
              <w:rPr>
                <w:rFonts w:ascii="Arial" w:hAnsi="Arial" w:cs="Arial"/>
                <w:color w:val="000000"/>
                <w:sz w:val="24"/>
                <w:szCs w:val="24"/>
                <w:lang w:val="de-DE"/>
              </w:rPr>
            </w:pPr>
          </w:p>
          <w:p w14:paraId="3E0EE7FB" w14:textId="4D05089A" w:rsidR="00861273" w:rsidRPr="00455188" w:rsidRDefault="00FA6838" w:rsidP="0034056F">
            <w:pPr>
              <w:pStyle w:val="TableParagraph"/>
              <w:rPr>
                <w:rFonts w:ascii="Arial" w:hAnsi="Arial" w:cs="Arial"/>
                <w:color w:val="000000"/>
                <w:sz w:val="24"/>
                <w:szCs w:val="24"/>
                <w:lang w:val="de-DE"/>
              </w:rPr>
            </w:pPr>
            <w:r w:rsidRPr="00455188">
              <w:rPr>
                <w:rFonts w:ascii="Arial" w:hAnsi="Arial" w:cs="Arial"/>
                <w:color w:val="000000"/>
                <w:sz w:val="24"/>
                <w:szCs w:val="24"/>
                <w:lang w:val="de-DE"/>
              </w:rPr>
              <w:t xml:space="preserve">Gezählt werden über diese Variable die einzeln dokumentierten eigenständigen Testprozeduren von technischen Entwicklungen. Darunter zu verstehen sind </w:t>
            </w:r>
            <w:r w:rsidR="00ED6E48">
              <w:rPr>
                <w:rFonts w:ascii="Arial" w:hAnsi="Arial" w:cs="Arial"/>
                <w:color w:val="000000"/>
                <w:sz w:val="24"/>
                <w:szCs w:val="24"/>
                <w:lang w:val="de-DE"/>
              </w:rPr>
              <w:t xml:space="preserve">z.B. </w:t>
            </w:r>
            <w:r w:rsidRPr="00455188">
              <w:rPr>
                <w:rFonts w:ascii="Arial" w:hAnsi="Arial" w:cs="Arial"/>
                <w:color w:val="000000"/>
                <w:sz w:val="24"/>
                <w:szCs w:val="24"/>
                <w:lang w:val="de-DE"/>
              </w:rPr>
              <w:t xml:space="preserve">die nachgewiesene Anwendung von in Unternehmen grenzüberschreitend entwickelten Mess- und Testverfahren sowie Feldversuche in der Produktion. </w:t>
            </w:r>
          </w:p>
          <w:p w14:paraId="0F50BA93" w14:textId="77777777" w:rsidR="00861273" w:rsidRPr="00455188" w:rsidRDefault="00861273" w:rsidP="0034056F">
            <w:pPr>
              <w:pStyle w:val="TableParagraph"/>
              <w:rPr>
                <w:rFonts w:ascii="Arial" w:hAnsi="Arial" w:cs="Arial"/>
                <w:color w:val="000000"/>
                <w:sz w:val="24"/>
                <w:szCs w:val="24"/>
                <w:lang w:val="de-DE"/>
              </w:rPr>
            </w:pPr>
          </w:p>
          <w:p w14:paraId="3AD61223" w14:textId="5CE66F82" w:rsidR="00FA6838" w:rsidRPr="00455188" w:rsidRDefault="00FA6838" w:rsidP="0034056F">
            <w:pPr>
              <w:pStyle w:val="TableParagraph"/>
              <w:rPr>
                <w:rFonts w:ascii="Arial" w:hAnsi="Arial" w:cs="Arial"/>
                <w:color w:val="000000"/>
                <w:sz w:val="24"/>
                <w:szCs w:val="24"/>
                <w:lang w:val="de-DE"/>
              </w:rPr>
            </w:pPr>
            <w:r w:rsidRPr="00455188">
              <w:rPr>
                <w:rFonts w:ascii="Arial" w:hAnsi="Arial" w:cs="Arial"/>
                <w:color w:val="000000"/>
                <w:sz w:val="24"/>
                <w:szCs w:val="24"/>
                <w:lang w:val="de-DE"/>
              </w:rPr>
              <w:t>Zähleinheit ist die einzelne Dokumentation.</w:t>
            </w:r>
          </w:p>
          <w:p w14:paraId="13048290" w14:textId="0DABD547" w:rsidR="0034056F" w:rsidRPr="00455188" w:rsidRDefault="0034056F" w:rsidP="0034056F">
            <w:pPr>
              <w:pStyle w:val="Listenabsatz"/>
              <w:ind w:left="0" w:firstLine="0"/>
              <w:rPr>
                <w:rFonts w:ascii="Arial" w:hAnsi="Arial" w:cs="Arial"/>
                <w:color w:val="000000"/>
                <w:sz w:val="24"/>
                <w:szCs w:val="24"/>
              </w:rPr>
            </w:pPr>
          </w:p>
          <w:p w14:paraId="2F117F9E" w14:textId="77777777" w:rsidR="0034056F" w:rsidRPr="00455188" w:rsidRDefault="0034056F" w:rsidP="0034056F">
            <w:pPr>
              <w:pStyle w:val="Listenabsatz"/>
              <w:ind w:left="0" w:firstLine="0"/>
              <w:rPr>
                <w:rFonts w:ascii="Arial" w:hAnsi="Arial" w:cs="Arial"/>
                <w:color w:val="000000"/>
                <w:sz w:val="24"/>
                <w:szCs w:val="24"/>
              </w:rPr>
            </w:pPr>
          </w:p>
          <w:p w14:paraId="012197A6" w14:textId="77777777" w:rsidR="0034056F" w:rsidRPr="00455188" w:rsidRDefault="0034056F" w:rsidP="0034056F">
            <w:pPr>
              <w:pStyle w:val="Listenabsatz"/>
              <w:ind w:left="0" w:firstLine="0"/>
              <w:rPr>
                <w:rFonts w:ascii="Arial" w:hAnsi="Arial" w:cs="Arial"/>
                <w:color w:val="000000"/>
                <w:sz w:val="24"/>
                <w:szCs w:val="24"/>
              </w:rPr>
            </w:pPr>
          </w:p>
          <w:p w14:paraId="00C37EAB" w14:textId="5B98D79F" w:rsidR="0034056F" w:rsidRPr="00455188" w:rsidRDefault="0034056F"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Zielwert:</w:t>
            </w:r>
            <w:r w:rsidR="00AF2328" w:rsidRPr="00455188">
              <w:rPr>
                <w:rFonts w:ascii="Arial" w:hAnsi="Arial" w:cs="Arial"/>
                <w:color w:val="000000"/>
                <w:sz w:val="24"/>
                <w:szCs w:val="24"/>
              </w:rPr>
              <w:t xml:space="preserve"> 10</w:t>
            </w:r>
          </w:p>
          <w:p w14:paraId="1194CEBF" w14:textId="14CC4304" w:rsidR="000A533E" w:rsidRPr="00455188" w:rsidRDefault="000A533E" w:rsidP="0034056F">
            <w:pPr>
              <w:pStyle w:val="Listenabsatz"/>
              <w:ind w:left="0" w:firstLine="0"/>
              <w:rPr>
                <w:rFonts w:ascii="Arial" w:hAnsi="Arial" w:cs="Arial"/>
                <w:color w:val="000000"/>
                <w:sz w:val="24"/>
                <w:szCs w:val="24"/>
              </w:rPr>
            </w:pPr>
          </w:p>
          <w:p w14:paraId="21051FAE" w14:textId="7F8F12BF" w:rsidR="00DB0D42" w:rsidRPr="00455188" w:rsidRDefault="000A533E" w:rsidP="00DB0D42">
            <w:pPr>
              <w:pStyle w:val="Listenabsatz"/>
              <w:ind w:left="0" w:firstLine="0"/>
              <w:rPr>
                <w:rFonts w:ascii="Arial" w:hAnsi="Arial" w:cs="Arial"/>
                <w:color w:val="000000"/>
                <w:sz w:val="24"/>
                <w:szCs w:val="24"/>
              </w:rPr>
            </w:pPr>
            <w:r w:rsidRPr="00455188">
              <w:rPr>
                <w:rFonts w:ascii="Arial" w:hAnsi="Arial" w:cs="Arial"/>
                <w:sz w:val="24"/>
                <w:szCs w:val="24"/>
              </w:rPr>
              <w:t>Bei einem Zielwert von 1</w:t>
            </w:r>
            <w:r w:rsidR="00B900DC" w:rsidRPr="00455188">
              <w:rPr>
                <w:rFonts w:ascii="Arial" w:hAnsi="Arial" w:cs="Arial"/>
                <w:sz w:val="24"/>
                <w:szCs w:val="24"/>
              </w:rPr>
              <w:t>0</w:t>
            </w:r>
            <w:r w:rsidRPr="00455188">
              <w:rPr>
                <w:rFonts w:ascii="Arial" w:hAnsi="Arial" w:cs="Arial"/>
                <w:sz w:val="24"/>
                <w:szCs w:val="24"/>
              </w:rPr>
              <w:t xml:space="preserve"> ergibt sich bei einem indikativen relativen Teilbudget von </w:t>
            </w:r>
            <w:r w:rsidR="00B900DC" w:rsidRPr="00455188">
              <w:rPr>
                <w:rFonts w:ascii="Arial" w:hAnsi="Arial" w:cs="Arial"/>
                <w:sz w:val="24"/>
                <w:szCs w:val="24"/>
              </w:rPr>
              <w:t>6</w:t>
            </w:r>
            <w:r w:rsidRPr="00455188">
              <w:rPr>
                <w:rFonts w:ascii="Arial" w:hAnsi="Arial" w:cs="Arial"/>
                <w:sz w:val="24"/>
                <w:szCs w:val="24"/>
              </w:rPr>
              <w:t>0% der Mittel ein Stückkostenwert (EFRE) je Zähleinheit i.H.v.</w:t>
            </w:r>
            <w:r w:rsidR="00B900DC" w:rsidRPr="00455188">
              <w:rPr>
                <w:rFonts w:ascii="Arial" w:hAnsi="Arial" w:cs="Arial"/>
                <w:sz w:val="24"/>
                <w:szCs w:val="24"/>
              </w:rPr>
              <w:t xml:space="preserve"> </w:t>
            </w:r>
            <w:r w:rsidRPr="00455188">
              <w:rPr>
                <w:rFonts w:ascii="Arial" w:hAnsi="Arial" w:cs="Arial"/>
                <w:sz w:val="24"/>
                <w:szCs w:val="24"/>
              </w:rPr>
              <w:t>1</w:t>
            </w:r>
            <w:r w:rsidR="00B900DC" w:rsidRPr="00455188">
              <w:rPr>
                <w:rFonts w:ascii="Arial" w:hAnsi="Arial" w:cs="Arial"/>
                <w:sz w:val="24"/>
                <w:szCs w:val="24"/>
              </w:rPr>
              <w:t>47</w:t>
            </w:r>
            <w:r w:rsidRPr="00455188">
              <w:rPr>
                <w:rFonts w:ascii="Arial" w:hAnsi="Arial" w:cs="Arial"/>
                <w:sz w:val="24"/>
                <w:szCs w:val="24"/>
              </w:rPr>
              <w:t>.000</w:t>
            </w:r>
            <w:r w:rsidR="00B900DC" w:rsidRPr="00455188">
              <w:rPr>
                <w:rFonts w:ascii="Arial" w:hAnsi="Arial" w:cs="Arial"/>
                <w:sz w:val="24"/>
                <w:szCs w:val="24"/>
              </w:rPr>
              <w:t xml:space="preserve"> Euro</w:t>
            </w:r>
            <w:r w:rsidRPr="00455188">
              <w:rPr>
                <w:rFonts w:ascii="Arial" w:hAnsi="Arial" w:cs="Arial"/>
                <w:sz w:val="24"/>
                <w:szCs w:val="24"/>
              </w:rPr>
              <w:t>.</w:t>
            </w:r>
            <w:r w:rsidR="00DB0D42" w:rsidRPr="00455188">
              <w:rPr>
                <w:rFonts w:ascii="Arial" w:hAnsi="Arial" w:cs="Arial"/>
                <w:sz w:val="24"/>
                <w:szCs w:val="24"/>
              </w:rPr>
              <w:t xml:space="preserve"> </w:t>
            </w:r>
            <w:r w:rsidR="00DB0D42" w:rsidRPr="00455188">
              <w:rPr>
                <w:rFonts w:ascii="Arial" w:hAnsi="Arial" w:cs="Arial"/>
                <w:color w:val="000000"/>
                <w:sz w:val="24"/>
                <w:szCs w:val="24"/>
              </w:rPr>
              <w:t xml:space="preserve">Analog zur empirischen Streuung der durchschnittlichen Projektgrößen wird mit einem Konfidenzintervall der Stückkosten von ± </w:t>
            </w:r>
            <w:r w:rsidR="00CA5CBD" w:rsidRPr="00455188">
              <w:rPr>
                <w:rFonts w:ascii="Arial" w:hAnsi="Arial" w:cs="Arial"/>
                <w:color w:val="000000"/>
                <w:sz w:val="24"/>
                <w:szCs w:val="24"/>
              </w:rPr>
              <w:t>31,6</w:t>
            </w:r>
            <w:r w:rsidR="00DB0D42" w:rsidRPr="00455188">
              <w:rPr>
                <w:rFonts w:ascii="Arial" w:hAnsi="Arial" w:cs="Arial"/>
                <w:color w:val="000000"/>
                <w:sz w:val="24"/>
                <w:szCs w:val="24"/>
              </w:rPr>
              <w:t xml:space="preserve"> % gerechnet.</w:t>
            </w:r>
          </w:p>
          <w:p w14:paraId="082D273D" w14:textId="303CA14F" w:rsidR="000A533E" w:rsidRPr="00455188" w:rsidRDefault="000A533E" w:rsidP="000A533E">
            <w:pPr>
              <w:pStyle w:val="Listenabsatz"/>
              <w:ind w:left="0" w:firstLine="0"/>
              <w:rPr>
                <w:rFonts w:ascii="Arial" w:hAnsi="Arial" w:cs="Arial"/>
                <w:sz w:val="24"/>
                <w:szCs w:val="24"/>
              </w:rPr>
            </w:pPr>
          </w:p>
          <w:p w14:paraId="7B33AAD2" w14:textId="77777777" w:rsidR="000A533E" w:rsidRPr="00455188" w:rsidRDefault="000A533E" w:rsidP="0034056F">
            <w:pPr>
              <w:pStyle w:val="Listenabsatz"/>
              <w:ind w:left="0" w:firstLine="0"/>
              <w:rPr>
                <w:rFonts w:ascii="Arial" w:hAnsi="Arial" w:cs="Arial"/>
                <w:sz w:val="24"/>
                <w:szCs w:val="24"/>
              </w:rPr>
            </w:pPr>
          </w:p>
          <w:p w14:paraId="0174B49B" w14:textId="75414EC9" w:rsidR="00FA6838" w:rsidRPr="00455188" w:rsidRDefault="00FA6838" w:rsidP="0034056F">
            <w:pPr>
              <w:pStyle w:val="Listenabsatz"/>
              <w:ind w:left="0" w:firstLine="0"/>
              <w:rPr>
                <w:rFonts w:ascii="Arial" w:hAnsi="Arial" w:cs="Arial"/>
                <w:color w:val="000000"/>
                <w:sz w:val="24"/>
                <w:szCs w:val="24"/>
              </w:rPr>
            </w:pPr>
          </w:p>
          <w:p w14:paraId="5675A89A" w14:textId="77777777" w:rsidR="00FA6838" w:rsidRPr="00455188" w:rsidRDefault="00FA6838" w:rsidP="00FA6838">
            <w:pPr>
              <w:pStyle w:val="Listenabsatz"/>
              <w:ind w:left="0" w:firstLine="0"/>
              <w:rPr>
                <w:rFonts w:ascii="Arial" w:hAnsi="Arial" w:cs="Arial"/>
                <w:color w:val="000000"/>
                <w:sz w:val="24"/>
                <w:szCs w:val="24"/>
              </w:rPr>
            </w:pPr>
            <w:r w:rsidRPr="00455188">
              <w:rPr>
                <w:rFonts w:ascii="Arial" w:hAnsi="Arial" w:cs="Arial"/>
                <w:color w:val="000000"/>
                <w:sz w:val="24"/>
                <w:szCs w:val="24"/>
              </w:rPr>
              <w:t>Etappenzielwert: 1</w:t>
            </w:r>
          </w:p>
          <w:p w14:paraId="657862DD" w14:textId="0A2231AF" w:rsidR="00FA6838" w:rsidRPr="00455188" w:rsidRDefault="00FA6838" w:rsidP="0034056F">
            <w:pPr>
              <w:pStyle w:val="Listenabsatz"/>
              <w:ind w:left="0" w:firstLine="0"/>
              <w:rPr>
                <w:rFonts w:ascii="Arial" w:hAnsi="Arial" w:cs="Arial"/>
                <w:color w:val="000000"/>
                <w:sz w:val="24"/>
                <w:szCs w:val="24"/>
              </w:rPr>
            </w:pPr>
          </w:p>
          <w:p w14:paraId="5CD8C823" w14:textId="43D0FD10" w:rsidR="00B900DC" w:rsidRPr="00455188" w:rsidRDefault="00B900DC"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Der Etappenzielwert leitet sich vom Ge-samtzielwert 10 und dem entsprechen-den Faktor der Gesamtzuweisungen per 31.12.2017 ab.</w:t>
            </w:r>
          </w:p>
          <w:p w14:paraId="66DF24E9" w14:textId="77777777" w:rsidR="0034056F" w:rsidRPr="00455188" w:rsidRDefault="0034056F" w:rsidP="0034056F">
            <w:pPr>
              <w:pStyle w:val="Listenabsatz"/>
              <w:ind w:left="0" w:firstLine="0"/>
              <w:rPr>
                <w:rFonts w:ascii="Arial" w:hAnsi="Arial" w:cs="Arial"/>
                <w:color w:val="000000"/>
                <w:sz w:val="24"/>
                <w:szCs w:val="24"/>
              </w:rPr>
            </w:pPr>
          </w:p>
          <w:p w14:paraId="1997EC3A" w14:textId="45E3330F" w:rsidR="0034056F" w:rsidRPr="00455188" w:rsidRDefault="0034056F"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Berichterstattung:</w:t>
            </w:r>
            <w:r w:rsidR="00FA6838" w:rsidRPr="00455188">
              <w:t xml:space="preserve"> </w:t>
            </w:r>
            <w:r w:rsidR="00FA6838" w:rsidRPr="00455188">
              <w:rPr>
                <w:rFonts w:ascii="Arial" w:hAnsi="Arial" w:cs="Arial"/>
                <w:color w:val="000000"/>
                <w:sz w:val="24"/>
                <w:szCs w:val="24"/>
              </w:rPr>
              <w:t>über JeMS im Rahmen des Reporting</w:t>
            </w:r>
          </w:p>
          <w:p w14:paraId="744E35AC" w14:textId="77777777" w:rsidR="0034056F" w:rsidRPr="00455188" w:rsidRDefault="0034056F" w:rsidP="0034056F">
            <w:pPr>
              <w:pStyle w:val="Listenabsatz"/>
              <w:ind w:left="0" w:firstLine="0"/>
              <w:rPr>
                <w:rFonts w:ascii="Arial" w:eastAsia="Times New Roman" w:hAnsi="Arial" w:cs="Arial"/>
                <w:color w:val="000000"/>
                <w:sz w:val="24"/>
                <w:szCs w:val="24"/>
              </w:rPr>
            </w:pPr>
          </w:p>
        </w:tc>
        <w:tc>
          <w:tcPr>
            <w:tcW w:w="4527" w:type="dxa"/>
          </w:tcPr>
          <w:p w14:paraId="776E080F" w14:textId="77777777" w:rsidR="0034056F" w:rsidRPr="00455188" w:rsidRDefault="0034056F" w:rsidP="0034056F">
            <w:pPr>
              <w:pStyle w:val="Listenabsatz"/>
              <w:ind w:left="0" w:firstLine="0"/>
              <w:rPr>
                <w:rFonts w:ascii="Arial" w:eastAsia="Times New Roman" w:hAnsi="Arial" w:cs="Arial"/>
                <w:color w:val="000000"/>
                <w:sz w:val="24"/>
                <w:szCs w:val="24"/>
              </w:rPr>
            </w:pPr>
            <w:r w:rsidRPr="00455188">
              <w:rPr>
                <w:rFonts w:ascii="Arial" w:eastAsia="Times New Roman" w:hAnsi="Arial" w:cs="Arial"/>
                <w:color w:val="000000"/>
                <w:sz w:val="24"/>
                <w:szCs w:val="24"/>
              </w:rPr>
              <w:lastRenderedPageBreak/>
              <w:t>RCR 104 - Von Organisationen aufgegriffene bzw. ausgebaute Lösungen</w:t>
            </w:r>
          </w:p>
          <w:p w14:paraId="53381BF6" w14:textId="77777777" w:rsidR="0034056F" w:rsidRPr="00455188" w:rsidRDefault="0034056F" w:rsidP="0034056F">
            <w:pPr>
              <w:pStyle w:val="Listenabsatz"/>
              <w:ind w:left="0" w:firstLine="0"/>
              <w:rPr>
                <w:rFonts w:ascii="Arial" w:eastAsia="Times New Roman" w:hAnsi="Arial" w:cs="Arial"/>
                <w:color w:val="000000"/>
                <w:sz w:val="24"/>
                <w:szCs w:val="24"/>
              </w:rPr>
            </w:pPr>
          </w:p>
          <w:p w14:paraId="0D534AD7" w14:textId="576C9C64" w:rsidR="00861273" w:rsidRPr="00455188" w:rsidRDefault="00861273" w:rsidP="0034056F">
            <w:pPr>
              <w:pStyle w:val="Listenabsatz"/>
              <w:ind w:left="0" w:firstLine="0"/>
              <w:rPr>
                <w:rFonts w:ascii="Arial" w:eastAsia="Times New Roman" w:hAnsi="Arial" w:cs="Arial"/>
                <w:color w:val="000000"/>
                <w:sz w:val="24"/>
                <w:szCs w:val="24"/>
              </w:rPr>
            </w:pPr>
            <w:r w:rsidRPr="00455188">
              <w:rPr>
                <w:rFonts w:ascii="Arial" w:eastAsia="Times New Roman" w:hAnsi="Arial" w:cs="Arial"/>
                <w:color w:val="000000"/>
                <w:sz w:val="24"/>
                <w:szCs w:val="24"/>
              </w:rPr>
              <w:t>Gezählt werden die kooperierenden KMU, die neue Verfahren in Produktion und Betriebsablauf nachweislich erprobt und eingeführt haben und für das jeweilige Unternehmen bedeutsam sind. Ein gescheitertes Pilotprojekt wird auch gezählt, insofern die Erkenntnis aus dem Projekt einen nachweislichen Nutzen-und Erkenntnismehrwert erzeugt hat (trial &amp; error-Effekt).</w:t>
            </w:r>
          </w:p>
          <w:p w14:paraId="32728198" w14:textId="77777777" w:rsidR="00861273" w:rsidRPr="00455188" w:rsidRDefault="00861273" w:rsidP="0034056F">
            <w:pPr>
              <w:pStyle w:val="Listenabsatz"/>
              <w:ind w:left="0" w:firstLine="0"/>
              <w:rPr>
                <w:rFonts w:ascii="Arial" w:eastAsia="Times New Roman" w:hAnsi="Arial" w:cs="Arial"/>
                <w:color w:val="000000"/>
                <w:sz w:val="24"/>
                <w:szCs w:val="24"/>
              </w:rPr>
            </w:pPr>
          </w:p>
          <w:p w14:paraId="2A959797" w14:textId="27B74649" w:rsidR="0034056F" w:rsidRPr="00455188" w:rsidRDefault="0034056F" w:rsidP="0034056F">
            <w:pPr>
              <w:pStyle w:val="Listenabsatz"/>
              <w:ind w:left="0" w:firstLine="0"/>
              <w:rPr>
                <w:rFonts w:ascii="Arial" w:eastAsia="Times New Roman" w:hAnsi="Arial" w:cs="Arial"/>
                <w:color w:val="000000"/>
                <w:sz w:val="24"/>
                <w:szCs w:val="24"/>
              </w:rPr>
            </w:pPr>
            <w:r w:rsidRPr="00455188">
              <w:rPr>
                <w:rFonts w:ascii="Arial" w:eastAsia="Times New Roman" w:hAnsi="Arial" w:cs="Arial"/>
                <w:color w:val="000000"/>
                <w:sz w:val="24"/>
                <w:szCs w:val="24"/>
              </w:rPr>
              <w:t>Messung: Ge</w:t>
            </w:r>
            <w:r w:rsidR="003B3D75" w:rsidRPr="00455188">
              <w:rPr>
                <w:rFonts w:ascii="Arial" w:eastAsia="Times New Roman" w:hAnsi="Arial" w:cs="Arial"/>
                <w:color w:val="000000"/>
                <w:sz w:val="24"/>
                <w:szCs w:val="24"/>
              </w:rPr>
              <w:t>zählt werden</w:t>
            </w:r>
            <w:r w:rsidRPr="00455188">
              <w:rPr>
                <w:rFonts w:ascii="Arial" w:eastAsia="Times New Roman" w:hAnsi="Arial" w:cs="Arial"/>
                <w:color w:val="000000"/>
                <w:sz w:val="24"/>
                <w:szCs w:val="24"/>
              </w:rPr>
              <w:t xml:space="preserve"> </w:t>
            </w:r>
            <w:r w:rsidR="003B3D75" w:rsidRPr="00455188">
              <w:rPr>
                <w:rFonts w:ascii="Arial" w:eastAsia="Times New Roman" w:hAnsi="Arial" w:cs="Arial"/>
                <w:color w:val="000000"/>
                <w:sz w:val="24"/>
                <w:szCs w:val="24"/>
              </w:rPr>
              <w:t xml:space="preserve">die Mittelständischen Unternehmen, </w:t>
            </w:r>
            <w:r w:rsidR="00861273" w:rsidRPr="00455188">
              <w:rPr>
                <w:rFonts w:ascii="Arial" w:eastAsia="Times New Roman" w:hAnsi="Arial" w:cs="Arial"/>
                <w:color w:val="000000"/>
                <w:sz w:val="24"/>
                <w:szCs w:val="24"/>
              </w:rPr>
              <w:t>die</w:t>
            </w:r>
            <w:r w:rsidR="003B3D75" w:rsidRPr="00455188">
              <w:rPr>
                <w:rFonts w:ascii="Arial" w:eastAsia="Times New Roman" w:hAnsi="Arial" w:cs="Arial"/>
                <w:color w:val="000000"/>
                <w:sz w:val="24"/>
                <w:szCs w:val="24"/>
              </w:rPr>
              <w:t xml:space="preserve"> </w:t>
            </w:r>
            <w:r w:rsidR="00861273" w:rsidRPr="00455188">
              <w:rPr>
                <w:rFonts w:ascii="Arial" w:eastAsia="Times New Roman" w:hAnsi="Arial" w:cs="Arial"/>
                <w:color w:val="000000"/>
                <w:sz w:val="24"/>
                <w:szCs w:val="24"/>
              </w:rPr>
              <w:t xml:space="preserve">einen </w:t>
            </w:r>
            <w:r w:rsidR="00ED022E">
              <w:rPr>
                <w:rFonts w:ascii="Arial" w:eastAsia="Times New Roman" w:hAnsi="Arial" w:cs="Arial"/>
                <w:color w:val="000000"/>
                <w:sz w:val="24"/>
                <w:szCs w:val="24"/>
              </w:rPr>
              <w:t xml:space="preserve">bedeutsamen </w:t>
            </w:r>
            <w:r w:rsidR="00861273" w:rsidRPr="00455188">
              <w:rPr>
                <w:rFonts w:ascii="Arial" w:eastAsia="Times New Roman" w:hAnsi="Arial" w:cs="Arial"/>
                <w:color w:val="000000"/>
                <w:sz w:val="24"/>
                <w:szCs w:val="24"/>
              </w:rPr>
              <w:t xml:space="preserve">Erkenntnismehrwert erfahren </w:t>
            </w:r>
            <w:r w:rsidR="00861273" w:rsidRPr="00455188">
              <w:rPr>
                <w:rFonts w:ascii="Arial" w:eastAsia="Times New Roman" w:hAnsi="Arial" w:cs="Arial"/>
                <w:color w:val="000000"/>
                <w:sz w:val="24"/>
                <w:szCs w:val="24"/>
              </w:rPr>
              <w:lastRenderedPageBreak/>
              <w:t>und</w:t>
            </w:r>
            <w:r w:rsidR="00183F28">
              <w:rPr>
                <w:rFonts w:ascii="Arial" w:eastAsia="Times New Roman" w:hAnsi="Arial" w:cs="Arial"/>
                <w:color w:val="000000"/>
                <w:sz w:val="24"/>
                <w:szCs w:val="24"/>
              </w:rPr>
              <w:t>/oder</w:t>
            </w:r>
            <w:r w:rsidR="00861273" w:rsidRPr="00455188">
              <w:rPr>
                <w:rFonts w:ascii="Arial" w:eastAsia="Times New Roman" w:hAnsi="Arial" w:cs="Arial"/>
                <w:color w:val="000000"/>
                <w:sz w:val="24"/>
                <w:szCs w:val="24"/>
              </w:rPr>
              <w:t xml:space="preserve"> </w:t>
            </w:r>
            <w:r w:rsidR="003B3D75" w:rsidRPr="00455188">
              <w:rPr>
                <w:rFonts w:ascii="Arial" w:eastAsia="Times New Roman" w:hAnsi="Arial" w:cs="Arial"/>
                <w:color w:val="000000"/>
                <w:sz w:val="24"/>
                <w:szCs w:val="24"/>
              </w:rPr>
              <w:t>neue Kompetenzen eingeführt haben</w:t>
            </w:r>
          </w:p>
          <w:p w14:paraId="47E552EC" w14:textId="77777777" w:rsidR="0034056F" w:rsidRPr="00455188" w:rsidRDefault="0034056F" w:rsidP="0034056F">
            <w:pPr>
              <w:pStyle w:val="Listenabsatz"/>
              <w:ind w:left="0" w:firstLine="0"/>
              <w:rPr>
                <w:rFonts w:ascii="Arial" w:eastAsia="Times New Roman" w:hAnsi="Arial" w:cs="Arial"/>
                <w:color w:val="000000"/>
                <w:sz w:val="24"/>
                <w:szCs w:val="24"/>
              </w:rPr>
            </w:pPr>
          </w:p>
          <w:p w14:paraId="43AB041F" w14:textId="46A099A0" w:rsidR="0034056F" w:rsidRPr="00455188" w:rsidRDefault="0034056F"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Zielwert:</w:t>
            </w:r>
            <w:r w:rsidR="00861273" w:rsidRPr="00455188">
              <w:rPr>
                <w:rFonts w:ascii="Arial" w:hAnsi="Arial" w:cs="Arial"/>
                <w:color w:val="000000"/>
                <w:sz w:val="24"/>
                <w:szCs w:val="24"/>
              </w:rPr>
              <w:t xml:space="preserve"> 20</w:t>
            </w:r>
          </w:p>
          <w:p w14:paraId="12C9F1AE" w14:textId="77777777" w:rsidR="0034056F" w:rsidRPr="00455188" w:rsidRDefault="0034056F" w:rsidP="0034056F">
            <w:pPr>
              <w:pStyle w:val="Listenabsatz"/>
              <w:ind w:left="0" w:firstLine="0"/>
              <w:rPr>
                <w:rFonts w:ascii="Arial" w:eastAsia="Times New Roman" w:hAnsi="Arial" w:cs="Arial"/>
                <w:color w:val="000000"/>
                <w:sz w:val="24"/>
                <w:szCs w:val="24"/>
              </w:rPr>
            </w:pPr>
          </w:p>
          <w:p w14:paraId="68496092" w14:textId="2320DE83" w:rsidR="0034056F" w:rsidRPr="00455188" w:rsidRDefault="0034056F"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Berichterstattung:</w:t>
            </w:r>
            <w:r w:rsidR="00B900DC" w:rsidRPr="00455188">
              <w:rPr>
                <w:rFonts w:ascii="Arial" w:hAnsi="Arial" w:cs="Arial"/>
                <w:color w:val="000000"/>
                <w:sz w:val="24"/>
                <w:szCs w:val="24"/>
              </w:rPr>
              <w:t xml:space="preserve"> Fortschrittsberichte der Projektpartner</w:t>
            </w:r>
            <w:r w:rsidR="00183F28">
              <w:rPr>
                <w:rFonts w:ascii="Arial" w:hAnsi="Arial" w:cs="Arial"/>
                <w:color w:val="000000"/>
                <w:sz w:val="24"/>
                <w:szCs w:val="24"/>
              </w:rPr>
              <w:t xml:space="preserve"> mit ausführlich dokumentierten Prozeduren und Ergebnissen</w:t>
            </w:r>
          </w:p>
          <w:p w14:paraId="620AC25D" w14:textId="77777777" w:rsidR="0034056F" w:rsidRPr="00455188" w:rsidRDefault="0034056F" w:rsidP="0034056F">
            <w:pPr>
              <w:pStyle w:val="Listenabsatz"/>
              <w:ind w:left="0" w:firstLine="0"/>
              <w:rPr>
                <w:rFonts w:ascii="Arial" w:eastAsia="Times New Roman" w:hAnsi="Arial" w:cs="Arial"/>
                <w:color w:val="000000"/>
                <w:sz w:val="24"/>
                <w:szCs w:val="24"/>
              </w:rPr>
            </w:pPr>
          </w:p>
        </w:tc>
      </w:tr>
      <w:tr w:rsidR="0034056F" w14:paraId="7D39A8ED" w14:textId="77777777" w:rsidTr="003B3D75">
        <w:tc>
          <w:tcPr>
            <w:tcW w:w="4527" w:type="dxa"/>
          </w:tcPr>
          <w:p w14:paraId="1A5340EB" w14:textId="765F98FF" w:rsidR="00921228" w:rsidRPr="00455188" w:rsidRDefault="005F7DB0" w:rsidP="00921228">
            <w:pPr>
              <w:pStyle w:val="TableParagraph"/>
              <w:rPr>
                <w:rFonts w:ascii="Arial" w:hAnsi="Arial" w:cs="Arial"/>
                <w:color w:val="000000"/>
                <w:sz w:val="24"/>
                <w:szCs w:val="24"/>
                <w:lang w:val="de-DE"/>
              </w:rPr>
            </w:pPr>
            <w:r w:rsidRPr="000F556A">
              <w:rPr>
                <w:rFonts w:ascii="Arial" w:hAnsi="Arial" w:cs="Arial"/>
                <w:color w:val="000000"/>
                <w:sz w:val="24"/>
                <w:szCs w:val="24"/>
                <w:lang w:val="de-DE"/>
              </w:rPr>
              <w:lastRenderedPageBreak/>
              <w:t>RCO 85 - Teilnahmen an gemeinsamen Ausbildungsprogrammen</w:t>
            </w:r>
          </w:p>
          <w:p w14:paraId="06EE24DB" w14:textId="77777777" w:rsidR="00921228" w:rsidRPr="00455188" w:rsidRDefault="00921228" w:rsidP="00921228">
            <w:pPr>
              <w:pStyle w:val="TableParagraph"/>
              <w:rPr>
                <w:rFonts w:ascii="Arial" w:hAnsi="Arial" w:cs="Arial"/>
                <w:color w:val="000000"/>
                <w:sz w:val="24"/>
                <w:szCs w:val="24"/>
                <w:lang w:val="de-DE"/>
              </w:rPr>
            </w:pPr>
          </w:p>
          <w:p w14:paraId="5B5C4F00" w14:textId="7286A59B" w:rsidR="0034056F" w:rsidRPr="00455188" w:rsidRDefault="00FA6838"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Der Indikator misst die Aus- und Fortbildungsaktivitäten mit dem Ziel von Unternehmensinnovationen. Gemeinsame Ausbildungsprogramme mit Beteiligung von mindestens zwei grenzüberschreitenden Partnern müssen zum Aufbau von unternehmerische</w:t>
            </w:r>
            <w:r w:rsidR="00ED6E48">
              <w:rPr>
                <w:rFonts w:ascii="Arial" w:hAnsi="Arial" w:cs="Arial"/>
                <w:color w:val="000000"/>
                <w:sz w:val="24"/>
                <w:szCs w:val="24"/>
              </w:rPr>
              <w:t>m</w:t>
            </w:r>
            <w:r w:rsidRPr="00455188">
              <w:rPr>
                <w:rFonts w:ascii="Arial" w:hAnsi="Arial" w:cs="Arial"/>
                <w:color w:val="000000"/>
                <w:sz w:val="24"/>
                <w:szCs w:val="24"/>
              </w:rPr>
              <w:t xml:space="preserve"> Wissen zu einer relevanten und alle Partner betreffenden Fragestellung beitragen und die Teilnahme der Aus- und Fortzubildenden im Rahmen eines Ausbildungsplans erfordern. Ziel ist der gemeinsame Aufbau von Qualifikationsinitiativen und die Umsetzung von gemeinsamen Weiterbildungsangeboten. Durch das Angebot und die Durchführung von fachspezifischen Weiterbildungen im Rahmen von grenzüberschreitenden Projekten sollen gezielt Qualifizierungsbedarfe der regionalen Unternehmen im Programmraum </w:t>
            </w:r>
            <w:r w:rsidRPr="00455188">
              <w:rPr>
                <w:rFonts w:ascii="Arial" w:hAnsi="Arial" w:cs="Arial"/>
                <w:color w:val="000000"/>
                <w:sz w:val="24"/>
                <w:szCs w:val="24"/>
              </w:rPr>
              <w:lastRenderedPageBreak/>
              <w:t>bedient werden. Zähleinheit ist der einzeln dokumentierte Teilnehmer.</w:t>
            </w:r>
          </w:p>
          <w:p w14:paraId="578FE0CE" w14:textId="77777777" w:rsidR="00FA6838" w:rsidRPr="00455188" w:rsidRDefault="00FA6838" w:rsidP="0034056F">
            <w:pPr>
              <w:pStyle w:val="Listenabsatz"/>
              <w:ind w:left="0" w:firstLine="0"/>
              <w:rPr>
                <w:rFonts w:ascii="Arial" w:hAnsi="Arial" w:cs="Arial"/>
                <w:color w:val="000000"/>
                <w:sz w:val="24"/>
                <w:szCs w:val="24"/>
              </w:rPr>
            </w:pPr>
          </w:p>
          <w:p w14:paraId="29622B36" w14:textId="77777777" w:rsidR="0034056F" w:rsidRPr="00455188" w:rsidRDefault="0034056F" w:rsidP="0034056F">
            <w:pPr>
              <w:pStyle w:val="Listenabsatz"/>
              <w:ind w:left="0" w:firstLine="0"/>
              <w:rPr>
                <w:rFonts w:ascii="Arial" w:hAnsi="Arial" w:cs="Arial"/>
                <w:color w:val="000000"/>
                <w:sz w:val="24"/>
                <w:szCs w:val="24"/>
              </w:rPr>
            </w:pPr>
          </w:p>
          <w:p w14:paraId="36207D47" w14:textId="474706D5" w:rsidR="0034056F" w:rsidRPr="00455188" w:rsidRDefault="0034056F"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Zielwert:</w:t>
            </w:r>
            <w:r w:rsidR="00FA6838" w:rsidRPr="00455188">
              <w:rPr>
                <w:rFonts w:ascii="Arial" w:hAnsi="Arial" w:cs="Arial"/>
                <w:color w:val="000000"/>
                <w:sz w:val="24"/>
                <w:szCs w:val="24"/>
              </w:rPr>
              <w:t xml:space="preserve"> 300</w:t>
            </w:r>
          </w:p>
          <w:p w14:paraId="0ADDF1A6" w14:textId="7F8C1FBA" w:rsidR="000A533E" w:rsidRPr="00455188" w:rsidRDefault="000A533E" w:rsidP="0034056F">
            <w:pPr>
              <w:pStyle w:val="Listenabsatz"/>
              <w:ind w:left="0" w:firstLine="0"/>
              <w:rPr>
                <w:rFonts w:ascii="Arial" w:hAnsi="Arial" w:cs="Arial"/>
                <w:color w:val="000000"/>
                <w:sz w:val="24"/>
                <w:szCs w:val="24"/>
              </w:rPr>
            </w:pPr>
          </w:p>
          <w:p w14:paraId="1097AA75" w14:textId="2680F7BD" w:rsidR="00DB0D42" w:rsidRPr="00455188" w:rsidRDefault="000A533E" w:rsidP="00DB0D42">
            <w:pPr>
              <w:pStyle w:val="Listenabsatz"/>
              <w:ind w:left="0" w:firstLine="0"/>
              <w:rPr>
                <w:rFonts w:ascii="Arial" w:hAnsi="Arial" w:cs="Arial"/>
                <w:color w:val="000000"/>
                <w:sz w:val="24"/>
                <w:szCs w:val="24"/>
              </w:rPr>
            </w:pPr>
            <w:r w:rsidRPr="00455188">
              <w:rPr>
                <w:rFonts w:ascii="Arial" w:hAnsi="Arial" w:cs="Arial"/>
                <w:sz w:val="24"/>
                <w:szCs w:val="24"/>
              </w:rPr>
              <w:t xml:space="preserve">Bei einem Zielwert von </w:t>
            </w:r>
            <w:r w:rsidR="00B900DC" w:rsidRPr="00455188">
              <w:rPr>
                <w:rFonts w:ascii="Arial" w:hAnsi="Arial" w:cs="Arial"/>
                <w:sz w:val="24"/>
                <w:szCs w:val="24"/>
              </w:rPr>
              <w:t>300</w:t>
            </w:r>
            <w:r w:rsidRPr="00455188">
              <w:rPr>
                <w:rFonts w:ascii="Arial" w:hAnsi="Arial" w:cs="Arial"/>
                <w:sz w:val="24"/>
                <w:szCs w:val="24"/>
              </w:rPr>
              <w:t xml:space="preserve"> ergibt sich bei einem indikativen relativen Teilbudget von 40% der Mittel ein Stückkostenwert (EFRE) je Zähleinheit i.H.v. </w:t>
            </w:r>
            <w:r w:rsidR="00B900DC" w:rsidRPr="00455188">
              <w:rPr>
                <w:rFonts w:ascii="Arial" w:hAnsi="Arial" w:cs="Arial"/>
                <w:sz w:val="24"/>
                <w:szCs w:val="24"/>
              </w:rPr>
              <w:t xml:space="preserve">knapp 3.300 </w:t>
            </w:r>
            <w:r w:rsidRPr="00455188">
              <w:rPr>
                <w:rFonts w:ascii="Arial" w:hAnsi="Arial" w:cs="Arial"/>
                <w:sz w:val="24"/>
                <w:szCs w:val="24"/>
              </w:rPr>
              <w:t>Euro.</w:t>
            </w:r>
            <w:r w:rsidR="00DB0D42" w:rsidRPr="00455188">
              <w:rPr>
                <w:rFonts w:ascii="Arial" w:hAnsi="Arial" w:cs="Arial"/>
                <w:sz w:val="24"/>
                <w:szCs w:val="24"/>
              </w:rPr>
              <w:t xml:space="preserve"> </w:t>
            </w:r>
            <w:r w:rsidR="00DB0D42" w:rsidRPr="00455188">
              <w:rPr>
                <w:rFonts w:ascii="Arial" w:hAnsi="Arial" w:cs="Arial"/>
                <w:color w:val="000000"/>
                <w:sz w:val="24"/>
                <w:szCs w:val="24"/>
              </w:rPr>
              <w:t xml:space="preserve">Analog zur empirischen Streuung der durchschnittlichen Projektgrößen wird mit einem Konfidenzintervall der Stückkosten von ± </w:t>
            </w:r>
            <w:r w:rsidR="00CA5CBD" w:rsidRPr="00455188">
              <w:rPr>
                <w:rFonts w:ascii="Arial" w:hAnsi="Arial" w:cs="Arial"/>
                <w:color w:val="000000"/>
                <w:sz w:val="24"/>
                <w:szCs w:val="24"/>
              </w:rPr>
              <w:t>31,6</w:t>
            </w:r>
            <w:r w:rsidR="00DB0D42" w:rsidRPr="00455188">
              <w:rPr>
                <w:rFonts w:ascii="Arial" w:hAnsi="Arial" w:cs="Arial"/>
                <w:color w:val="000000"/>
                <w:sz w:val="24"/>
                <w:szCs w:val="24"/>
              </w:rPr>
              <w:t xml:space="preserve"> % gerechnet.</w:t>
            </w:r>
          </w:p>
          <w:p w14:paraId="446C2770" w14:textId="5C9D10BB" w:rsidR="000A533E" w:rsidRPr="00455188" w:rsidRDefault="000A533E" w:rsidP="000A533E">
            <w:pPr>
              <w:pStyle w:val="Listenabsatz"/>
              <w:ind w:left="0" w:firstLine="0"/>
              <w:rPr>
                <w:rFonts w:ascii="Arial" w:hAnsi="Arial" w:cs="Arial"/>
                <w:sz w:val="24"/>
                <w:szCs w:val="24"/>
              </w:rPr>
            </w:pPr>
          </w:p>
          <w:p w14:paraId="3DAA2C24" w14:textId="77777777" w:rsidR="000A533E" w:rsidRPr="00455188" w:rsidRDefault="000A533E" w:rsidP="0034056F">
            <w:pPr>
              <w:pStyle w:val="Listenabsatz"/>
              <w:ind w:left="0" w:firstLine="0"/>
              <w:rPr>
                <w:rFonts w:ascii="Arial" w:hAnsi="Arial" w:cs="Arial"/>
                <w:sz w:val="24"/>
                <w:szCs w:val="24"/>
              </w:rPr>
            </w:pPr>
          </w:p>
          <w:p w14:paraId="128C758B" w14:textId="31861FD3" w:rsidR="00FA6838" w:rsidRPr="00455188" w:rsidRDefault="00FA6838" w:rsidP="0034056F">
            <w:pPr>
              <w:pStyle w:val="Listenabsatz"/>
              <w:ind w:left="0" w:firstLine="0"/>
              <w:rPr>
                <w:rFonts w:ascii="Arial" w:hAnsi="Arial" w:cs="Arial"/>
                <w:color w:val="000000"/>
                <w:sz w:val="24"/>
                <w:szCs w:val="24"/>
              </w:rPr>
            </w:pPr>
          </w:p>
          <w:p w14:paraId="03F47E50" w14:textId="38D5AC14" w:rsidR="00FA6838" w:rsidRPr="00455188" w:rsidRDefault="00FA6838" w:rsidP="00FA6838">
            <w:pPr>
              <w:pStyle w:val="Listenabsatz"/>
              <w:ind w:left="0" w:firstLine="0"/>
              <w:rPr>
                <w:rFonts w:ascii="Arial" w:hAnsi="Arial" w:cs="Arial"/>
                <w:color w:val="000000"/>
                <w:sz w:val="24"/>
                <w:szCs w:val="24"/>
              </w:rPr>
            </w:pPr>
            <w:r w:rsidRPr="00455188">
              <w:rPr>
                <w:rFonts w:ascii="Arial" w:hAnsi="Arial" w:cs="Arial"/>
                <w:color w:val="000000"/>
                <w:sz w:val="24"/>
                <w:szCs w:val="24"/>
              </w:rPr>
              <w:t>Etappenzielwert: 40</w:t>
            </w:r>
          </w:p>
          <w:p w14:paraId="017FC2B0" w14:textId="0EFBDC72" w:rsidR="00FA6838" w:rsidRPr="00455188" w:rsidRDefault="00B900DC"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 xml:space="preserve">Der Etappenzielwert leitet sich vom Gesamtzielwert </w:t>
            </w:r>
            <w:r w:rsidRPr="00455188">
              <w:rPr>
                <w:rFonts w:ascii="Arial" w:hAnsi="Arial" w:cs="Arial"/>
                <w:sz w:val="24"/>
                <w:szCs w:val="24"/>
              </w:rPr>
              <w:t>300</w:t>
            </w:r>
            <w:r w:rsidRPr="00455188">
              <w:rPr>
                <w:rFonts w:ascii="Arial" w:hAnsi="Arial" w:cs="Arial"/>
                <w:color w:val="000000"/>
                <w:sz w:val="24"/>
                <w:szCs w:val="24"/>
              </w:rPr>
              <w:t xml:space="preserve"> und dem entsprechenden Faktor der Gesamtzuweisungen per 31.12.2017 ab.</w:t>
            </w:r>
          </w:p>
          <w:p w14:paraId="1772CB49" w14:textId="77777777" w:rsidR="0034056F" w:rsidRPr="00455188" w:rsidRDefault="0034056F" w:rsidP="0034056F">
            <w:pPr>
              <w:pStyle w:val="Listenabsatz"/>
              <w:ind w:left="0" w:firstLine="0"/>
              <w:rPr>
                <w:rFonts w:ascii="Arial" w:hAnsi="Arial" w:cs="Arial"/>
                <w:color w:val="000000"/>
                <w:sz w:val="24"/>
                <w:szCs w:val="24"/>
              </w:rPr>
            </w:pPr>
          </w:p>
          <w:p w14:paraId="29ED75BB" w14:textId="5B8F5842" w:rsidR="0034056F" w:rsidRPr="00455188" w:rsidRDefault="00FA6838"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Berichterstattung: über JeMS im Rah-men des Reporting</w:t>
            </w:r>
          </w:p>
          <w:p w14:paraId="15CA41FB" w14:textId="77777777" w:rsidR="0034056F" w:rsidRPr="00455188" w:rsidRDefault="0034056F" w:rsidP="0034056F">
            <w:pPr>
              <w:pStyle w:val="Listenabsatz"/>
              <w:ind w:left="0" w:firstLine="0"/>
              <w:rPr>
                <w:rFonts w:ascii="Arial" w:hAnsi="Arial" w:cs="Arial"/>
                <w:color w:val="000000"/>
                <w:sz w:val="24"/>
                <w:szCs w:val="24"/>
              </w:rPr>
            </w:pPr>
          </w:p>
          <w:p w14:paraId="0B51F2C2" w14:textId="77777777" w:rsidR="0034056F" w:rsidRPr="00455188" w:rsidRDefault="0034056F" w:rsidP="0034056F">
            <w:pPr>
              <w:pStyle w:val="Listenabsatz"/>
              <w:ind w:left="0" w:firstLine="0"/>
              <w:rPr>
                <w:rFonts w:ascii="Arial" w:eastAsia="Times New Roman" w:hAnsi="Arial" w:cs="Arial"/>
                <w:color w:val="000000"/>
                <w:sz w:val="24"/>
                <w:szCs w:val="24"/>
              </w:rPr>
            </w:pPr>
          </w:p>
        </w:tc>
        <w:tc>
          <w:tcPr>
            <w:tcW w:w="4527" w:type="dxa"/>
          </w:tcPr>
          <w:p w14:paraId="61DAB545" w14:textId="23DA0445" w:rsidR="0034056F" w:rsidRPr="00455188" w:rsidRDefault="00B900DC" w:rsidP="0034056F">
            <w:pPr>
              <w:pStyle w:val="Listenabsatz"/>
              <w:ind w:left="0" w:firstLine="0"/>
              <w:rPr>
                <w:rFonts w:ascii="Arial" w:eastAsia="Times New Roman" w:hAnsi="Arial" w:cs="Arial"/>
                <w:color w:val="000000"/>
                <w:sz w:val="24"/>
                <w:szCs w:val="24"/>
              </w:rPr>
            </w:pPr>
            <w:r w:rsidRPr="00455188">
              <w:rPr>
                <w:rFonts w:ascii="Arial" w:eastAsia="Times New Roman" w:hAnsi="Arial" w:cs="Arial"/>
                <w:color w:val="000000"/>
                <w:sz w:val="24"/>
                <w:szCs w:val="24"/>
              </w:rPr>
              <w:lastRenderedPageBreak/>
              <w:t>RCR 81 - Abgeschlossene gemeinsame Ausbildungsprogramme</w:t>
            </w:r>
          </w:p>
          <w:p w14:paraId="1E690C22" w14:textId="7DE28488" w:rsidR="0034056F" w:rsidRPr="00455188" w:rsidRDefault="0034056F" w:rsidP="0034056F">
            <w:pPr>
              <w:pStyle w:val="Listenabsatz"/>
              <w:ind w:left="0" w:firstLine="0"/>
              <w:rPr>
                <w:rFonts w:ascii="Arial" w:eastAsia="Times New Roman" w:hAnsi="Arial" w:cs="Arial"/>
                <w:color w:val="000000"/>
                <w:sz w:val="24"/>
                <w:szCs w:val="24"/>
              </w:rPr>
            </w:pPr>
          </w:p>
          <w:p w14:paraId="760361D2" w14:textId="7A5BE97C" w:rsidR="00B900DC" w:rsidRPr="00455188" w:rsidRDefault="00B900DC" w:rsidP="0034056F">
            <w:pPr>
              <w:pStyle w:val="Listenabsatz"/>
              <w:ind w:left="0" w:firstLine="0"/>
              <w:rPr>
                <w:rFonts w:ascii="Arial" w:eastAsia="Times New Roman" w:hAnsi="Arial" w:cs="Arial"/>
                <w:color w:val="000000"/>
                <w:sz w:val="24"/>
                <w:szCs w:val="24"/>
              </w:rPr>
            </w:pPr>
            <w:r w:rsidRPr="00455188">
              <w:rPr>
                <w:rFonts w:ascii="Arial" w:eastAsia="Times New Roman" w:hAnsi="Arial" w:cs="Arial"/>
                <w:color w:val="000000"/>
                <w:sz w:val="24"/>
                <w:szCs w:val="24"/>
              </w:rPr>
              <w:t>Gezählt werden die geprüften und zertifizierten Aus- und Fortbildungen. Es soll verhindert werden, dass der Erfolg alleine durch die Teilnahme belegt werden kann.</w:t>
            </w:r>
          </w:p>
          <w:p w14:paraId="3F0335B0" w14:textId="33192C04" w:rsidR="0034056F" w:rsidRPr="00455188" w:rsidRDefault="0034056F" w:rsidP="0034056F">
            <w:pPr>
              <w:pStyle w:val="Listenabsatz"/>
              <w:ind w:left="0" w:firstLine="0"/>
              <w:rPr>
                <w:rFonts w:ascii="Arial" w:eastAsia="Times New Roman" w:hAnsi="Arial" w:cs="Arial"/>
                <w:color w:val="000000"/>
                <w:sz w:val="24"/>
                <w:szCs w:val="24"/>
              </w:rPr>
            </w:pPr>
          </w:p>
          <w:p w14:paraId="792F89C2" w14:textId="77777777" w:rsidR="0034056F" w:rsidRPr="00455188" w:rsidRDefault="0034056F" w:rsidP="0034056F">
            <w:pPr>
              <w:pStyle w:val="Listenabsatz"/>
              <w:ind w:left="0" w:firstLine="0"/>
              <w:rPr>
                <w:rFonts w:ascii="Arial" w:eastAsia="Times New Roman" w:hAnsi="Arial" w:cs="Arial"/>
                <w:color w:val="000000"/>
                <w:sz w:val="24"/>
                <w:szCs w:val="24"/>
              </w:rPr>
            </w:pPr>
          </w:p>
          <w:p w14:paraId="2FC4DC1A" w14:textId="7E49151D" w:rsidR="0034056F" w:rsidRPr="00455188" w:rsidRDefault="0034056F"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Zielwert:</w:t>
            </w:r>
            <w:r w:rsidR="00B900DC" w:rsidRPr="00455188">
              <w:rPr>
                <w:rFonts w:ascii="Arial" w:hAnsi="Arial" w:cs="Arial"/>
                <w:color w:val="000000"/>
                <w:sz w:val="24"/>
                <w:szCs w:val="24"/>
              </w:rPr>
              <w:t xml:space="preserve"> 150</w:t>
            </w:r>
          </w:p>
          <w:p w14:paraId="2E3C9867" w14:textId="77777777" w:rsidR="0034056F" w:rsidRPr="00455188" w:rsidRDefault="0034056F" w:rsidP="0034056F">
            <w:pPr>
              <w:pStyle w:val="Listenabsatz"/>
              <w:ind w:left="0" w:firstLine="0"/>
              <w:rPr>
                <w:rFonts w:ascii="Arial" w:eastAsia="Times New Roman" w:hAnsi="Arial" w:cs="Arial"/>
                <w:color w:val="000000"/>
                <w:sz w:val="24"/>
                <w:szCs w:val="24"/>
              </w:rPr>
            </w:pPr>
          </w:p>
          <w:p w14:paraId="65AF81C8" w14:textId="58EF56C9" w:rsidR="0034056F" w:rsidRPr="00632AD1" w:rsidRDefault="0034056F" w:rsidP="0034056F">
            <w:pPr>
              <w:pStyle w:val="Listenabsatz"/>
              <w:ind w:left="0" w:firstLine="0"/>
              <w:rPr>
                <w:rFonts w:ascii="Arial" w:hAnsi="Arial" w:cs="Arial"/>
                <w:color w:val="000000"/>
                <w:sz w:val="24"/>
                <w:szCs w:val="24"/>
              </w:rPr>
            </w:pPr>
            <w:r w:rsidRPr="00455188">
              <w:rPr>
                <w:rFonts w:ascii="Arial" w:hAnsi="Arial" w:cs="Arial"/>
                <w:color w:val="000000"/>
                <w:sz w:val="24"/>
                <w:szCs w:val="24"/>
              </w:rPr>
              <w:t>Berichterstattung:</w:t>
            </w:r>
            <w:r w:rsidR="00B900DC" w:rsidRPr="00455188">
              <w:rPr>
                <w:rFonts w:ascii="Arial" w:hAnsi="Arial" w:cs="Arial"/>
                <w:color w:val="000000"/>
                <w:sz w:val="24"/>
                <w:szCs w:val="24"/>
              </w:rPr>
              <w:t xml:space="preserve"> Fortschrittsberichte der Projektpartner</w:t>
            </w:r>
          </w:p>
          <w:p w14:paraId="1912B1BF" w14:textId="77777777" w:rsidR="0034056F" w:rsidRDefault="0034056F" w:rsidP="0034056F">
            <w:pPr>
              <w:pStyle w:val="Listenabsatz"/>
              <w:ind w:left="0" w:firstLine="0"/>
              <w:rPr>
                <w:rFonts w:ascii="Arial" w:eastAsia="Times New Roman" w:hAnsi="Arial" w:cs="Arial"/>
                <w:color w:val="000000"/>
                <w:sz w:val="24"/>
                <w:szCs w:val="24"/>
              </w:rPr>
            </w:pPr>
          </w:p>
        </w:tc>
      </w:tr>
    </w:tbl>
    <w:p w14:paraId="2812834F" w14:textId="77777777" w:rsidR="0034056F" w:rsidRPr="000B62D5" w:rsidRDefault="0034056F" w:rsidP="0034056F">
      <w:pPr>
        <w:pStyle w:val="Listenabsatz"/>
        <w:ind w:left="6" w:firstLine="0"/>
        <w:rPr>
          <w:rFonts w:ascii="Arial" w:eastAsia="Times New Roman" w:hAnsi="Arial" w:cs="Arial"/>
          <w:color w:val="000000"/>
          <w:sz w:val="24"/>
          <w:szCs w:val="24"/>
        </w:rPr>
      </w:pPr>
    </w:p>
    <w:p w14:paraId="236471F8" w14:textId="77777777" w:rsidR="00B44F9D" w:rsidRPr="000B62D5" w:rsidRDefault="00B44F9D" w:rsidP="00B44F9D">
      <w:pPr>
        <w:pStyle w:val="Listenabsatz"/>
        <w:ind w:left="6" w:firstLine="0"/>
        <w:rPr>
          <w:rFonts w:ascii="Arial" w:hAnsi="Arial" w:cs="Arial"/>
          <w:b/>
          <w:sz w:val="24"/>
          <w:szCs w:val="24"/>
        </w:rPr>
      </w:pPr>
      <w:r w:rsidRPr="000B62D5">
        <w:rPr>
          <w:rFonts w:ascii="Arial" w:hAnsi="Arial" w:cs="Arial"/>
          <w:b/>
          <w:sz w:val="24"/>
          <w:szCs w:val="24"/>
        </w:rPr>
        <w:t>Input</w:t>
      </w:r>
    </w:p>
    <w:p w14:paraId="5F74EF97" w14:textId="77777777" w:rsidR="00B44F9D" w:rsidRDefault="00B44F9D" w:rsidP="00B44F9D">
      <w:pPr>
        <w:pStyle w:val="Listenabsatz"/>
        <w:ind w:left="6" w:firstLine="0"/>
        <w:rPr>
          <w:rFonts w:ascii="Arial" w:eastAsia="Times New Roman" w:hAnsi="Arial" w:cs="Arial"/>
          <w:color w:val="000000"/>
          <w:sz w:val="24"/>
          <w:szCs w:val="24"/>
        </w:rPr>
      </w:pPr>
    </w:p>
    <w:p w14:paraId="24184C0C" w14:textId="77777777" w:rsidR="00B44F9D" w:rsidRPr="000B62D5" w:rsidRDefault="00B44F9D" w:rsidP="00B44F9D">
      <w:pPr>
        <w:rPr>
          <w:rFonts w:ascii="Arial" w:hAnsi="Arial" w:cs="Arial"/>
          <w:color w:val="000000"/>
          <w:sz w:val="24"/>
          <w:szCs w:val="24"/>
        </w:rPr>
      </w:pPr>
      <w:r w:rsidRPr="000B62D5">
        <w:rPr>
          <w:rFonts w:ascii="Arial" w:hAnsi="Arial" w:cs="Arial"/>
          <w:color w:val="000000"/>
          <w:sz w:val="24"/>
          <w:szCs w:val="24"/>
        </w:rPr>
        <w:t>Zur Verfolgung des Z</w:t>
      </w:r>
      <w:r>
        <w:rPr>
          <w:rFonts w:ascii="Arial" w:hAnsi="Arial" w:cs="Arial"/>
          <w:color w:val="000000"/>
          <w:sz w:val="24"/>
          <w:szCs w:val="24"/>
        </w:rPr>
        <w:t>iels, Kompetenzen für intelligente Spezialisierung, industriellen Wandel und Unternehmertum</w:t>
      </w:r>
      <w:r w:rsidRPr="000B62D5">
        <w:rPr>
          <w:rFonts w:ascii="Arial" w:hAnsi="Arial" w:cs="Arial"/>
          <w:color w:val="000000"/>
          <w:sz w:val="24"/>
          <w:szCs w:val="24"/>
        </w:rPr>
        <w:t xml:space="preserve"> im Programmraum weiter </w:t>
      </w:r>
      <w:r>
        <w:rPr>
          <w:rFonts w:ascii="Arial" w:hAnsi="Arial" w:cs="Arial"/>
          <w:color w:val="000000"/>
          <w:sz w:val="24"/>
          <w:szCs w:val="24"/>
        </w:rPr>
        <w:t>zu entwickeln</w:t>
      </w:r>
      <w:r w:rsidRPr="000B62D5">
        <w:rPr>
          <w:rFonts w:ascii="Arial" w:hAnsi="Arial" w:cs="Arial"/>
          <w:color w:val="000000"/>
          <w:sz w:val="24"/>
          <w:szCs w:val="24"/>
        </w:rPr>
        <w:t xml:space="preserve"> werden </w:t>
      </w:r>
      <w:r w:rsidRPr="00455188">
        <w:rPr>
          <w:rFonts w:ascii="Arial" w:hAnsi="Arial" w:cs="Arial"/>
          <w:color w:val="000000"/>
          <w:sz w:val="24"/>
          <w:szCs w:val="24"/>
        </w:rPr>
        <w:t>2</w:t>
      </w:r>
      <w:r>
        <w:rPr>
          <w:rFonts w:ascii="Arial" w:hAnsi="Arial" w:cs="Arial"/>
          <w:color w:val="000000"/>
          <w:sz w:val="24"/>
          <w:szCs w:val="24"/>
        </w:rPr>
        <w:t>.</w:t>
      </w:r>
      <w:r w:rsidRPr="00455188">
        <w:rPr>
          <w:rFonts w:ascii="Arial" w:hAnsi="Arial" w:cs="Arial"/>
          <w:color w:val="000000"/>
          <w:sz w:val="24"/>
          <w:szCs w:val="24"/>
        </w:rPr>
        <w:t>449</w:t>
      </w:r>
      <w:r>
        <w:rPr>
          <w:rFonts w:ascii="Arial" w:hAnsi="Arial" w:cs="Arial"/>
          <w:color w:val="000000"/>
          <w:sz w:val="24"/>
          <w:szCs w:val="24"/>
        </w:rPr>
        <w:t>.</w:t>
      </w:r>
      <w:r w:rsidRPr="00455188">
        <w:rPr>
          <w:rFonts w:ascii="Arial" w:hAnsi="Arial" w:cs="Arial"/>
          <w:color w:val="000000"/>
          <w:sz w:val="24"/>
          <w:szCs w:val="24"/>
        </w:rPr>
        <w:t>397</w:t>
      </w:r>
      <w:r>
        <w:rPr>
          <w:rFonts w:ascii="Arial" w:hAnsi="Arial" w:cs="Arial"/>
          <w:color w:val="000000"/>
          <w:sz w:val="24"/>
          <w:szCs w:val="24"/>
        </w:rPr>
        <w:t xml:space="preserve"> Euro</w:t>
      </w:r>
      <w:r w:rsidRPr="000B62D5">
        <w:rPr>
          <w:rFonts w:ascii="Arial" w:hAnsi="Arial" w:cs="Arial"/>
          <w:color w:val="000000"/>
          <w:sz w:val="24"/>
          <w:szCs w:val="24"/>
        </w:rPr>
        <w:t xml:space="preserve"> EFRE</w:t>
      </w:r>
      <w:r>
        <w:rPr>
          <w:rFonts w:ascii="Arial" w:hAnsi="Arial" w:cs="Arial"/>
          <w:color w:val="000000"/>
          <w:sz w:val="24"/>
          <w:szCs w:val="24"/>
        </w:rPr>
        <w:t>-Mittel</w:t>
      </w:r>
      <w:r w:rsidRPr="000B62D5">
        <w:rPr>
          <w:rFonts w:ascii="Arial" w:hAnsi="Arial" w:cs="Arial"/>
          <w:color w:val="000000"/>
          <w:sz w:val="24"/>
          <w:szCs w:val="24"/>
        </w:rPr>
        <w:t xml:space="preserve"> eingesetzt.</w:t>
      </w:r>
    </w:p>
    <w:p w14:paraId="532A3A2E" w14:textId="77777777" w:rsidR="00B44F9D" w:rsidRPr="000B62D5" w:rsidRDefault="00B44F9D" w:rsidP="00B44F9D">
      <w:pPr>
        <w:pStyle w:val="Listenabsatz"/>
        <w:ind w:left="6" w:firstLine="0"/>
        <w:rPr>
          <w:rFonts w:ascii="Arial" w:eastAsia="Times New Roman" w:hAnsi="Arial" w:cs="Arial"/>
          <w:color w:val="000000"/>
          <w:sz w:val="24"/>
          <w:szCs w:val="24"/>
        </w:rPr>
      </w:pPr>
    </w:p>
    <w:p w14:paraId="1606DE0A" w14:textId="77777777" w:rsidR="00B44F9D" w:rsidRPr="00C66B65" w:rsidRDefault="00B44F9D" w:rsidP="00B44F9D">
      <w:pPr>
        <w:pStyle w:val="Listenabsatz"/>
        <w:ind w:left="6" w:firstLine="0"/>
        <w:rPr>
          <w:rFonts w:ascii="Arial" w:eastAsia="Times New Roman" w:hAnsi="Arial" w:cs="Arial"/>
          <w:sz w:val="24"/>
          <w:szCs w:val="24"/>
        </w:rPr>
      </w:pPr>
      <w:r w:rsidRPr="00C66B65">
        <w:rPr>
          <w:rFonts w:ascii="Arial" w:eastAsia="Times New Roman" w:hAnsi="Arial" w:cs="Arial"/>
          <w:sz w:val="24"/>
          <w:szCs w:val="24"/>
        </w:rPr>
        <w:t>Interventionskategorien:</w:t>
      </w:r>
    </w:p>
    <w:p w14:paraId="2080EB9E" w14:textId="77777777" w:rsidR="00B44F9D" w:rsidRDefault="00B44F9D" w:rsidP="00B44F9D">
      <w:pPr>
        <w:pStyle w:val="Listenabsatz"/>
        <w:ind w:left="6" w:firstLine="0"/>
        <w:rPr>
          <w:rFonts w:ascii="Arial" w:eastAsia="Times New Roman" w:hAnsi="Arial" w:cs="Arial"/>
          <w:color w:val="000000"/>
          <w:sz w:val="24"/>
          <w:szCs w:val="24"/>
        </w:rPr>
      </w:pPr>
    </w:p>
    <w:p w14:paraId="713888FD" w14:textId="77777777" w:rsidR="00C66B65" w:rsidRPr="00C66B65" w:rsidRDefault="00C66B65" w:rsidP="00C66B65">
      <w:pPr>
        <w:pStyle w:val="Listenabsatz"/>
        <w:numPr>
          <w:ilvl w:val="0"/>
          <w:numId w:val="53"/>
        </w:numPr>
        <w:rPr>
          <w:rFonts w:ascii="Arial" w:eastAsia="Times New Roman" w:hAnsi="Arial" w:cs="Arial"/>
          <w:color w:val="000000"/>
          <w:sz w:val="24"/>
          <w:szCs w:val="24"/>
        </w:rPr>
      </w:pPr>
      <w:r w:rsidRPr="00C66B65">
        <w:rPr>
          <w:rFonts w:ascii="Arial" w:eastAsia="Times New Roman" w:hAnsi="Arial" w:cs="Arial"/>
          <w:color w:val="000000"/>
          <w:sz w:val="24"/>
          <w:szCs w:val="24"/>
        </w:rPr>
        <w:t>023</w:t>
      </w:r>
    </w:p>
    <w:p w14:paraId="20EC4EE5" w14:textId="77777777" w:rsidR="00C66B65" w:rsidRPr="00C66B65" w:rsidRDefault="00C66B65" w:rsidP="00C66B65">
      <w:pPr>
        <w:pStyle w:val="Listenabsatz"/>
        <w:numPr>
          <w:ilvl w:val="0"/>
          <w:numId w:val="53"/>
        </w:numPr>
        <w:rPr>
          <w:rFonts w:ascii="Arial" w:eastAsia="Times New Roman" w:hAnsi="Arial" w:cs="Arial"/>
          <w:color w:val="000000"/>
          <w:sz w:val="24"/>
          <w:szCs w:val="24"/>
        </w:rPr>
      </w:pPr>
      <w:r w:rsidRPr="00C66B65">
        <w:rPr>
          <w:rFonts w:ascii="Arial" w:eastAsia="Times New Roman" w:hAnsi="Arial" w:cs="Arial"/>
          <w:color w:val="000000"/>
          <w:sz w:val="24"/>
          <w:szCs w:val="24"/>
        </w:rPr>
        <w:t>024</w:t>
      </w:r>
    </w:p>
    <w:p w14:paraId="0CDBD8E7" w14:textId="249B59C5" w:rsidR="00B44F9D" w:rsidRDefault="00C66B65" w:rsidP="00C66B65">
      <w:pPr>
        <w:pStyle w:val="Listenabsatz"/>
        <w:numPr>
          <w:ilvl w:val="0"/>
          <w:numId w:val="53"/>
        </w:numPr>
        <w:rPr>
          <w:rFonts w:ascii="Arial" w:eastAsia="Times New Roman" w:hAnsi="Arial" w:cs="Arial"/>
          <w:color w:val="000000"/>
          <w:sz w:val="24"/>
          <w:szCs w:val="24"/>
        </w:rPr>
      </w:pPr>
      <w:r w:rsidRPr="00C66B65">
        <w:rPr>
          <w:rFonts w:ascii="Arial" w:eastAsia="Times New Roman" w:hAnsi="Arial" w:cs="Arial"/>
          <w:color w:val="000000"/>
          <w:sz w:val="24"/>
          <w:szCs w:val="24"/>
        </w:rPr>
        <w:t>027</w:t>
      </w:r>
    </w:p>
    <w:p w14:paraId="6944473D" w14:textId="5698E4B2" w:rsidR="0034056F" w:rsidRDefault="0034056F" w:rsidP="0034056F">
      <w:pPr>
        <w:pStyle w:val="Listenabsatz"/>
        <w:ind w:left="6" w:firstLine="0"/>
        <w:rPr>
          <w:rFonts w:ascii="Arial" w:hAnsi="Arial" w:cs="Arial"/>
          <w:b/>
          <w:sz w:val="24"/>
        </w:rPr>
      </w:pPr>
    </w:p>
    <w:p w14:paraId="428A75B4" w14:textId="77777777" w:rsidR="00864334" w:rsidRDefault="00864334" w:rsidP="0034056F">
      <w:pPr>
        <w:pStyle w:val="Listenabsatz"/>
        <w:ind w:left="6" w:firstLine="0"/>
        <w:rPr>
          <w:rFonts w:ascii="Arial" w:hAnsi="Arial" w:cs="Arial"/>
          <w:b/>
          <w:sz w:val="24"/>
        </w:rPr>
      </w:pPr>
    </w:p>
    <w:p w14:paraId="7B6DCB52" w14:textId="643CFFAF" w:rsidR="0034056F" w:rsidRDefault="0034056F" w:rsidP="0034056F">
      <w:pPr>
        <w:pStyle w:val="Listenabsatz"/>
        <w:ind w:left="6" w:firstLine="0"/>
        <w:rPr>
          <w:rFonts w:ascii="Arial" w:hAnsi="Arial" w:cs="Arial"/>
          <w:b/>
          <w:sz w:val="24"/>
        </w:rPr>
      </w:pPr>
      <w:r>
        <w:rPr>
          <w:rFonts w:ascii="Arial" w:hAnsi="Arial" w:cs="Arial"/>
          <w:b/>
          <w:sz w:val="24"/>
        </w:rPr>
        <w:t>Output</w:t>
      </w:r>
      <w:r w:rsidR="00DA1304">
        <w:rPr>
          <w:rFonts w:ascii="Arial" w:hAnsi="Arial" w:cs="Arial"/>
          <w:b/>
          <w:sz w:val="24"/>
        </w:rPr>
        <w:t xml:space="preserve"> und erwartete Ergebnisse</w:t>
      </w:r>
    </w:p>
    <w:p w14:paraId="3E1DF2AA" w14:textId="77777777" w:rsidR="0034056F" w:rsidRDefault="0034056F" w:rsidP="0034056F">
      <w:pPr>
        <w:pStyle w:val="Listenabsatz"/>
        <w:ind w:left="6" w:firstLine="0"/>
        <w:rPr>
          <w:rFonts w:ascii="Arial" w:hAnsi="Arial" w:cs="Arial"/>
          <w:b/>
          <w:sz w:val="24"/>
        </w:rPr>
      </w:pPr>
    </w:p>
    <w:p w14:paraId="1DF33090" w14:textId="59FD5F3A" w:rsidR="0034056F" w:rsidRDefault="00A8112D" w:rsidP="0034056F">
      <w:pPr>
        <w:pStyle w:val="Listenabsatz"/>
        <w:ind w:left="0" w:firstLine="0"/>
        <w:rPr>
          <w:rFonts w:ascii="Arial" w:hAnsi="Arial" w:cs="Arial"/>
          <w:color w:val="000000"/>
          <w:sz w:val="24"/>
          <w:szCs w:val="24"/>
        </w:rPr>
      </w:pPr>
      <w:r>
        <w:rPr>
          <w:rFonts w:ascii="Arial" w:hAnsi="Arial" w:cs="Arial"/>
          <w:sz w:val="24"/>
        </w:rPr>
        <w:t xml:space="preserve">Um </w:t>
      </w:r>
      <w:r w:rsidR="00F526C9">
        <w:rPr>
          <w:rFonts w:ascii="Arial" w:hAnsi="Arial" w:cs="Arial"/>
          <w:sz w:val="24"/>
        </w:rPr>
        <w:t xml:space="preserve">non-formale </w:t>
      </w:r>
      <w:r>
        <w:rPr>
          <w:rFonts w:ascii="Arial" w:hAnsi="Arial" w:cs="Arial"/>
          <w:sz w:val="24"/>
        </w:rPr>
        <w:t>Qualifikation und Erkenntnismehrwert in Unternehmen nachhaltig zu steigern bedarf es ein gewisses Maß an Risikobereitschaft, neue Verfahren zu entwi</w:t>
      </w:r>
      <w:r>
        <w:rPr>
          <w:rFonts w:ascii="Arial" w:hAnsi="Arial" w:cs="Arial"/>
          <w:sz w:val="24"/>
        </w:rPr>
        <w:lastRenderedPageBreak/>
        <w:t xml:space="preserve">ckeln und zu testen, auch mit der Konsequenz des Scheiterns. </w:t>
      </w:r>
      <w:r w:rsidR="00F526C9">
        <w:rPr>
          <w:rFonts w:ascii="Arial" w:hAnsi="Arial" w:cs="Arial"/>
          <w:sz w:val="24"/>
        </w:rPr>
        <w:t xml:space="preserve">Pilotaktionen sind hierbei ein naheliegendes Instrument. </w:t>
      </w:r>
      <w:r>
        <w:rPr>
          <w:rFonts w:ascii="Arial" w:hAnsi="Arial" w:cs="Arial"/>
          <w:sz w:val="24"/>
        </w:rPr>
        <w:t>Je höher dabei die Qualifikation der beteiligten Unternehmer und Mitarbeiter ist, desto größer wird der Erkenntnismehrwert für das Unternehmen sein</w:t>
      </w:r>
      <w:r w:rsidR="00F526C9">
        <w:rPr>
          <w:rFonts w:ascii="Arial" w:hAnsi="Arial" w:cs="Arial"/>
          <w:sz w:val="24"/>
        </w:rPr>
        <w:t>, ganz unabhängig von den Ergebnissen</w:t>
      </w:r>
      <w:r>
        <w:rPr>
          <w:rFonts w:ascii="Arial" w:hAnsi="Arial" w:cs="Arial"/>
          <w:sz w:val="24"/>
        </w:rPr>
        <w:t xml:space="preserve">. </w:t>
      </w:r>
      <w:r w:rsidR="0034056F" w:rsidRPr="000635C1">
        <w:rPr>
          <w:rFonts w:ascii="Arial" w:hAnsi="Arial" w:cs="Arial"/>
          <w:sz w:val="24"/>
        </w:rPr>
        <w:t xml:space="preserve">Die </w:t>
      </w:r>
      <w:r>
        <w:rPr>
          <w:rFonts w:ascii="Arial" w:hAnsi="Arial" w:cs="Arial"/>
          <w:sz w:val="24"/>
        </w:rPr>
        <w:t>Outputs</w:t>
      </w:r>
      <w:r w:rsidR="0034056F" w:rsidRPr="000635C1">
        <w:rPr>
          <w:rFonts w:ascii="Arial" w:hAnsi="Arial" w:cs="Arial"/>
          <w:sz w:val="24"/>
        </w:rPr>
        <w:t xml:space="preserve"> messen sich an </w:t>
      </w:r>
      <w:r w:rsidR="0034056F">
        <w:rPr>
          <w:rFonts w:ascii="Arial" w:hAnsi="Arial" w:cs="Arial"/>
          <w:sz w:val="24"/>
        </w:rPr>
        <w:t xml:space="preserve">der Anzahl der </w:t>
      </w:r>
      <w:r w:rsidR="008623D5">
        <w:rPr>
          <w:rFonts w:ascii="Arial" w:hAnsi="Arial" w:cs="Arial"/>
          <w:color w:val="000000"/>
          <w:sz w:val="24"/>
          <w:szCs w:val="24"/>
        </w:rPr>
        <w:t>entwickelten</w:t>
      </w:r>
      <w:r w:rsidR="00183F28">
        <w:rPr>
          <w:rFonts w:ascii="Arial" w:hAnsi="Arial" w:cs="Arial"/>
          <w:color w:val="000000"/>
          <w:sz w:val="24"/>
          <w:szCs w:val="24"/>
        </w:rPr>
        <w:t>, erprobten</w:t>
      </w:r>
      <w:r w:rsidR="008623D5">
        <w:rPr>
          <w:rFonts w:ascii="Arial" w:hAnsi="Arial" w:cs="Arial"/>
          <w:color w:val="000000"/>
          <w:sz w:val="24"/>
          <w:szCs w:val="24"/>
        </w:rPr>
        <w:t xml:space="preserve"> und umgesetzten Pilotaktionen und den</w:t>
      </w:r>
      <w:r w:rsidR="0034056F" w:rsidRPr="00F76C1B">
        <w:rPr>
          <w:rFonts w:ascii="Arial" w:hAnsi="Arial" w:cs="Arial"/>
          <w:color w:val="000000"/>
          <w:sz w:val="24"/>
          <w:szCs w:val="24"/>
        </w:rPr>
        <w:t xml:space="preserve"> </w:t>
      </w:r>
      <w:r>
        <w:rPr>
          <w:rFonts w:ascii="Arial" w:hAnsi="Arial" w:cs="Arial"/>
          <w:color w:val="000000"/>
          <w:sz w:val="24"/>
          <w:szCs w:val="24"/>
        </w:rPr>
        <w:t>m</w:t>
      </w:r>
      <w:r w:rsidR="0034056F" w:rsidRPr="00F76C1B">
        <w:rPr>
          <w:rFonts w:ascii="Arial" w:eastAsia="Times New Roman" w:hAnsi="Arial" w:cs="Arial"/>
          <w:color w:val="000000"/>
          <w:sz w:val="24"/>
          <w:szCs w:val="24"/>
        </w:rPr>
        <w:t>ittelständische</w:t>
      </w:r>
      <w:r w:rsidR="008623D5">
        <w:rPr>
          <w:rFonts w:ascii="Arial" w:eastAsia="Times New Roman" w:hAnsi="Arial" w:cs="Arial"/>
          <w:color w:val="000000"/>
          <w:sz w:val="24"/>
          <w:szCs w:val="24"/>
        </w:rPr>
        <w:t>n</w:t>
      </w:r>
      <w:r w:rsidR="0034056F" w:rsidRPr="00F76C1B">
        <w:rPr>
          <w:rFonts w:ascii="Arial" w:hAnsi="Arial" w:cs="Arial"/>
          <w:color w:val="000000"/>
          <w:sz w:val="24"/>
          <w:szCs w:val="24"/>
        </w:rPr>
        <w:t xml:space="preserve"> Unternehmen</w:t>
      </w:r>
      <w:r w:rsidR="0034056F">
        <w:rPr>
          <w:rFonts w:ascii="Arial" w:hAnsi="Arial" w:cs="Arial"/>
          <w:color w:val="000000"/>
          <w:sz w:val="24"/>
          <w:szCs w:val="24"/>
        </w:rPr>
        <w:t xml:space="preserve">, </w:t>
      </w:r>
      <w:r w:rsidR="008623D5">
        <w:rPr>
          <w:rFonts w:ascii="Arial" w:hAnsi="Arial" w:cs="Arial"/>
          <w:color w:val="000000"/>
          <w:sz w:val="24"/>
          <w:szCs w:val="24"/>
        </w:rPr>
        <w:t>die in entsprechende Kompetenzen investiert haben</w:t>
      </w:r>
      <w:r w:rsidR="0034056F">
        <w:rPr>
          <w:rFonts w:ascii="Arial" w:hAnsi="Arial" w:cs="Arial"/>
          <w:color w:val="000000"/>
          <w:sz w:val="24"/>
          <w:szCs w:val="24"/>
        </w:rPr>
        <w:t>.</w:t>
      </w:r>
      <w:r>
        <w:rPr>
          <w:rFonts w:ascii="Arial" w:hAnsi="Arial" w:cs="Arial"/>
          <w:color w:val="000000"/>
          <w:sz w:val="24"/>
          <w:szCs w:val="24"/>
        </w:rPr>
        <w:t xml:space="preserve"> </w:t>
      </w:r>
      <w:r w:rsidRPr="00A8112D">
        <w:rPr>
          <w:rFonts w:ascii="Arial" w:hAnsi="Arial" w:cs="Arial"/>
          <w:color w:val="000000"/>
          <w:sz w:val="24"/>
          <w:szCs w:val="24"/>
        </w:rPr>
        <w:t>Entsprechend gestaltet sich die Transmission von Input über Outputs zu den Ergebnissen.</w:t>
      </w:r>
    </w:p>
    <w:p w14:paraId="159ABEC2" w14:textId="77777777" w:rsidR="0034056F" w:rsidRDefault="0034056F" w:rsidP="0034056F">
      <w:pPr>
        <w:pStyle w:val="Listenabsatz"/>
        <w:ind w:left="0" w:firstLine="0"/>
        <w:rPr>
          <w:rFonts w:ascii="Arial" w:hAnsi="Arial" w:cs="Arial"/>
          <w:color w:val="000000"/>
          <w:sz w:val="24"/>
          <w:szCs w:val="24"/>
        </w:rPr>
      </w:pPr>
    </w:p>
    <w:p w14:paraId="6C94E606" w14:textId="333F987C" w:rsidR="0034056F" w:rsidRDefault="00F526C9" w:rsidP="0034056F">
      <w:pPr>
        <w:pStyle w:val="Listenabsatz"/>
        <w:ind w:left="0" w:firstLine="0"/>
        <w:rPr>
          <w:rFonts w:ascii="Arial" w:hAnsi="Arial" w:cs="Arial"/>
          <w:color w:val="000000"/>
          <w:sz w:val="24"/>
          <w:szCs w:val="24"/>
        </w:rPr>
      </w:pPr>
      <w:r w:rsidRPr="00F526C9">
        <w:rPr>
          <w:rFonts w:ascii="Arial" w:hAnsi="Arial" w:cs="Arial"/>
          <w:color w:val="000000"/>
          <w:sz w:val="24"/>
          <w:szCs w:val="24"/>
        </w:rPr>
        <w:t>Für die Berechnung der Zielwerte wurde statistisch auf Daten vergleichbarer Interventionen aus der Förderperiode 2014 – 2020 zurückgegriffen.</w:t>
      </w:r>
      <w:r w:rsidR="0034056F">
        <w:rPr>
          <w:rFonts w:ascii="Arial" w:hAnsi="Arial" w:cs="Arial"/>
          <w:color w:val="000000"/>
          <w:sz w:val="24"/>
          <w:szCs w:val="24"/>
        </w:rPr>
        <w:t xml:space="preserve"> Dabei wurden durchschnittliche Projektgrößen bei korrespondierenden Maßnahmen herangezogen. </w:t>
      </w:r>
      <w:r w:rsidRPr="00F526C9">
        <w:rPr>
          <w:rFonts w:ascii="Arial" w:hAnsi="Arial" w:cs="Arial"/>
          <w:color w:val="000000"/>
          <w:sz w:val="24"/>
          <w:szCs w:val="24"/>
        </w:rPr>
        <w:t xml:space="preserve">Ca. </w:t>
      </w:r>
      <w:r>
        <w:rPr>
          <w:rFonts w:ascii="Arial" w:hAnsi="Arial" w:cs="Arial"/>
          <w:color w:val="000000"/>
          <w:sz w:val="24"/>
          <w:szCs w:val="24"/>
        </w:rPr>
        <w:t>5</w:t>
      </w:r>
      <w:r w:rsidRPr="00F526C9">
        <w:rPr>
          <w:rFonts w:ascii="Arial" w:hAnsi="Arial" w:cs="Arial"/>
          <w:color w:val="000000"/>
          <w:sz w:val="24"/>
          <w:szCs w:val="24"/>
        </w:rPr>
        <w:t xml:space="preserve"> Projekte können demnach bei de</w:t>
      </w:r>
      <w:r w:rsidR="00831720">
        <w:rPr>
          <w:rFonts w:ascii="Arial" w:hAnsi="Arial" w:cs="Arial"/>
          <w:color w:val="000000"/>
          <w:sz w:val="24"/>
          <w:szCs w:val="24"/>
        </w:rPr>
        <w:t>m</w:t>
      </w:r>
      <w:r w:rsidRPr="00F526C9">
        <w:rPr>
          <w:rFonts w:ascii="Arial" w:hAnsi="Arial" w:cs="Arial"/>
          <w:color w:val="000000"/>
          <w:sz w:val="24"/>
          <w:szCs w:val="24"/>
        </w:rPr>
        <w:t xml:space="preserve"> vorgegebenen Budget und unter der Annahme einer Kontinuität mit ähnlichen Projekten finanziert werden. Bei den angegebenen Outputzielwerten ergeben sich entsprechend unterschiedliche Stückkosten für RCO </w:t>
      </w:r>
      <w:r>
        <w:rPr>
          <w:rFonts w:ascii="Arial" w:hAnsi="Arial" w:cs="Arial"/>
          <w:color w:val="000000"/>
          <w:sz w:val="24"/>
          <w:szCs w:val="24"/>
        </w:rPr>
        <w:t>84</w:t>
      </w:r>
      <w:r w:rsidRPr="00F526C9">
        <w:rPr>
          <w:rFonts w:ascii="Arial" w:hAnsi="Arial" w:cs="Arial"/>
          <w:color w:val="000000"/>
          <w:sz w:val="24"/>
          <w:szCs w:val="24"/>
        </w:rPr>
        <w:t xml:space="preserve"> und für RCO </w:t>
      </w:r>
      <w:r>
        <w:rPr>
          <w:rFonts w:ascii="Arial" w:hAnsi="Arial" w:cs="Arial"/>
          <w:color w:val="000000"/>
          <w:sz w:val="24"/>
          <w:szCs w:val="24"/>
        </w:rPr>
        <w:t>85</w:t>
      </w:r>
      <w:r w:rsidRPr="00F526C9">
        <w:rPr>
          <w:rFonts w:ascii="Arial" w:hAnsi="Arial" w:cs="Arial"/>
          <w:color w:val="000000"/>
          <w:sz w:val="24"/>
          <w:szCs w:val="24"/>
        </w:rPr>
        <w:t>.</w:t>
      </w:r>
    </w:p>
    <w:p w14:paraId="2749744F" w14:textId="77777777" w:rsidR="004013BC" w:rsidRDefault="004013BC" w:rsidP="0034056F">
      <w:pPr>
        <w:pStyle w:val="Listenabsatz"/>
        <w:ind w:left="0" w:firstLine="0"/>
        <w:rPr>
          <w:rFonts w:ascii="Arial" w:hAnsi="Arial" w:cs="Arial"/>
          <w:color w:val="000000"/>
          <w:sz w:val="24"/>
          <w:szCs w:val="24"/>
        </w:rPr>
      </w:pPr>
    </w:p>
    <w:p w14:paraId="47FFC58D" w14:textId="77777777" w:rsidR="0034056F" w:rsidRPr="00831720" w:rsidRDefault="0034056F" w:rsidP="00F526C9">
      <w:pPr>
        <w:rPr>
          <w:rFonts w:ascii="Arial" w:hAnsi="Arial" w:cs="Arial"/>
          <w:i/>
          <w:color w:val="000000"/>
          <w:sz w:val="24"/>
          <w:szCs w:val="24"/>
        </w:rPr>
      </w:pPr>
      <w:r w:rsidRPr="00831720">
        <w:rPr>
          <w:rFonts w:ascii="Arial" w:hAnsi="Arial" w:cs="Arial"/>
          <w:i/>
          <w:color w:val="000000"/>
          <w:sz w:val="24"/>
          <w:szCs w:val="24"/>
        </w:rPr>
        <w:t>Outputindikatoren</w:t>
      </w:r>
    </w:p>
    <w:p w14:paraId="3A4A9DAC" w14:textId="77777777" w:rsidR="0034056F" w:rsidRDefault="0034056F" w:rsidP="0034056F">
      <w:pPr>
        <w:pStyle w:val="Listenabsatz"/>
        <w:ind w:left="360" w:firstLine="0"/>
        <w:rPr>
          <w:rFonts w:ascii="Arial" w:hAnsi="Arial" w:cs="Arial"/>
          <w:color w:val="000000"/>
          <w:sz w:val="24"/>
          <w:szCs w:val="24"/>
        </w:rPr>
      </w:pPr>
    </w:p>
    <w:p w14:paraId="5B8F9517" w14:textId="28B9C986" w:rsidR="0034056F" w:rsidRDefault="00F526C9" w:rsidP="0034056F">
      <w:pPr>
        <w:pStyle w:val="Listenabsatz"/>
        <w:numPr>
          <w:ilvl w:val="1"/>
          <w:numId w:val="50"/>
        </w:numPr>
        <w:rPr>
          <w:rFonts w:ascii="Arial" w:hAnsi="Arial" w:cs="Arial"/>
          <w:color w:val="000000"/>
          <w:sz w:val="24"/>
          <w:szCs w:val="24"/>
        </w:rPr>
      </w:pPr>
      <w:r>
        <w:rPr>
          <w:rFonts w:ascii="Arial" w:hAnsi="Arial" w:cs="Arial"/>
          <w:color w:val="000000"/>
          <w:sz w:val="24"/>
          <w:szCs w:val="24"/>
        </w:rPr>
        <w:t xml:space="preserve">Sowohl </w:t>
      </w:r>
      <w:r w:rsidR="008623D5">
        <w:rPr>
          <w:rFonts w:ascii="Arial" w:hAnsi="Arial" w:cs="Arial"/>
          <w:color w:val="000000"/>
          <w:sz w:val="24"/>
          <w:szCs w:val="24"/>
        </w:rPr>
        <w:t>RCO 84</w:t>
      </w:r>
      <w:r w:rsidR="0034056F" w:rsidRPr="00062E6E">
        <w:rPr>
          <w:rFonts w:ascii="Arial" w:hAnsi="Arial" w:cs="Arial"/>
          <w:color w:val="000000"/>
          <w:sz w:val="24"/>
          <w:szCs w:val="24"/>
        </w:rPr>
        <w:t xml:space="preserve"> </w:t>
      </w:r>
      <w:r>
        <w:rPr>
          <w:rFonts w:ascii="Arial" w:hAnsi="Arial" w:cs="Arial"/>
          <w:color w:val="000000"/>
          <w:sz w:val="24"/>
          <w:szCs w:val="24"/>
        </w:rPr>
        <w:t>als auch RCO 85 sind Interreg-spezifisch</w:t>
      </w:r>
      <w:r w:rsidR="00ED022E">
        <w:rPr>
          <w:rFonts w:ascii="Arial" w:hAnsi="Arial" w:cs="Arial"/>
          <w:color w:val="000000"/>
          <w:sz w:val="24"/>
          <w:szCs w:val="24"/>
        </w:rPr>
        <w:t>. RCO 84 misst die Intensität des unternehmerischen Trial-and-Error Prozesses mit der Zahl der gemeinsamen grenzüberschreitenden Pilotanwendungen. RCO 85 misst die Intensität grenzüberschreitend kooperativer Fortbildungsprogramme. Beide Outputs gemeinsam sollen Qualifikation und maßgeblichen Erkenntnismehrwert im unternehmerischen Entdeckungsprozess generieren.</w:t>
      </w:r>
    </w:p>
    <w:p w14:paraId="2E5789BE" w14:textId="77777777" w:rsidR="0034056F" w:rsidRDefault="0034056F" w:rsidP="0034056F">
      <w:pPr>
        <w:pStyle w:val="Listenabsatz"/>
        <w:ind w:left="1080" w:firstLine="0"/>
        <w:rPr>
          <w:rFonts w:ascii="Arial" w:hAnsi="Arial" w:cs="Arial"/>
          <w:color w:val="000000"/>
          <w:sz w:val="24"/>
          <w:szCs w:val="24"/>
        </w:rPr>
      </w:pPr>
    </w:p>
    <w:p w14:paraId="7F372B6D" w14:textId="77777777" w:rsidR="0034056F" w:rsidRDefault="0034056F" w:rsidP="0034056F">
      <w:pPr>
        <w:pStyle w:val="Listenabsatz"/>
        <w:ind w:left="0" w:firstLine="0"/>
        <w:rPr>
          <w:rFonts w:ascii="Arial" w:hAnsi="Arial" w:cs="Arial"/>
          <w:color w:val="000000"/>
          <w:sz w:val="24"/>
          <w:szCs w:val="24"/>
        </w:rPr>
      </w:pPr>
    </w:p>
    <w:p w14:paraId="0289ED76" w14:textId="77777777" w:rsidR="0034056F" w:rsidRPr="00831720" w:rsidRDefault="0034056F" w:rsidP="00ED022E">
      <w:pPr>
        <w:rPr>
          <w:rFonts w:ascii="Arial" w:hAnsi="Arial" w:cs="Arial"/>
          <w:i/>
          <w:sz w:val="24"/>
        </w:rPr>
      </w:pPr>
      <w:r w:rsidRPr="00831720">
        <w:rPr>
          <w:rFonts w:ascii="Arial" w:hAnsi="Arial" w:cs="Arial"/>
          <w:i/>
          <w:sz w:val="24"/>
        </w:rPr>
        <w:t>Ergebnisindikatoren</w:t>
      </w:r>
    </w:p>
    <w:p w14:paraId="00677AE6" w14:textId="77777777" w:rsidR="0034056F" w:rsidRDefault="0034056F" w:rsidP="0034056F">
      <w:pPr>
        <w:pStyle w:val="Listenabsatz"/>
        <w:ind w:left="360" w:firstLine="0"/>
        <w:rPr>
          <w:rFonts w:ascii="Arial" w:hAnsi="Arial" w:cs="Arial"/>
          <w:sz w:val="24"/>
        </w:rPr>
      </w:pPr>
    </w:p>
    <w:p w14:paraId="2528D7FE" w14:textId="586A4D63" w:rsidR="0034056F" w:rsidRPr="003D218F" w:rsidRDefault="00ED022E" w:rsidP="00831720">
      <w:pPr>
        <w:rPr>
          <w:rFonts w:ascii="Arial" w:hAnsi="Arial" w:cs="Arial"/>
          <w:sz w:val="24"/>
        </w:rPr>
      </w:pPr>
      <w:r w:rsidRPr="00ED022E">
        <w:rPr>
          <w:rFonts w:ascii="Arial" w:hAnsi="Arial" w:cs="Arial"/>
          <w:sz w:val="24"/>
        </w:rPr>
        <w:t xml:space="preserve">Die zwei Ergebnisindikatoren RCR </w:t>
      </w:r>
      <w:r>
        <w:rPr>
          <w:rFonts w:ascii="Arial" w:hAnsi="Arial" w:cs="Arial"/>
          <w:sz w:val="24"/>
        </w:rPr>
        <w:t>104</w:t>
      </w:r>
      <w:r w:rsidRPr="00ED022E">
        <w:rPr>
          <w:rFonts w:ascii="Arial" w:hAnsi="Arial" w:cs="Arial"/>
          <w:sz w:val="24"/>
        </w:rPr>
        <w:t xml:space="preserve"> und RCR </w:t>
      </w:r>
      <w:r w:rsidR="00831720">
        <w:rPr>
          <w:rFonts w:ascii="Arial" w:hAnsi="Arial" w:cs="Arial"/>
          <w:sz w:val="24"/>
        </w:rPr>
        <w:t>81</w:t>
      </w:r>
      <w:r w:rsidRPr="00ED022E">
        <w:rPr>
          <w:rFonts w:ascii="Arial" w:hAnsi="Arial" w:cs="Arial"/>
          <w:sz w:val="24"/>
        </w:rPr>
        <w:t xml:space="preserve"> definieren das gewünschte Resultat des spezifischen Ziels </w:t>
      </w:r>
      <w:r w:rsidR="00831720">
        <w:rPr>
          <w:rFonts w:ascii="Arial" w:hAnsi="Arial" w:cs="Arial"/>
          <w:sz w:val="24"/>
        </w:rPr>
        <w:t>2</w:t>
      </w:r>
      <w:r w:rsidRPr="00ED022E">
        <w:rPr>
          <w:rFonts w:ascii="Arial" w:hAnsi="Arial" w:cs="Arial"/>
          <w:sz w:val="24"/>
        </w:rPr>
        <w:t xml:space="preserve">. </w:t>
      </w:r>
      <w:r w:rsidR="00831720">
        <w:rPr>
          <w:rFonts w:ascii="Arial" w:hAnsi="Arial" w:cs="Arial"/>
          <w:sz w:val="24"/>
        </w:rPr>
        <w:t>Angestrebt werden 20 Unternehmen aus möglichst vielen Teilregionen, denen durch die Pilotaktionen maßgebliche Lerneffekte zu Teil wurden. Es sollte mit Hilfe der errechneten Outputs möglich sein, mindestens 150 Personen entsprechend weiter zu qualifizieren.</w:t>
      </w:r>
    </w:p>
    <w:p w14:paraId="2AF2F587" w14:textId="77777777" w:rsidR="0034056F" w:rsidRPr="003D218F" w:rsidRDefault="0034056F" w:rsidP="0034056F">
      <w:pPr>
        <w:pStyle w:val="Listenabsatz"/>
        <w:ind w:left="1080" w:firstLine="0"/>
        <w:rPr>
          <w:rFonts w:ascii="Arial" w:hAnsi="Arial" w:cs="Arial"/>
          <w:sz w:val="24"/>
        </w:rPr>
      </w:pPr>
    </w:p>
    <w:p w14:paraId="3DD5F039" w14:textId="77777777" w:rsidR="009C0B97" w:rsidRPr="00310D55" w:rsidRDefault="009C0B97" w:rsidP="00310D55">
      <w:pPr>
        <w:rPr>
          <w:rFonts w:ascii="Arial" w:hAnsi="Arial" w:cs="Arial"/>
          <w:b/>
          <w:sz w:val="24"/>
          <w:szCs w:val="24"/>
        </w:rPr>
      </w:pPr>
      <w:r w:rsidRPr="00310D55">
        <w:rPr>
          <w:rFonts w:ascii="Arial" w:hAnsi="Arial" w:cs="Arial"/>
          <w:b/>
          <w:sz w:val="24"/>
          <w:szCs w:val="24"/>
        </w:rPr>
        <w:t>Etappenziele</w:t>
      </w:r>
    </w:p>
    <w:p w14:paraId="536D869C" w14:textId="77777777" w:rsidR="009C0B97" w:rsidRPr="00050D5F" w:rsidRDefault="009C0B97" w:rsidP="00831720"/>
    <w:p w14:paraId="695A0AB4" w14:textId="77777777" w:rsidR="00831720" w:rsidRDefault="00831720" w:rsidP="00831720">
      <w:pPr>
        <w:rPr>
          <w:rFonts w:ascii="Arial" w:hAnsi="Arial" w:cs="Arial"/>
          <w:sz w:val="24"/>
          <w:szCs w:val="24"/>
        </w:rPr>
      </w:pPr>
      <w:r w:rsidRPr="0082100A">
        <w:rPr>
          <w:rFonts w:ascii="Arial" w:hAnsi="Arial" w:cs="Arial"/>
          <w:sz w:val="24"/>
          <w:szCs w:val="24"/>
        </w:rPr>
        <w:t xml:space="preserve">Zur Verfolgung des Etappenziels und des Vollzugsmusters über die Zeit errechnet sich die folgende Kurve. Mit der </w:t>
      </w:r>
      <w:r>
        <w:rPr>
          <w:rFonts w:ascii="Arial" w:hAnsi="Arial" w:cs="Arial"/>
          <w:sz w:val="24"/>
          <w:szCs w:val="24"/>
        </w:rPr>
        <w:t xml:space="preserve">ermittelten </w:t>
      </w:r>
      <w:r w:rsidRPr="0082100A">
        <w:rPr>
          <w:rFonts w:ascii="Arial" w:hAnsi="Arial" w:cs="Arial"/>
          <w:sz w:val="24"/>
          <w:szCs w:val="24"/>
        </w:rPr>
        <w:t>Regressionsgleichung kann der geplante Output zu jedem Zeitpunkt auf der Zeitachse von Jahr 0 bis 9 abgelesen werden.</w:t>
      </w:r>
    </w:p>
    <w:p w14:paraId="2BD1E896" w14:textId="30567835" w:rsidR="009C0B97" w:rsidRDefault="009C0B97" w:rsidP="00831720">
      <w:pPr>
        <w:rPr>
          <w:color w:val="FF0000"/>
        </w:rPr>
      </w:pPr>
    </w:p>
    <w:tbl>
      <w:tblPr>
        <w:tblStyle w:val="Tabellenraster"/>
        <w:tblW w:w="0" w:type="auto"/>
        <w:tblLook w:val="04A0" w:firstRow="1" w:lastRow="0" w:firstColumn="1" w:lastColumn="0" w:noHBand="0" w:noVBand="1"/>
      </w:tblPr>
      <w:tblGrid>
        <w:gridCol w:w="4518"/>
        <w:gridCol w:w="4542"/>
      </w:tblGrid>
      <w:tr w:rsidR="00831720" w14:paraId="26E4AFFC" w14:textId="77777777" w:rsidTr="00831720">
        <w:tc>
          <w:tcPr>
            <w:tcW w:w="4530" w:type="dxa"/>
          </w:tcPr>
          <w:p w14:paraId="5464E283" w14:textId="1DDECFA1" w:rsidR="00831720" w:rsidRDefault="00831720" w:rsidP="00831720">
            <w:pPr>
              <w:rPr>
                <w:color w:val="FF0000"/>
              </w:rPr>
            </w:pPr>
            <w:r>
              <w:rPr>
                <w:noProof/>
                <w:color w:val="FF0000"/>
                <w:lang w:eastAsia="de-DE"/>
              </w:rPr>
              <w:lastRenderedPageBreak/>
              <w:drawing>
                <wp:inline distT="0" distB="0" distL="0" distR="0" wp14:anchorId="6DB74196" wp14:editId="27175393">
                  <wp:extent cx="2822575" cy="169667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620" cy="1703914"/>
                          </a:xfrm>
                          <a:prstGeom prst="rect">
                            <a:avLst/>
                          </a:prstGeom>
                          <a:noFill/>
                        </pic:spPr>
                      </pic:pic>
                    </a:graphicData>
                  </a:graphic>
                </wp:inline>
              </w:drawing>
            </w:r>
          </w:p>
        </w:tc>
        <w:tc>
          <w:tcPr>
            <w:tcW w:w="4530" w:type="dxa"/>
          </w:tcPr>
          <w:p w14:paraId="3D52A730" w14:textId="1BAE2649" w:rsidR="00831720" w:rsidRDefault="00831720" w:rsidP="00831720">
            <w:pPr>
              <w:rPr>
                <w:color w:val="FF0000"/>
              </w:rPr>
            </w:pPr>
            <w:r>
              <w:rPr>
                <w:noProof/>
                <w:color w:val="FF0000"/>
                <w:lang w:eastAsia="de-DE"/>
              </w:rPr>
              <w:drawing>
                <wp:inline distT="0" distB="0" distL="0" distR="0" wp14:anchorId="547C99D3" wp14:editId="1E022E31">
                  <wp:extent cx="2832100" cy="1702398"/>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728" cy="1717803"/>
                          </a:xfrm>
                          <a:prstGeom prst="rect">
                            <a:avLst/>
                          </a:prstGeom>
                          <a:noFill/>
                        </pic:spPr>
                      </pic:pic>
                    </a:graphicData>
                  </a:graphic>
                </wp:inline>
              </w:drawing>
            </w:r>
          </w:p>
        </w:tc>
      </w:tr>
    </w:tbl>
    <w:p w14:paraId="69A07736" w14:textId="77777777" w:rsidR="00831720" w:rsidRPr="009C0B97" w:rsidRDefault="00831720" w:rsidP="00831720">
      <w:pPr>
        <w:rPr>
          <w:color w:val="FF0000"/>
        </w:rPr>
      </w:pPr>
    </w:p>
    <w:p w14:paraId="45C2161B" w14:textId="77777777" w:rsidR="00953F33" w:rsidRPr="00953F33" w:rsidRDefault="00953F33" w:rsidP="00831720"/>
    <w:p w14:paraId="41D6F063" w14:textId="77777777" w:rsidR="00904FA0" w:rsidRPr="00325A08" w:rsidRDefault="00904FA0" w:rsidP="00904FA0">
      <w:pPr>
        <w:pStyle w:val="Listenabsatz"/>
        <w:rPr>
          <w:rFonts w:ascii="Arial" w:hAnsi="Arial" w:cs="Arial"/>
          <w:sz w:val="24"/>
          <w:szCs w:val="24"/>
        </w:rPr>
      </w:pPr>
    </w:p>
    <w:p w14:paraId="6DD0D2FD" w14:textId="77777777" w:rsidR="00904FA0" w:rsidRPr="00953F33" w:rsidRDefault="00904FA0" w:rsidP="001B199D">
      <w:pPr>
        <w:pStyle w:val="Listenabsatz"/>
        <w:numPr>
          <w:ilvl w:val="0"/>
          <w:numId w:val="48"/>
        </w:numPr>
        <w:outlineLvl w:val="1"/>
        <w:rPr>
          <w:rFonts w:ascii="Arial" w:hAnsi="Arial" w:cs="Arial"/>
          <w:b/>
          <w:sz w:val="24"/>
          <w:szCs w:val="24"/>
        </w:rPr>
      </w:pPr>
      <w:bookmarkStart w:id="9" w:name="_Toc69880782"/>
      <w:bookmarkStart w:id="10" w:name="_Toc77175500"/>
      <w:r w:rsidRPr="00050D5F">
        <w:rPr>
          <w:rFonts w:ascii="Arial" w:hAnsi="Arial" w:cs="Arial"/>
          <w:b/>
          <w:sz w:val="24"/>
          <w:szCs w:val="24"/>
        </w:rPr>
        <w:t>SZ 3:</w:t>
      </w:r>
      <w:bookmarkStart w:id="11" w:name="_Toc69880783"/>
      <w:bookmarkEnd w:id="9"/>
      <w:r w:rsidR="00953F33">
        <w:rPr>
          <w:rFonts w:ascii="Arial" w:hAnsi="Arial" w:cs="Arial"/>
          <w:b/>
          <w:sz w:val="24"/>
          <w:szCs w:val="24"/>
        </w:rPr>
        <w:t xml:space="preserve"> </w:t>
      </w:r>
      <w:bookmarkStart w:id="12" w:name="_Hlk76222779"/>
      <w:r w:rsidRPr="00953F33">
        <w:rPr>
          <w:rFonts w:ascii="Arial" w:hAnsi="Arial" w:cs="Arial"/>
          <w:sz w:val="24"/>
          <w:szCs w:val="24"/>
        </w:rPr>
        <w:t xml:space="preserve">Nutzung der Vorteile der Digitalisierung </w:t>
      </w:r>
      <w:bookmarkEnd w:id="12"/>
      <w:r w:rsidRPr="00953F33">
        <w:rPr>
          <w:rFonts w:ascii="Arial" w:hAnsi="Arial" w:cs="Arial"/>
          <w:sz w:val="24"/>
          <w:szCs w:val="24"/>
        </w:rPr>
        <w:t>für die Bürger, Unternehmen, Forschungseinrichtungen und Behörden</w:t>
      </w:r>
      <w:bookmarkEnd w:id="10"/>
      <w:bookmarkEnd w:id="11"/>
      <w:r w:rsidRPr="00953F33">
        <w:rPr>
          <w:rFonts w:ascii="Arial" w:hAnsi="Arial" w:cs="Arial"/>
          <w:sz w:val="24"/>
          <w:szCs w:val="24"/>
        </w:rPr>
        <w:t xml:space="preserve"> </w:t>
      </w:r>
    </w:p>
    <w:p w14:paraId="7F3B299E" w14:textId="77777777" w:rsidR="00904FA0" w:rsidRPr="00325A08" w:rsidRDefault="00904FA0" w:rsidP="00904FA0">
      <w:pPr>
        <w:pStyle w:val="Listenabsatz"/>
        <w:ind w:left="6" w:firstLine="0"/>
        <w:outlineLvl w:val="1"/>
        <w:rPr>
          <w:rFonts w:ascii="Arial" w:hAnsi="Arial" w:cs="Arial"/>
          <w:sz w:val="24"/>
          <w:szCs w:val="24"/>
        </w:rPr>
      </w:pPr>
    </w:p>
    <w:p w14:paraId="1BB8A064" w14:textId="77777777" w:rsidR="00904FA0" w:rsidRDefault="00904FA0" w:rsidP="00904FA0">
      <w:pPr>
        <w:jc w:val="left"/>
        <w:rPr>
          <w:rFonts w:ascii="Arial" w:hAnsi="Arial" w:cs="Arial"/>
          <w:b/>
          <w:sz w:val="24"/>
        </w:rPr>
      </w:pPr>
    </w:p>
    <w:p w14:paraId="14EDD7E6" w14:textId="689A4583" w:rsidR="00953F33" w:rsidRDefault="001E684E" w:rsidP="00CA0CD3">
      <w:pPr>
        <w:spacing w:line="276" w:lineRule="auto"/>
        <w:ind w:left="397"/>
        <w:rPr>
          <w:rFonts w:ascii="Arial" w:hAnsi="Arial" w:cs="Arial"/>
          <w:color w:val="000000"/>
          <w:sz w:val="24"/>
          <w:szCs w:val="24"/>
        </w:rPr>
      </w:pPr>
      <w:r w:rsidRPr="001E684E">
        <w:rPr>
          <w:rFonts w:ascii="Arial" w:hAnsi="Arial" w:cs="Arial"/>
          <w:color w:val="000000"/>
          <w:sz w:val="24"/>
          <w:szCs w:val="24"/>
        </w:rPr>
        <w:t>Digitalisierung stellt für Unternehmen</w:t>
      </w:r>
      <w:r w:rsidR="00237A35">
        <w:rPr>
          <w:rFonts w:ascii="Arial" w:hAnsi="Arial" w:cs="Arial"/>
          <w:color w:val="000000"/>
          <w:sz w:val="24"/>
          <w:szCs w:val="24"/>
        </w:rPr>
        <w:t>, Verwaltungen und für Bürger</w:t>
      </w:r>
      <w:r w:rsidRPr="001E684E">
        <w:rPr>
          <w:rFonts w:ascii="Arial" w:hAnsi="Arial" w:cs="Arial"/>
          <w:color w:val="000000"/>
          <w:sz w:val="24"/>
          <w:szCs w:val="24"/>
        </w:rPr>
        <w:t xml:space="preserve"> eine umfassende und stetige Entwicklungsaufgabe dar, bei der sich </w:t>
      </w:r>
      <w:r w:rsidR="00237A35">
        <w:rPr>
          <w:rFonts w:ascii="Arial" w:hAnsi="Arial" w:cs="Arial"/>
          <w:color w:val="000000"/>
          <w:sz w:val="24"/>
          <w:szCs w:val="24"/>
        </w:rPr>
        <w:t xml:space="preserve">alle </w:t>
      </w:r>
      <w:r w:rsidRPr="001E684E">
        <w:rPr>
          <w:rFonts w:ascii="Arial" w:hAnsi="Arial" w:cs="Arial"/>
          <w:color w:val="000000"/>
          <w:sz w:val="24"/>
          <w:szCs w:val="24"/>
        </w:rPr>
        <w:t>auch mit tiefergehenden Strukturveränderungen auseinander</w:t>
      </w:r>
      <w:r w:rsidR="00237A35">
        <w:rPr>
          <w:rFonts w:ascii="Arial" w:hAnsi="Arial" w:cs="Arial"/>
          <w:color w:val="000000"/>
          <w:sz w:val="24"/>
          <w:szCs w:val="24"/>
        </w:rPr>
        <w:t>zu</w:t>
      </w:r>
      <w:r w:rsidRPr="001E684E">
        <w:rPr>
          <w:rFonts w:ascii="Arial" w:hAnsi="Arial" w:cs="Arial"/>
          <w:color w:val="000000"/>
          <w:sz w:val="24"/>
          <w:szCs w:val="24"/>
        </w:rPr>
        <w:t xml:space="preserve">setzen </w:t>
      </w:r>
      <w:r w:rsidR="00237A35">
        <w:rPr>
          <w:rFonts w:ascii="Arial" w:hAnsi="Arial" w:cs="Arial"/>
          <w:color w:val="000000"/>
          <w:sz w:val="24"/>
          <w:szCs w:val="24"/>
        </w:rPr>
        <w:t>hab</w:t>
      </w:r>
      <w:r w:rsidRPr="001E684E">
        <w:rPr>
          <w:rFonts w:ascii="Arial" w:hAnsi="Arial" w:cs="Arial"/>
          <w:color w:val="000000"/>
          <w:sz w:val="24"/>
          <w:szCs w:val="24"/>
        </w:rPr>
        <w:t xml:space="preserve">en. Deswegen wird die Digitalisierung </w:t>
      </w:r>
      <w:r w:rsidR="00237A35">
        <w:rPr>
          <w:rFonts w:ascii="Arial" w:hAnsi="Arial" w:cs="Arial"/>
          <w:color w:val="000000"/>
          <w:sz w:val="24"/>
          <w:szCs w:val="24"/>
        </w:rPr>
        <w:t>des privaten sowie öffentlichen Sektors</w:t>
      </w:r>
      <w:r w:rsidRPr="001E684E">
        <w:rPr>
          <w:rFonts w:ascii="Arial" w:hAnsi="Arial" w:cs="Arial"/>
          <w:color w:val="000000"/>
          <w:sz w:val="24"/>
          <w:szCs w:val="24"/>
        </w:rPr>
        <w:t xml:space="preserve"> des Programmraums unterstütz</w:t>
      </w:r>
      <w:r w:rsidR="00237A35">
        <w:rPr>
          <w:rFonts w:ascii="Arial" w:hAnsi="Arial" w:cs="Arial"/>
          <w:color w:val="000000"/>
          <w:sz w:val="24"/>
          <w:szCs w:val="24"/>
        </w:rPr>
        <w:t>t</w:t>
      </w:r>
      <w:r w:rsidRPr="001E684E">
        <w:rPr>
          <w:rFonts w:ascii="Arial" w:hAnsi="Arial" w:cs="Arial"/>
          <w:color w:val="000000"/>
          <w:sz w:val="24"/>
          <w:szCs w:val="24"/>
        </w:rPr>
        <w:t>, um Wettbewerbsfähigkeit</w:t>
      </w:r>
      <w:r w:rsidR="00237A35">
        <w:rPr>
          <w:rFonts w:ascii="Arial" w:hAnsi="Arial" w:cs="Arial"/>
          <w:color w:val="000000"/>
          <w:sz w:val="24"/>
          <w:szCs w:val="24"/>
        </w:rPr>
        <w:t>, Leistungsfähigkeit öffentlicher Institutionen</w:t>
      </w:r>
      <w:r w:rsidRPr="001E684E">
        <w:rPr>
          <w:rFonts w:ascii="Arial" w:hAnsi="Arial" w:cs="Arial"/>
          <w:color w:val="000000"/>
          <w:sz w:val="24"/>
          <w:szCs w:val="24"/>
        </w:rPr>
        <w:t xml:space="preserve"> und </w:t>
      </w:r>
      <w:r w:rsidR="00237A35">
        <w:rPr>
          <w:rFonts w:ascii="Arial" w:hAnsi="Arial" w:cs="Arial"/>
          <w:color w:val="000000"/>
          <w:sz w:val="24"/>
          <w:szCs w:val="24"/>
        </w:rPr>
        <w:t>die Basis für</w:t>
      </w:r>
      <w:r w:rsidRPr="001E684E">
        <w:rPr>
          <w:rFonts w:ascii="Arial" w:hAnsi="Arial" w:cs="Arial"/>
          <w:color w:val="000000"/>
          <w:sz w:val="24"/>
          <w:szCs w:val="24"/>
        </w:rPr>
        <w:t xml:space="preserve"> nachhaltiges Wirtschaften </w:t>
      </w:r>
      <w:r w:rsidR="00237A35">
        <w:rPr>
          <w:rFonts w:ascii="Arial" w:hAnsi="Arial" w:cs="Arial"/>
          <w:color w:val="000000"/>
          <w:sz w:val="24"/>
          <w:szCs w:val="24"/>
        </w:rPr>
        <w:t xml:space="preserve">inklusive der Bedarfe der Arbeitnehmer und Arbeitnehmerinnen </w:t>
      </w:r>
      <w:r w:rsidRPr="001E684E">
        <w:rPr>
          <w:rFonts w:ascii="Arial" w:hAnsi="Arial" w:cs="Arial"/>
          <w:color w:val="000000"/>
          <w:sz w:val="24"/>
          <w:szCs w:val="24"/>
        </w:rPr>
        <w:t xml:space="preserve">zu verbessern. </w:t>
      </w:r>
      <w:r w:rsidR="00953F33" w:rsidRPr="00CA0CD3">
        <w:rPr>
          <w:rFonts w:ascii="Arial" w:hAnsi="Arial" w:cs="Arial"/>
          <w:color w:val="000000"/>
          <w:sz w:val="24"/>
          <w:szCs w:val="24"/>
        </w:rPr>
        <w:t xml:space="preserve">Das Spezifische Ziel 3 soll dem Programmraum neuartige grenzüberschreitende Instrumente und Lösungen zur Verfügung stellen, indem die Vorteile der digitalen Transformation (oder Digitalisierung) gemeinsam identifiziert und nutzbringend auf allen Ebenen eingesetzt werden. </w:t>
      </w:r>
    </w:p>
    <w:p w14:paraId="0380558B" w14:textId="77777777" w:rsidR="00CA0CD3" w:rsidRPr="00CA0CD3" w:rsidRDefault="00CA0CD3" w:rsidP="00CA0CD3">
      <w:pPr>
        <w:spacing w:line="276" w:lineRule="auto"/>
        <w:ind w:left="397"/>
        <w:rPr>
          <w:rFonts w:ascii="Arial" w:hAnsi="Arial" w:cs="Arial"/>
          <w:color w:val="000000"/>
          <w:sz w:val="24"/>
          <w:szCs w:val="24"/>
        </w:rPr>
      </w:pPr>
    </w:p>
    <w:p w14:paraId="6D5E77CE" w14:textId="683B0D9C" w:rsidR="00CA0CD3" w:rsidRDefault="00CA0CD3" w:rsidP="00CA0CD3">
      <w:pPr>
        <w:ind w:left="397"/>
        <w:rPr>
          <w:rFonts w:ascii="Arial" w:hAnsi="Arial" w:cs="Arial"/>
          <w:color w:val="000000"/>
          <w:sz w:val="24"/>
          <w:szCs w:val="24"/>
        </w:rPr>
      </w:pPr>
      <w:r>
        <w:rPr>
          <w:rFonts w:ascii="Arial" w:hAnsi="Arial" w:cs="Arial"/>
          <w:color w:val="000000"/>
          <w:sz w:val="24"/>
          <w:szCs w:val="24"/>
        </w:rPr>
        <w:t xml:space="preserve">Der Erfolg der Aktivitäten definiert sich durch </w:t>
      </w:r>
      <w:r w:rsidR="00974FC6">
        <w:rPr>
          <w:rFonts w:ascii="Arial" w:hAnsi="Arial" w:cs="Arial"/>
          <w:color w:val="000000"/>
          <w:sz w:val="24"/>
          <w:szCs w:val="24"/>
        </w:rPr>
        <w:t xml:space="preserve">die Zahl </w:t>
      </w:r>
      <w:r>
        <w:rPr>
          <w:rFonts w:ascii="Arial" w:hAnsi="Arial" w:cs="Arial"/>
          <w:color w:val="000000"/>
          <w:sz w:val="24"/>
          <w:szCs w:val="24"/>
        </w:rPr>
        <w:t>öffentliche</w:t>
      </w:r>
      <w:r w:rsidR="00974FC6">
        <w:rPr>
          <w:rFonts w:ascii="Arial" w:hAnsi="Arial" w:cs="Arial"/>
          <w:color w:val="000000"/>
          <w:sz w:val="24"/>
          <w:szCs w:val="24"/>
        </w:rPr>
        <w:t>r</w:t>
      </w:r>
      <w:r>
        <w:rPr>
          <w:rFonts w:ascii="Arial" w:hAnsi="Arial" w:cs="Arial"/>
          <w:color w:val="000000"/>
          <w:sz w:val="24"/>
          <w:szCs w:val="24"/>
        </w:rPr>
        <w:t xml:space="preserve"> Einrichtungen, die die Entwicklung digitaler Dienste, Produkte und Prozesse unterstützen</w:t>
      </w:r>
      <w:r w:rsidR="00F30150">
        <w:rPr>
          <w:rFonts w:ascii="Arial" w:hAnsi="Arial" w:cs="Arial"/>
          <w:color w:val="000000"/>
          <w:sz w:val="24"/>
          <w:szCs w:val="24"/>
        </w:rPr>
        <w:t xml:space="preserve"> und die</w:t>
      </w:r>
      <w:r w:rsidR="00ED4B6E">
        <w:rPr>
          <w:rFonts w:ascii="Arial" w:hAnsi="Arial" w:cs="Arial"/>
          <w:color w:val="000000"/>
          <w:sz w:val="24"/>
          <w:szCs w:val="24"/>
        </w:rPr>
        <w:t xml:space="preserve"> </w:t>
      </w:r>
      <w:r w:rsidR="00F30150">
        <w:rPr>
          <w:rFonts w:ascii="Arial" w:hAnsi="Arial" w:cs="Arial"/>
          <w:color w:val="000000"/>
          <w:sz w:val="24"/>
          <w:szCs w:val="24"/>
        </w:rPr>
        <w:t xml:space="preserve">Unternehmen, die Digitalisierung für Effizienz im Ressourceneinsatz nutzen. Die Zahl der öffentlichen und privatwirtschaftlichen </w:t>
      </w:r>
      <w:r w:rsidR="00ED4B6E">
        <w:rPr>
          <w:rFonts w:ascii="Arial" w:hAnsi="Arial" w:cs="Arial"/>
          <w:color w:val="000000"/>
          <w:sz w:val="24"/>
          <w:szCs w:val="24"/>
        </w:rPr>
        <w:t xml:space="preserve">Organisationen, die </w:t>
      </w:r>
      <w:r w:rsidR="00F30150">
        <w:rPr>
          <w:rFonts w:ascii="Arial" w:hAnsi="Arial" w:cs="Arial"/>
          <w:color w:val="000000"/>
          <w:sz w:val="24"/>
          <w:szCs w:val="24"/>
        </w:rPr>
        <w:t>entsprechende</w:t>
      </w:r>
      <w:r w:rsidR="002A0745">
        <w:rPr>
          <w:rFonts w:ascii="Arial" w:hAnsi="Arial" w:cs="Arial"/>
          <w:color w:val="000000"/>
          <w:sz w:val="24"/>
          <w:szCs w:val="24"/>
        </w:rPr>
        <w:t xml:space="preserve"> Lösungen </w:t>
      </w:r>
      <w:r w:rsidR="00F30150">
        <w:rPr>
          <w:rFonts w:ascii="Arial" w:hAnsi="Arial" w:cs="Arial"/>
          <w:color w:val="000000"/>
          <w:sz w:val="24"/>
          <w:szCs w:val="24"/>
        </w:rPr>
        <w:t xml:space="preserve">dauerhaft </w:t>
      </w:r>
      <w:r w:rsidR="002A0745">
        <w:rPr>
          <w:rFonts w:ascii="Arial" w:hAnsi="Arial" w:cs="Arial"/>
          <w:color w:val="000000"/>
          <w:sz w:val="24"/>
          <w:szCs w:val="24"/>
        </w:rPr>
        <w:t xml:space="preserve">anwenden, </w:t>
      </w:r>
      <w:r w:rsidR="00F30150">
        <w:rPr>
          <w:rFonts w:ascii="Arial" w:hAnsi="Arial" w:cs="Arial"/>
          <w:color w:val="000000"/>
          <w:sz w:val="24"/>
          <w:szCs w:val="24"/>
        </w:rPr>
        <w:t>und die Zahl der</w:t>
      </w:r>
      <w:r w:rsidR="002A0745">
        <w:rPr>
          <w:rFonts w:ascii="Arial" w:hAnsi="Arial" w:cs="Arial"/>
          <w:color w:val="000000"/>
          <w:sz w:val="24"/>
          <w:szCs w:val="24"/>
        </w:rPr>
        <w:t xml:space="preserve"> Nutzer</w:t>
      </w:r>
      <w:r w:rsidR="00F30150">
        <w:rPr>
          <w:rFonts w:ascii="Arial" w:hAnsi="Arial" w:cs="Arial"/>
          <w:color w:val="000000"/>
          <w:sz w:val="24"/>
          <w:szCs w:val="24"/>
        </w:rPr>
        <w:t xml:space="preserve"> ergeben den Mehrwert, der durch die Transmission von Input über Outputs zu den Ergebnissen erlangt wird</w:t>
      </w:r>
      <w:r w:rsidR="00ED4B6E">
        <w:rPr>
          <w:rFonts w:ascii="Arial" w:hAnsi="Arial" w:cs="Arial"/>
          <w:color w:val="000000"/>
          <w:sz w:val="24"/>
          <w:szCs w:val="24"/>
        </w:rPr>
        <w:t>.</w:t>
      </w:r>
      <w:r>
        <w:rPr>
          <w:rFonts w:ascii="Arial" w:hAnsi="Arial" w:cs="Arial"/>
          <w:color w:val="000000"/>
          <w:sz w:val="24"/>
          <w:szCs w:val="24"/>
        </w:rPr>
        <w:t xml:space="preserve"> </w:t>
      </w:r>
    </w:p>
    <w:p w14:paraId="5C271085" w14:textId="77777777" w:rsidR="00ED4B6E" w:rsidRDefault="00ED4B6E" w:rsidP="00CA0CD3">
      <w:pPr>
        <w:ind w:left="397"/>
        <w:rPr>
          <w:rFonts w:ascii="Arial" w:hAnsi="Arial" w:cs="Arial"/>
          <w:color w:val="000000"/>
          <w:sz w:val="24"/>
          <w:szCs w:val="24"/>
        </w:rPr>
      </w:pPr>
    </w:p>
    <w:p w14:paraId="61B1B3BA" w14:textId="77777777" w:rsidR="00ED4B6E" w:rsidRPr="00953F33" w:rsidRDefault="00ED4B6E" w:rsidP="00CA0CD3">
      <w:pPr>
        <w:ind w:left="397"/>
        <w:rPr>
          <w:rFonts w:ascii="Arial" w:hAnsi="Arial" w:cs="Arial"/>
          <w:color w:val="000000"/>
          <w:sz w:val="24"/>
          <w:szCs w:val="24"/>
        </w:rPr>
      </w:pPr>
    </w:p>
    <w:p w14:paraId="4996A575" w14:textId="07407B8F" w:rsidR="00CA0CD3" w:rsidRDefault="00CA0CD3" w:rsidP="00CA0CD3">
      <w:pPr>
        <w:pStyle w:val="Listenabsatz"/>
        <w:ind w:left="6" w:firstLine="0"/>
        <w:rPr>
          <w:rFonts w:ascii="Arial" w:eastAsia="Times New Roman" w:hAnsi="Arial" w:cs="Arial"/>
          <w:color w:val="000000"/>
          <w:sz w:val="24"/>
          <w:szCs w:val="24"/>
        </w:rPr>
      </w:pPr>
    </w:p>
    <w:p w14:paraId="4FD0E45B" w14:textId="5C2AD54E" w:rsidR="000F556A" w:rsidRDefault="000F556A" w:rsidP="00CA0CD3">
      <w:pPr>
        <w:pStyle w:val="Listenabsatz"/>
        <w:ind w:left="6" w:firstLine="0"/>
        <w:rPr>
          <w:rFonts w:ascii="Arial" w:eastAsia="Times New Roman" w:hAnsi="Arial" w:cs="Arial"/>
          <w:color w:val="000000"/>
          <w:sz w:val="24"/>
          <w:szCs w:val="24"/>
        </w:rPr>
      </w:pPr>
    </w:p>
    <w:p w14:paraId="7245FDC1" w14:textId="284958DC" w:rsidR="000F556A" w:rsidRDefault="000F556A" w:rsidP="00CA0CD3">
      <w:pPr>
        <w:pStyle w:val="Listenabsatz"/>
        <w:ind w:left="6" w:firstLine="0"/>
        <w:rPr>
          <w:rFonts w:ascii="Arial" w:eastAsia="Times New Roman" w:hAnsi="Arial" w:cs="Arial"/>
          <w:color w:val="000000"/>
          <w:sz w:val="24"/>
          <w:szCs w:val="24"/>
        </w:rPr>
      </w:pPr>
    </w:p>
    <w:p w14:paraId="20E2C44B" w14:textId="23DA04BB" w:rsidR="000F556A" w:rsidRDefault="000F556A" w:rsidP="00CA0CD3">
      <w:pPr>
        <w:pStyle w:val="Listenabsatz"/>
        <w:ind w:left="6" w:firstLine="0"/>
        <w:rPr>
          <w:rFonts w:ascii="Arial" w:eastAsia="Times New Roman" w:hAnsi="Arial" w:cs="Arial"/>
          <w:color w:val="000000"/>
          <w:sz w:val="24"/>
          <w:szCs w:val="24"/>
        </w:rPr>
      </w:pPr>
    </w:p>
    <w:p w14:paraId="7DF44622" w14:textId="4BB1C789" w:rsidR="000F556A" w:rsidRDefault="000F556A" w:rsidP="00CA0CD3">
      <w:pPr>
        <w:pStyle w:val="Listenabsatz"/>
        <w:ind w:left="6" w:firstLine="0"/>
        <w:rPr>
          <w:rFonts w:ascii="Arial" w:eastAsia="Times New Roman" w:hAnsi="Arial" w:cs="Arial"/>
          <w:color w:val="000000"/>
          <w:sz w:val="24"/>
          <w:szCs w:val="24"/>
        </w:rPr>
      </w:pPr>
    </w:p>
    <w:p w14:paraId="7E40AC15" w14:textId="211600AE" w:rsidR="000F556A" w:rsidRDefault="000F556A" w:rsidP="00CA0CD3">
      <w:pPr>
        <w:pStyle w:val="Listenabsatz"/>
        <w:ind w:left="6" w:firstLine="0"/>
        <w:rPr>
          <w:rFonts w:ascii="Arial" w:eastAsia="Times New Roman" w:hAnsi="Arial" w:cs="Arial"/>
          <w:color w:val="000000"/>
          <w:sz w:val="24"/>
          <w:szCs w:val="24"/>
        </w:rPr>
      </w:pPr>
    </w:p>
    <w:p w14:paraId="6424C962" w14:textId="77777777" w:rsidR="000F556A" w:rsidRDefault="000F556A" w:rsidP="00CA0CD3">
      <w:pPr>
        <w:pStyle w:val="Listenabsatz"/>
        <w:ind w:left="6" w:firstLine="0"/>
        <w:rPr>
          <w:rFonts w:ascii="Arial" w:eastAsia="Times New Roman" w:hAnsi="Arial" w:cs="Arial"/>
          <w:color w:val="000000"/>
          <w:sz w:val="24"/>
          <w:szCs w:val="24"/>
        </w:rPr>
      </w:pPr>
    </w:p>
    <w:p w14:paraId="50ABC09B" w14:textId="77777777" w:rsidR="00CA0CD3" w:rsidRDefault="00CA0CD3" w:rsidP="00CA0CD3">
      <w:pPr>
        <w:pStyle w:val="Listenabsatz"/>
        <w:ind w:left="6" w:firstLine="0"/>
        <w:rPr>
          <w:rFonts w:ascii="Arial" w:eastAsia="Times New Roman" w:hAnsi="Arial" w:cs="Arial"/>
          <w:color w:val="000000"/>
          <w:sz w:val="24"/>
          <w:szCs w:val="24"/>
        </w:rPr>
      </w:pPr>
    </w:p>
    <w:p w14:paraId="6808E946" w14:textId="77777777" w:rsidR="00CA0CD3" w:rsidRDefault="00CA0CD3" w:rsidP="00CA0CD3">
      <w:pPr>
        <w:pStyle w:val="Listenabsatz"/>
        <w:ind w:left="6" w:firstLine="0"/>
        <w:rPr>
          <w:rFonts w:ascii="Arial" w:eastAsia="Times New Roman" w:hAnsi="Arial" w:cs="Arial"/>
          <w:color w:val="000000"/>
          <w:sz w:val="24"/>
          <w:szCs w:val="24"/>
        </w:rPr>
      </w:pPr>
    </w:p>
    <w:p w14:paraId="38EA2302" w14:textId="35F8C266" w:rsidR="00CA0CD3" w:rsidRPr="00F76C1B" w:rsidRDefault="00CA0CD3" w:rsidP="00CA0CD3">
      <w:pPr>
        <w:pStyle w:val="Listenabsatz"/>
        <w:ind w:left="6" w:firstLine="0"/>
        <w:rPr>
          <w:rFonts w:ascii="Arial" w:eastAsia="Times New Roman" w:hAnsi="Arial" w:cs="Arial"/>
          <w:b/>
          <w:color w:val="000000"/>
          <w:sz w:val="24"/>
          <w:szCs w:val="24"/>
        </w:rPr>
      </w:pPr>
      <w:r w:rsidRPr="00F76C1B">
        <w:rPr>
          <w:rFonts w:ascii="Arial" w:eastAsia="Times New Roman" w:hAnsi="Arial" w:cs="Arial"/>
          <w:b/>
          <w:color w:val="000000"/>
          <w:sz w:val="24"/>
          <w:szCs w:val="24"/>
        </w:rPr>
        <w:lastRenderedPageBreak/>
        <w:t>Übersicht der Output</w:t>
      </w:r>
      <w:r w:rsidR="0038010C">
        <w:rPr>
          <w:rFonts w:ascii="Arial" w:eastAsia="Times New Roman" w:hAnsi="Arial" w:cs="Arial"/>
          <w:b/>
          <w:color w:val="000000"/>
          <w:sz w:val="24"/>
          <w:szCs w:val="24"/>
        </w:rPr>
        <w:t>- und</w:t>
      </w:r>
      <w:r w:rsidR="00F30150">
        <w:rPr>
          <w:rFonts w:ascii="Arial" w:eastAsia="Times New Roman" w:hAnsi="Arial" w:cs="Arial"/>
          <w:b/>
          <w:color w:val="000000"/>
          <w:sz w:val="24"/>
          <w:szCs w:val="24"/>
        </w:rPr>
        <w:t xml:space="preserve"> Ergebnis</w:t>
      </w:r>
      <w:r w:rsidR="0038010C">
        <w:rPr>
          <w:rFonts w:ascii="Arial" w:eastAsia="Times New Roman" w:hAnsi="Arial" w:cs="Arial"/>
          <w:b/>
          <w:color w:val="000000"/>
          <w:sz w:val="24"/>
          <w:szCs w:val="24"/>
        </w:rPr>
        <w:t>indikatoren</w:t>
      </w:r>
    </w:p>
    <w:p w14:paraId="094DD1E1" w14:textId="77777777" w:rsidR="00CA0CD3" w:rsidRDefault="00CA0CD3" w:rsidP="00CA0CD3">
      <w:pPr>
        <w:pStyle w:val="Listenabsatz"/>
        <w:ind w:left="6" w:firstLine="0"/>
        <w:rPr>
          <w:rFonts w:ascii="Arial" w:eastAsia="Times New Roman" w:hAnsi="Arial" w:cs="Arial"/>
          <w:color w:val="000000"/>
          <w:sz w:val="24"/>
          <w:szCs w:val="24"/>
        </w:rPr>
      </w:pPr>
    </w:p>
    <w:tbl>
      <w:tblPr>
        <w:tblStyle w:val="Tabellenraster"/>
        <w:tblW w:w="0" w:type="auto"/>
        <w:tblInd w:w="6" w:type="dxa"/>
        <w:tblLook w:val="04A0" w:firstRow="1" w:lastRow="0" w:firstColumn="1" w:lastColumn="0" w:noHBand="0" w:noVBand="1"/>
      </w:tblPr>
      <w:tblGrid>
        <w:gridCol w:w="4527"/>
        <w:gridCol w:w="4527"/>
      </w:tblGrid>
      <w:tr w:rsidR="00CA0CD3" w:rsidRPr="0007782E" w14:paraId="41CDF7CD" w14:textId="77777777" w:rsidTr="00CA0CD3">
        <w:tc>
          <w:tcPr>
            <w:tcW w:w="4527" w:type="dxa"/>
            <w:vAlign w:val="center"/>
          </w:tcPr>
          <w:p w14:paraId="09796987" w14:textId="77777777" w:rsidR="00CA0CD3" w:rsidRPr="0007782E" w:rsidRDefault="00CA0CD3" w:rsidP="00CA0CD3">
            <w:pPr>
              <w:pStyle w:val="Listenabsatz"/>
              <w:ind w:left="0" w:firstLine="0"/>
              <w:jc w:val="center"/>
              <w:rPr>
                <w:rFonts w:ascii="Arial" w:eastAsia="Times New Roman" w:hAnsi="Arial" w:cs="Arial"/>
                <w:b/>
                <w:color w:val="000000"/>
                <w:sz w:val="24"/>
                <w:szCs w:val="24"/>
              </w:rPr>
            </w:pPr>
            <w:r w:rsidRPr="0007782E">
              <w:rPr>
                <w:rFonts w:ascii="Arial" w:eastAsia="Times New Roman" w:hAnsi="Arial" w:cs="Arial"/>
                <w:b/>
                <w:color w:val="000000"/>
                <w:sz w:val="24"/>
                <w:szCs w:val="24"/>
              </w:rPr>
              <w:t>Outputindikatoren</w:t>
            </w:r>
          </w:p>
        </w:tc>
        <w:tc>
          <w:tcPr>
            <w:tcW w:w="4527" w:type="dxa"/>
            <w:vAlign w:val="center"/>
          </w:tcPr>
          <w:p w14:paraId="11D209C8" w14:textId="77777777" w:rsidR="00CA0CD3" w:rsidRPr="0007782E" w:rsidRDefault="00CA0CD3" w:rsidP="00CA0CD3">
            <w:pPr>
              <w:pStyle w:val="Listenabsatz"/>
              <w:ind w:left="0" w:firstLine="0"/>
              <w:jc w:val="center"/>
              <w:rPr>
                <w:rFonts w:ascii="Arial" w:eastAsia="Times New Roman" w:hAnsi="Arial" w:cs="Arial"/>
                <w:b/>
                <w:color w:val="000000"/>
                <w:sz w:val="24"/>
                <w:szCs w:val="24"/>
              </w:rPr>
            </w:pPr>
            <w:r w:rsidRPr="0007782E">
              <w:rPr>
                <w:rFonts w:ascii="Arial" w:eastAsia="Times New Roman" w:hAnsi="Arial" w:cs="Arial"/>
                <w:b/>
                <w:color w:val="000000"/>
                <w:sz w:val="24"/>
                <w:szCs w:val="24"/>
              </w:rPr>
              <w:t>Ergebnisindikatoren</w:t>
            </w:r>
          </w:p>
        </w:tc>
      </w:tr>
      <w:tr w:rsidR="00CA0CD3" w:rsidRPr="0007782E" w14:paraId="28622853" w14:textId="77777777" w:rsidTr="00CA0CD3">
        <w:tc>
          <w:tcPr>
            <w:tcW w:w="4527" w:type="dxa"/>
          </w:tcPr>
          <w:p w14:paraId="15A84B84" w14:textId="77777777" w:rsidR="00CA0CD3" w:rsidRPr="0007782E" w:rsidRDefault="00CA0CD3" w:rsidP="00CA0CD3">
            <w:pPr>
              <w:pStyle w:val="TableParagraph"/>
              <w:rPr>
                <w:rFonts w:ascii="Arial" w:hAnsi="Arial" w:cs="Arial"/>
                <w:color w:val="000000"/>
                <w:sz w:val="24"/>
                <w:szCs w:val="24"/>
                <w:lang w:val="de-DE"/>
              </w:rPr>
            </w:pPr>
            <w:r w:rsidRPr="0007782E">
              <w:rPr>
                <w:rFonts w:ascii="Arial" w:hAnsi="Arial" w:cs="Arial"/>
                <w:color w:val="000000"/>
                <w:sz w:val="24"/>
                <w:szCs w:val="24"/>
                <w:lang w:val="de-DE"/>
              </w:rPr>
              <w:t xml:space="preserve">RCO </w:t>
            </w:r>
            <w:r w:rsidR="002A0745" w:rsidRPr="0007782E">
              <w:rPr>
                <w:rFonts w:ascii="Arial" w:hAnsi="Arial" w:cs="Arial"/>
                <w:color w:val="000000"/>
                <w:sz w:val="24"/>
                <w:szCs w:val="24"/>
                <w:lang w:val="de-DE"/>
              </w:rPr>
              <w:t>1</w:t>
            </w:r>
            <w:r w:rsidRPr="0007782E">
              <w:rPr>
                <w:rFonts w:ascii="Arial" w:hAnsi="Arial" w:cs="Arial"/>
                <w:color w:val="000000"/>
                <w:sz w:val="24"/>
                <w:szCs w:val="24"/>
                <w:lang w:val="de-DE"/>
              </w:rPr>
              <w:t xml:space="preserve">4 – </w:t>
            </w:r>
            <w:r w:rsidR="002A0745" w:rsidRPr="0007782E">
              <w:rPr>
                <w:rFonts w:ascii="Arial" w:hAnsi="Arial" w:cs="Arial"/>
                <w:color w:val="000000"/>
                <w:sz w:val="24"/>
                <w:szCs w:val="24"/>
                <w:lang w:val="de-DE"/>
              </w:rPr>
              <w:t>Öffentliche Einrichtungen unterstützen die Entwicklung digitaler Dienste, Produkte und Prozesse</w:t>
            </w:r>
          </w:p>
          <w:p w14:paraId="7465CAD6" w14:textId="77777777" w:rsidR="00CA0CD3" w:rsidRPr="0007782E" w:rsidRDefault="00CA0CD3" w:rsidP="00CA0CD3">
            <w:pPr>
              <w:pStyle w:val="TableParagraph"/>
              <w:rPr>
                <w:rFonts w:ascii="Arial" w:hAnsi="Arial" w:cs="Arial"/>
                <w:color w:val="000000"/>
                <w:sz w:val="24"/>
                <w:szCs w:val="24"/>
                <w:lang w:val="de-DE"/>
              </w:rPr>
            </w:pPr>
          </w:p>
          <w:p w14:paraId="289A2655" w14:textId="6EB24CA0" w:rsidR="008023EC" w:rsidRPr="0007782E" w:rsidRDefault="008023EC"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Der Indikator zählt die formal in geförderten grenzüberschreitenden Projekten kooperierenden Organisationen (im Sinne des Interreg-spezifischen RCO 87), die gemeinsam digitale Produkte und Dienstleistungen einführen.  Zähleinheit ist der jeweilig beteiligte öffentliche bzw. nicht-kommerzielle Projektpartner.</w:t>
            </w:r>
          </w:p>
          <w:p w14:paraId="00236351" w14:textId="493280AC" w:rsidR="00CA0CD3" w:rsidRPr="0007782E" w:rsidRDefault="00CA0CD3" w:rsidP="00CA0CD3">
            <w:pPr>
              <w:pStyle w:val="Listenabsatz"/>
              <w:ind w:left="0" w:firstLine="0"/>
              <w:rPr>
                <w:rFonts w:ascii="Arial" w:hAnsi="Arial" w:cs="Arial"/>
                <w:color w:val="000000"/>
                <w:sz w:val="24"/>
                <w:szCs w:val="24"/>
              </w:rPr>
            </w:pPr>
          </w:p>
          <w:p w14:paraId="68A5B95E" w14:textId="77777777" w:rsidR="002A0745" w:rsidRPr="0007782E" w:rsidRDefault="002A0745" w:rsidP="00CA0CD3">
            <w:pPr>
              <w:pStyle w:val="Listenabsatz"/>
              <w:ind w:left="0" w:firstLine="0"/>
              <w:rPr>
                <w:rFonts w:ascii="Arial" w:hAnsi="Arial" w:cs="Arial"/>
                <w:color w:val="000000"/>
                <w:sz w:val="24"/>
                <w:szCs w:val="24"/>
              </w:rPr>
            </w:pPr>
          </w:p>
          <w:p w14:paraId="04027A98" w14:textId="77777777" w:rsidR="00CA0CD3" w:rsidRPr="0007782E" w:rsidRDefault="00CA0CD3" w:rsidP="00CA0CD3">
            <w:pPr>
              <w:pStyle w:val="Listenabsatz"/>
              <w:ind w:left="0" w:firstLine="0"/>
              <w:rPr>
                <w:rFonts w:ascii="Arial" w:hAnsi="Arial" w:cs="Arial"/>
                <w:color w:val="000000"/>
                <w:sz w:val="24"/>
                <w:szCs w:val="24"/>
              </w:rPr>
            </w:pPr>
          </w:p>
          <w:p w14:paraId="6E25C8B9" w14:textId="664AFB7C" w:rsidR="00CA0CD3" w:rsidRPr="0007782E" w:rsidRDefault="00CA0CD3"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Zielwert:</w:t>
            </w:r>
            <w:r w:rsidR="008023EC" w:rsidRPr="0007782E">
              <w:rPr>
                <w:rFonts w:ascii="Arial" w:hAnsi="Arial" w:cs="Arial"/>
                <w:color w:val="000000"/>
                <w:sz w:val="24"/>
                <w:szCs w:val="24"/>
              </w:rPr>
              <w:t xml:space="preserve"> 25</w:t>
            </w:r>
          </w:p>
          <w:p w14:paraId="46E55F19" w14:textId="22640952" w:rsidR="00DB0D42" w:rsidRPr="0007782E" w:rsidRDefault="008023EC" w:rsidP="00DB0D42">
            <w:pPr>
              <w:pStyle w:val="Listenabsatz"/>
              <w:ind w:left="0" w:firstLine="0"/>
              <w:rPr>
                <w:rFonts w:ascii="Arial" w:hAnsi="Arial" w:cs="Arial"/>
                <w:color w:val="000000"/>
                <w:sz w:val="24"/>
                <w:szCs w:val="24"/>
              </w:rPr>
            </w:pPr>
            <w:r w:rsidRPr="0007782E">
              <w:rPr>
                <w:rFonts w:ascii="Arial" w:hAnsi="Arial" w:cs="Arial"/>
                <w:color w:val="000000"/>
                <w:sz w:val="24"/>
                <w:szCs w:val="24"/>
              </w:rPr>
              <w:t>Bei einem Zielwert von 25 ergibt sich bei einem indikativen relativen Teilbudget von 60% der Mittel ein Stückkostenwert (EFRE) je Zähleinheit i.H.v. knapp 118.000 Euro.</w:t>
            </w:r>
            <w:r w:rsidR="00DB0D42" w:rsidRPr="0007782E">
              <w:rPr>
                <w:rFonts w:ascii="Arial" w:hAnsi="Arial" w:cs="Arial"/>
                <w:color w:val="000000"/>
                <w:sz w:val="24"/>
                <w:szCs w:val="24"/>
              </w:rPr>
              <w:t xml:space="preserve"> Analog zur empirischen Streuung der durchschnittlichen Projektgrößen wird mit einem Konfidenzintervall der Stückkosten von ± </w:t>
            </w:r>
            <w:r w:rsidR="00CA5CBD" w:rsidRPr="0007782E">
              <w:rPr>
                <w:rFonts w:ascii="Arial" w:hAnsi="Arial" w:cs="Arial"/>
                <w:color w:val="000000"/>
                <w:sz w:val="24"/>
                <w:szCs w:val="24"/>
              </w:rPr>
              <w:t>31,6</w:t>
            </w:r>
            <w:r w:rsidR="00DB0D42" w:rsidRPr="0007782E">
              <w:rPr>
                <w:rFonts w:ascii="Arial" w:hAnsi="Arial" w:cs="Arial"/>
                <w:color w:val="000000"/>
                <w:sz w:val="24"/>
                <w:szCs w:val="24"/>
              </w:rPr>
              <w:t xml:space="preserve"> % gerechnet.</w:t>
            </w:r>
          </w:p>
          <w:p w14:paraId="659EC346" w14:textId="2572F9C9" w:rsidR="008023EC" w:rsidRPr="0007782E" w:rsidRDefault="008023EC" w:rsidP="00CA0CD3">
            <w:pPr>
              <w:pStyle w:val="Listenabsatz"/>
              <w:ind w:left="0" w:firstLine="0"/>
              <w:rPr>
                <w:rFonts w:ascii="Arial" w:hAnsi="Arial" w:cs="Arial"/>
                <w:color w:val="000000"/>
                <w:sz w:val="24"/>
                <w:szCs w:val="24"/>
              </w:rPr>
            </w:pPr>
          </w:p>
          <w:p w14:paraId="688C828B" w14:textId="77777777" w:rsidR="008023EC" w:rsidRPr="0007782E" w:rsidRDefault="008023EC" w:rsidP="00CA0CD3">
            <w:pPr>
              <w:pStyle w:val="Listenabsatz"/>
              <w:ind w:left="0" w:firstLine="0"/>
              <w:rPr>
                <w:rFonts w:ascii="Arial" w:hAnsi="Arial" w:cs="Arial"/>
                <w:color w:val="000000"/>
                <w:sz w:val="24"/>
                <w:szCs w:val="24"/>
              </w:rPr>
            </w:pPr>
          </w:p>
          <w:p w14:paraId="443E146C" w14:textId="6A48C8BA" w:rsidR="008023EC" w:rsidRPr="0007782E" w:rsidRDefault="008023EC"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Etappenzielwert: 3</w:t>
            </w:r>
          </w:p>
          <w:p w14:paraId="05497BCA" w14:textId="6F1E9D4B" w:rsidR="008023EC" w:rsidRPr="0007782E" w:rsidRDefault="008023EC" w:rsidP="00CA0CD3">
            <w:pPr>
              <w:pStyle w:val="Listenabsatz"/>
              <w:ind w:left="0" w:firstLine="0"/>
              <w:rPr>
                <w:rFonts w:ascii="Arial" w:hAnsi="Arial" w:cs="Arial"/>
                <w:color w:val="000000"/>
                <w:sz w:val="24"/>
                <w:szCs w:val="24"/>
              </w:rPr>
            </w:pPr>
          </w:p>
          <w:p w14:paraId="048526D5" w14:textId="5EBEDDCB" w:rsidR="008023EC" w:rsidRPr="0007782E" w:rsidRDefault="008023EC"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Der Etappenzielwert leitet sich vom Ge-samtzielwert 25 und dem entsprechenden Faktor der Gesamtzuweisungen per 31.12.2017 ab.</w:t>
            </w:r>
          </w:p>
          <w:p w14:paraId="3A924131" w14:textId="77777777" w:rsidR="00CA0CD3" w:rsidRPr="0007782E" w:rsidRDefault="00CA0CD3" w:rsidP="00CA0CD3">
            <w:pPr>
              <w:pStyle w:val="Listenabsatz"/>
              <w:ind w:left="0" w:firstLine="0"/>
              <w:rPr>
                <w:rFonts w:ascii="Arial" w:hAnsi="Arial" w:cs="Arial"/>
                <w:color w:val="000000"/>
                <w:sz w:val="24"/>
                <w:szCs w:val="24"/>
              </w:rPr>
            </w:pPr>
          </w:p>
          <w:p w14:paraId="16E1595F" w14:textId="77777777" w:rsidR="008023EC" w:rsidRPr="0007782E" w:rsidRDefault="008023EC" w:rsidP="008023EC">
            <w:pPr>
              <w:pStyle w:val="Listenabsatz"/>
              <w:ind w:left="0" w:firstLine="0"/>
              <w:rPr>
                <w:rFonts w:ascii="Arial" w:hAnsi="Arial" w:cs="Arial"/>
                <w:color w:val="000000"/>
                <w:sz w:val="24"/>
                <w:szCs w:val="24"/>
              </w:rPr>
            </w:pPr>
            <w:r w:rsidRPr="0007782E">
              <w:rPr>
                <w:rFonts w:ascii="Arial" w:hAnsi="Arial" w:cs="Arial"/>
                <w:color w:val="000000"/>
                <w:sz w:val="24"/>
                <w:szCs w:val="24"/>
              </w:rPr>
              <w:t>Berichterstattung: über JeMS im Rah-men des Reporting</w:t>
            </w:r>
          </w:p>
          <w:p w14:paraId="64C19033" w14:textId="77777777" w:rsidR="00CA0CD3" w:rsidRPr="0007782E" w:rsidRDefault="00CA0CD3" w:rsidP="00CA0CD3">
            <w:pPr>
              <w:pStyle w:val="Listenabsatz"/>
              <w:ind w:left="0" w:firstLine="0"/>
              <w:rPr>
                <w:rFonts w:ascii="Arial" w:eastAsia="Times New Roman" w:hAnsi="Arial" w:cs="Arial"/>
                <w:color w:val="000000"/>
                <w:sz w:val="24"/>
                <w:szCs w:val="24"/>
              </w:rPr>
            </w:pPr>
          </w:p>
        </w:tc>
        <w:tc>
          <w:tcPr>
            <w:tcW w:w="4527" w:type="dxa"/>
          </w:tcPr>
          <w:p w14:paraId="70C5DD59" w14:textId="77777777" w:rsidR="00CA0CD3" w:rsidRPr="0007782E" w:rsidRDefault="00CA0CD3" w:rsidP="00CA0CD3">
            <w:pPr>
              <w:pStyle w:val="Listenabsatz"/>
              <w:ind w:left="0" w:firstLine="0"/>
              <w:rPr>
                <w:rFonts w:ascii="Arial" w:eastAsia="Times New Roman" w:hAnsi="Arial" w:cs="Arial"/>
                <w:color w:val="000000"/>
                <w:sz w:val="24"/>
                <w:szCs w:val="24"/>
              </w:rPr>
            </w:pPr>
            <w:r w:rsidRPr="0007782E">
              <w:rPr>
                <w:rFonts w:ascii="Arial" w:eastAsia="Times New Roman" w:hAnsi="Arial" w:cs="Arial"/>
                <w:color w:val="000000"/>
                <w:sz w:val="24"/>
                <w:szCs w:val="24"/>
              </w:rPr>
              <w:t>RCR 104 - Von Organisationen aufgegriffene bzw. ausgebaute Lösungen</w:t>
            </w:r>
          </w:p>
          <w:p w14:paraId="71C9A3F4" w14:textId="77777777" w:rsidR="00CA0CD3" w:rsidRPr="0007782E" w:rsidRDefault="00CA0CD3" w:rsidP="00CA0CD3">
            <w:pPr>
              <w:pStyle w:val="Listenabsatz"/>
              <w:ind w:left="0" w:firstLine="0"/>
              <w:rPr>
                <w:rFonts w:ascii="Arial" w:eastAsia="Times New Roman" w:hAnsi="Arial" w:cs="Arial"/>
                <w:color w:val="000000"/>
                <w:sz w:val="24"/>
                <w:szCs w:val="24"/>
              </w:rPr>
            </w:pPr>
          </w:p>
          <w:p w14:paraId="26621BCF" w14:textId="3FC89B45" w:rsidR="00CA0CD3" w:rsidRPr="0007782E" w:rsidRDefault="00103D28" w:rsidP="00CA0CD3">
            <w:pPr>
              <w:pStyle w:val="Listenabsatz"/>
              <w:ind w:left="0" w:firstLine="0"/>
              <w:rPr>
                <w:rFonts w:ascii="Arial" w:eastAsia="Times New Roman" w:hAnsi="Arial" w:cs="Arial"/>
                <w:color w:val="000000"/>
                <w:sz w:val="24"/>
                <w:szCs w:val="24"/>
              </w:rPr>
            </w:pPr>
            <w:r w:rsidRPr="0007782E">
              <w:rPr>
                <w:rFonts w:ascii="Arial" w:eastAsia="Times New Roman" w:hAnsi="Arial" w:cs="Arial"/>
                <w:color w:val="000000"/>
                <w:sz w:val="24"/>
                <w:szCs w:val="24"/>
              </w:rPr>
              <w:t>Gezählt werden die Organisationen, die die Lösungen dauerhaft über das Projektende hinaus anwenden und gemeinschaftlich weiterentwickeln.</w:t>
            </w:r>
          </w:p>
          <w:p w14:paraId="0DF97EEF" w14:textId="77777777" w:rsidR="00103D28" w:rsidRPr="0007782E" w:rsidRDefault="00103D28" w:rsidP="00CA0CD3">
            <w:pPr>
              <w:pStyle w:val="Listenabsatz"/>
              <w:ind w:left="0" w:firstLine="0"/>
              <w:rPr>
                <w:rFonts w:ascii="Arial" w:eastAsia="Times New Roman" w:hAnsi="Arial" w:cs="Arial"/>
                <w:color w:val="000000"/>
                <w:sz w:val="24"/>
                <w:szCs w:val="24"/>
              </w:rPr>
            </w:pPr>
          </w:p>
          <w:p w14:paraId="1CD190E5" w14:textId="2951E87F" w:rsidR="00CA0CD3" w:rsidRPr="0007782E" w:rsidRDefault="00CA0CD3"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Zielwert:</w:t>
            </w:r>
            <w:r w:rsidR="00103D28" w:rsidRPr="0007782E">
              <w:rPr>
                <w:rFonts w:ascii="Arial" w:hAnsi="Arial" w:cs="Arial"/>
                <w:color w:val="000000"/>
                <w:sz w:val="24"/>
                <w:szCs w:val="24"/>
              </w:rPr>
              <w:t xml:space="preserve"> 25</w:t>
            </w:r>
          </w:p>
          <w:p w14:paraId="2EB0599D" w14:textId="77777777" w:rsidR="00CA0CD3" w:rsidRPr="0007782E" w:rsidRDefault="00CA0CD3" w:rsidP="00CA0CD3">
            <w:pPr>
              <w:pStyle w:val="Listenabsatz"/>
              <w:ind w:left="0" w:firstLine="0"/>
              <w:rPr>
                <w:rFonts w:ascii="Arial" w:eastAsia="Times New Roman" w:hAnsi="Arial" w:cs="Arial"/>
                <w:color w:val="000000"/>
                <w:sz w:val="24"/>
                <w:szCs w:val="24"/>
              </w:rPr>
            </w:pPr>
          </w:p>
          <w:p w14:paraId="3E6AAD42" w14:textId="02CB41BB" w:rsidR="00CA0CD3" w:rsidRPr="0007782E" w:rsidRDefault="00CA0CD3"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Berichterstattung:</w:t>
            </w:r>
            <w:r w:rsidR="000B5DEF" w:rsidRPr="0007782E">
              <w:rPr>
                <w:rFonts w:ascii="Arial" w:hAnsi="Arial" w:cs="Arial"/>
                <w:color w:val="000000"/>
                <w:sz w:val="24"/>
                <w:szCs w:val="24"/>
              </w:rPr>
              <w:t xml:space="preserve"> durch die Projektpartner</w:t>
            </w:r>
          </w:p>
          <w:p w14:paraId="1D8592EC" w14:textId="77777777" w:rsidR="00CA0CD3" w:rsidRPr="0007782E" w:rsidRDefault="00CA0CD3" w:rsidP="00CA0CD3">
            <w:pPr>
              <w:pStyle w:val="Listenabsatz"/>
              <w:ind w:left="0" w:firstLine="0"/>
              <w:rPr>
                <w:rFonts w:ascii="Arial" w:eastAsia="Times New Roman" w:hAnsi="Arial" w:cs="Arial"/>
                <w:color w:val="000000"/>
                <w:sz w:val="24"/>
                <w:szCs w:val="24"/>
              </w:rPr>
            </w:pPr>
          </w:p>
        </w:tc>
      </w:tr>
      <w:tr w:rsidR="00CA0CD3" w14:paraId="6EFFF41F" w14:textId="77777777" w:rsidTr="00CA0CD3">
        <w:tc>
          <w:tcPr>
            <w:tcW w:w="4527" w:type="dxa"/>
          </w:tcPr>
          <w:p w14:paraId="365F2B24" w14:textId="5216D9DA" w:rsidR="00CA0CD3" w:rsidRPr="000F556A" w:rsidRDefault="008023EC" w:rsidP="00CA0CD3">
            <w:pPr>
              <w:pStyle w:val="TableParagraph"/>
              <w:rPr>
                <w:rFonts w:ascii="Arial" w:hAnsi="Arial" w:cs="Arial"/>
                <w:color w:val="000000"/>
                <w:sz w:val="24"/>
                <w:szCs w:val="24"/>
                <w:lang w:val="de-DE"/>
              </w:rPr>
            </w:pPr>
            <w:r w:rsidRPr="000F556A">
              <w:rPr>
                <w:rFonts w:ascii="Arial" w:hAnsi="Arial" w:cs="Arial"/>
                <w:color w:val="000000"/>
                <w:sz w:val="24"/>
                <w:szCs w:val="24"/>
                <w:lang w:val="de-DE"/>
              </w:rPr>
              <w:t>RCO 12 - Bei der Digitalisierung ihrer Produkte und Dienstleistungen unterstützte Unternehmen</w:t>
            </w:r>
          </w:p>
          <w:p w14:paraId="51B05B28" w14:textId="77777777" w:rsidR="008023EC" w:rsidRPr="0007782E" w:rsidRDefault="008023EC" w:rsidP="00CA0CD3">
            <w:pPr>
              <w:pStyle w:val="TableParagraph"/>
              <w:rPr>
                <w:rFonts w:ascii="Arial" w:hAnsi="Arial" w:cs="Arial"/>
                <w:color w:val="000000"/>
                <w:sz w:val="24"/>
                <w:szCs w:val="24"/>
                <w:lang w:val="de-DE"/>
              </w:rPr>
            </w:pPr>
          </w:p>
          <w:p w14:paraId="2B12795C" w14:textId="08287BB8" w:rsidR="00CA0CD3" w:rsidRPr="0007782E" w:rsidRDefault="008023EC"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 xml:space="preserve">Der Indikator zählt die formal in geförderten grenzüberschreitenden Projekten kooperierenden Unternehmen (im Sinne des Interreg-spezifischen RCO 90), die </w:t>
            </w:r>
            <w:r w:rsidRPr="0007782E">
              <w:rPr>
                <w:rFonts w:ascii="Arial" w:hAnsi="Arial" w:cs="Arial"/>
                <w:color w:val="000000"/>
                <w:sz w:val="24"/>
                <w:szCs w:val="24"/>
              </w:rPr>
              <w:lastRenderedPageBreak/>
              <w:t>als Cluster gemeinsam digitale Produkte und Dienstleistungen einführen.  Zähleinheit ist der jeweilig beteiligte kommerzielle Projektpartner.</w:t>
            </w:r>
          </w:p>
          <w:p w14:paraId="7B9B174C" w14:textId="77777777" w:rsidR="008023EC" w:rsidRPr="0007782E" w:rsidRDefault="008023EC" w:rsidP="00CA0CD3">
            <w:pPr>
              <w:pStyle w:val="Listenabsatz"/>
              <w:ind w:left="0" w:firstLine="0"/>
              <w:rPr>
                <w:rFonts w:ascii="Arial" w:hAnsi="Arial" w:cs="Arial"/>
                <w:color w:val="000000"/>
                <w:sz w:val="24"/>
                <w:szCs w:val="24"/>
              </w:rPr>
            </w:pPr>
          </w:p>
          <w:p w14:paraId="21C6AB4B" w14:textId="77777777" w:rsidR="00CA0CD3" w:rsidRPr="0007782E" w:rsidRDefault="00CA0CD3" w:rsidP="00CA0CD3">
            <w:pPr>
              <w:pStyle w:val="Listenabsatz"/>
              <w:ind w:left="0" w:firstLine="0"/>
              <w:rPr>
                <w:rFonts w:ascii="Arial" w:hAnsi="Arial" w:cs="Arial"/>
                <w:color w:val="000000"/>
                <w:sz w:val="24"/>
                <w:szCs w:val="24"/>
              </w:rPr>
            </w:pPr>
          </w:p>
          <w:p w14:paraId="5DA61C4F" w14:textId="4794498F" w:rsidR="00CA0CD3" w:rsidRPr="0007782E" w:rsidRDefault="00CA0CD3"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Zielwert:</w:t>
            </w:r>
            <w:r w:rsidR="008023EC" w:rsidRPr="0007782E">
              <w:rPr>
                <w:rFonts w:ascii="Arial" w:hAnsi="Arial" w:cs="Arial"/>
                <w:color w:val="000000"/>
                <w:sz w:val="24"/>
                <w:szCs w:val="24"/>
              </w:rPr>
              <w:t xml:space="preserve"> 15</w:t>
            </w:r>
          </w:p>
          <w:p w14:paraId="1ED6BEC7" w14:textId="2F61AB3D" w:rsidR="008023EC" w:rsidRPr="0007782E" w:rsidRDefault="008023EC" w:rsidP="00CA0CD3">
            <w:pPr>
              <w:pStyle w:val="Listenabsatz"/>
              <w:ind w:left="0" w:firstLine="0"/>
              <w:rPr>
                <w:rFonts w:ascii="Arial" w:hAnsi="Arial" w:cs="Arial"/>
                <w:color w:val="000000"/>
                <w:sz w:val="24"/>
                <w:szCs w:val="24"/>
              </w:rPr>
            </w:pPr>
          </w:p>
          <w:p w14:paraId="4907BE26" w14:textId="5FFFAB96" w:rsidR="00DB0D42" w:rsidRPr="0007782E" w:rsidRDefault="008023EC" w:rsidP="00DB0D42">
            <w:pPr>
              <w:pStyle w:val="Listenabsatz"/>
              <w:ind w:left="0" w:firstLine="0"/>
              <w:rPr>
                <w:rFonts w:ascii="Arial" w:hAnsi="Arial" w:cs="Arial"/>
                <w:color w:val="000000"/>
                <w:sz w:val="24"/>
                <w:szCs w:val="24"/>
              </w:rPr>
            </w:pPr>
            <w:r w:rsidRPr="0007782E">
              <w:rPr>
                <w:rFonts w:ascii="Arial" w:hAnsi="Arial" w:cs="Arial"/>
                <w:color w:val="000000"/>
                <w:sz w:val="24"/>
                <w:szCs w:val="24"/>
              </w:rPr>
              <w:t xml:space="preserve">Bei einem Zielwert von 15 ergibt sich bei einem indikativen relativen Teilbudget von 60% der Mittel ein Stückkostenwert (EFRE) je Zähleinheit i.H.v. </w:t>
            </w:r>
            <w:r w:rsidR="00103D28" w:rsidRPr="0007782E">
              <w:rPr>
                <w:rFonts w:ascii="Arial" w:hAnsi="Arial" w:cs="Arial"/>
                <w:color w:val="000000"/>
                <w:sz w:val="24"/>
                <w:szCs w:val="24"/>
              </w:rPr>
              <w:t>knapp</w:t>
            </w:r>
            <w:r w:rsidRPr="0007782E">
              <w:rPr>
                <w:rFonts w:ascii="Arial" w:hAnsi="Arial" w:cs="Arial"/>
                <w:color w:val="000000"/>
                <w:sz w:val="24"/>
                <w:szCs w:val="24"/>
              </w:rPr>
              <w:t xml:space="preserve"> 1</w:t>
            </w:r>
            <w:r w:rsidR="00103D28" w:rsidRPr="0007782E">
              <w:rPr>
                <w:rFonts w:ascii="Arial" w:hAnsi="Arial" w:cs="Arial"/>
                <w:color w:val="000000"/>
                <w:sz w:val="24"/>
                <w:szCs w:val="24"/>
              </w:rPr>
              <w:t>31</w:t>
            </w:r>
            <w:r w:rsidRPr="0007782E">
              <w:rPr>
                <w:rFonts w:ascii="Arial" w:hAnsi="Arial" w:cs="Arial"/>
                <w:color w:val="000000"/>
                <w:sz w:val="24"/>
                <w:szCs w:val="24"/>
              </w:rPr>
              <w:t>.000 Euro.</w:t>
            </w:r>
            <w:r w:rsidR="00DB0D42" w:rsidRPr="0007782E">
              <w:rPr>
                <w:rFonts w:ascii="Arial" w:hAnsi="Arial" w:cs="Arial"/>
                <w:color w:val="000000"/>
                <w:sz w:val="24"/>
                <w:szCs w:val="24"/>
              </w:rPr>
              <w:t xml:space="preserve"> Analog zur empirischen Streuung der durchschnittlichen Projektgrößen wird mit einem Konfidenzintervall der Stückkosten von ± </w:t>
            </w:r>
            <w:r w:rsidR="00CA5CBD" w:rsidRPr="0007782E">
              <w:rPr>
                <w:rFonts w:ascii="Arial" w:hAnsi="Arial" w:cs="Arial"/>
                <w:color w:val="000000"/>
                <w:sz w:val="24"/>
                <w:szCs w:val="24"/>
              </w:rPr>
              <w:t>31,6</w:t>
            </w:r>
            <w:r w:rsidR="00DB0D42" w:rsidRPr="0007782E">
              <w:rPr>
                <w:rFonts w:ascii="Arial" w:hAnsi="Arial" w:cs="Arial"/>
                <w:color w:val="000000"/>
                <w:sz w:val="24"/>
                <w:szCs w:val="24"/>
              </w:rPr>
              <w:t xml:space="preserve"> % gerechnet.</w:t>
            </w:r>
          </w:p>
          <w:p w14:paraId="50F31FEC" w14:textId="687E1C12" w:rsidR="008023EC" w:rsidRPr="0007782E" w:rsidRDefault="008023EC" w:rsidP="00CA0CD3">
            <w:pPr>
              <w:pStyle w:val="Listenabsatz"/>
              <w:ind w:left="0" w:firstLine="0"/>
              <w:rPr>
                <w:rFonts w:ascii="Arial" w:hAnsi="Arial" w:cs="Arial"/>
                <w:color w:val="000000"/>
                <w:sz w:val="24"/>
                <w:szCs w:val="24"/>
              </w:rPr>
            </w:pPr>
          </w:p>
          <w:p w14:paraId="57E7C931" w14:textId="721E4A6B" w:rsidR="008023EC" w:rsidRPr="0007782E" w:rsidRDefault="008023EC" w:rsidP="00CA0CD3">
            <w:pPr>
              <w:pStyle w:val="Listenabsatz"/>
              <w:ind w:left="0" w:firstLine="0"/>
              <w:rPr>
                <w:rFonts w:ascii="Arial" w:hAnsi="Arial" w:cs="Arial"/>
                <w:color w:val="000000"/>
                <w:sz w:val="24"/>
                <w:szCs w:val="24"/>
              </w:rPr>
            </w:pPr>
          </w:p>
          <w:p w14:paraId="6EDDBAEC" w14:textId="6991598F" w:rsidR="008023EC" w:rsidRPr="0007782E" w:rsidRDefault="008023EC" w:rsidP="008023EC">
            <w:pPr>
              <w:pStyle w:val="Listenabsatz"/>
              <w:ind w:left="0" w:firstLine="0"/>
              <w:rPr>
                <w:rFonts w:ascii="Arial" w:hAnsi="Arial" w:cs="Arial"/>
                <w:color w:val="000000"/>
                <w:sz w:val="24"/>
                <w:szCs w:val="24"/>
              </w:rPr>
            </w:pPr>
            <w:r w:rsidRPr="0007782E">
              <w:rPr>
                <w:rFonts w:ascii="Arial" w:hAnsi="Arial" w:cs="Arial"/>
                <w:color w:val="000000"/>
                <w:sz w:val="24"/>
                <w:szCs w:val="24"/>
              </w:rPr>
              <w:t>Etappenzielwert:</w:t>
            </w:r>
            <w:r w:rsidR="00103D28" w:rsidRPr="0007782E">
              <w:rPr>
                <w:rFonts w:ascii="Arial" w:hAnsi="Arial" w:cs="Arial"/>
                <w:color w:val="000000"/>
                <w:sz w:val="24"/>
                <w:szCs w:val="24"/>
              </w:rPr>
              <w:t xml:space="preserve"> 2</w:t>
            </w:r>
          </w:p>
          <w:p w14:paraId="0825A03D" w14:textId="2680FD1C" w:rsidR="00103D28" w:rsidRPr="0007782E" w:rsidRDefault="00103D28" w:rsidP="008023EC">
            <w:pPr>
              <w:pStyle w:val="Listenabsatz"/>
              <w:ind w:left="0" w:firstLine="0"/>
              <w:rPr>
                <w:rFonts w:ascii="Arial" w:hAnsi="Arial" w:cs="Arial"/>
                <w:color w:val="000000"/>
                <w:sz w:val="24"/>
                <w:szCs w:val="24"/>
              </w:rPr>
            </w:pPr>
          </w:p>
          <w:p w14:paraId="3D7AD072" w14:textId="64FE79B5" w:rsidR="00103D28" w:rsidRPr="0007782E" w:rsidRDefault="00103D28" w:rsidP="008023EC">
            <w:pPr>
              <w:pStyle w:val="Listenabsatz"/>
              <w:ind w:left="0" w:firstLine="0"/>
              <w:rPr>
                <w:rFonts w:ascii="Arial" w:hAnsi="Arial" w:cs="Arial"/>
                <w:color w:val="000000"/>
                <w:sz w:val="24"/>
                <w:szCs w:val="24"/>
              </w:rPr>
            </w:pPr>
            <w:r w:rsidRPr="0007782E">
              <w:rPr>
                <w:rFonts w:ascii="Arial" w:hAnsi="Arial" w:cs="Arial"/>
                <w:color w:val="000000"/>
                <w:sz w:val="24"/>
                <w:szCs w:val="24"/>
              </w:rPr>
              <w:t>Der Etappenzielwert leitet sich vom Ge-samtzielwert 15 und dem entsprechenden Faktor der Gesamtzuweisungen per 31.12.2017 ab.</w:t>
            </w:r>
          </w:p>
          <w:p w14:paraId="4898E827" w14:textId="77777777" w:rsidR="00CA0CD3" w:rsidRPr="0007782E" w:rsidRDefault="00CA0CD3" w:rsidP="00CA0CD3">
            <w:pPr>
              <w:pStyle w:val="Listenabsatz"/>
              <w:ind w:left="0" w:firstLine="0"/>
              <w:rPr>
                <w:rFonts w:ascii="Arial" w:hAnsi="Arial" w:cs="Arial"/>
                <w:color w:val="000000"/>
                <w:sz w:val="24"/>
                <w:szCs w:val="24"/>
              </w:rPr>
            </w:pPr>
          </w:p>
          <w:p w14:paraId="63F884D0" w14:textId="77777777" w:rsidR="002841A3" w:rsidRPr="0007782E" w:rsidRDefault="002841A3" w:rsidP="002841A3">
            <w:pPr>
              <w:pStyle w:val="Listenabsatz"/>
              <w:ind w:left="0" w:firstLine="0"/>
              <w:rPr>
                <w:rFonts w:ascii="Arial" w:hAnsi="Arial" w:cs="Arial"/>
                <w:color w:val="000000"/>
                <w:sz w:val="24"/>
                <w:szCs w:val="24"/>
              </w:rPr>
            </w:pPr>
            <w:r w:rsidRPr="0007782E">
              <w:rPr>
                <w:rFonts w:ascii="Arial" w:hAnsi="Arial" w:cs="Arial"/>
                <w:color w:val="000000"/>
                <w:sz w:val="24"/>
                <w:szCs w:val="24"/>
              </w:rPr>
              <w:t>Berichterstattung: über JeMS im Rah-men des Reporting</w:t>
            </w:r>
          </w:p>
          <w:p w14:paraId="6A67E9B9" w14:textId="77777777" w:rsidR="00CA0CD3" w:rsidRPr="0007782E" w:rsidRDefault="00CA0CD3" w:rsidP="00CA0CD3">
            <w:pPr>
              <w:pStyle w:val="Listenabsatz"/>
              <w:ind w:left="0" w:firstLine="0"/>
              <w:rPr>
                <w:rFonts w:ascii="Arial" w:eastAsia="Times New Roman" w:hAnsi="Arial" w:cs="Arial"/>
                <w:color w:val="000000"/>
                <w:sz w:val="24"/>
                <w:szCs w:val="24"/>
              </w:rPr>
            </w:pPr>
          </w:p>
        </w:tc>
        <w:tc>
          <w:tcPr>
            <w:tcW w:w="4527" w:type="dxa"/>
          </w:tcPr>
          <w:p w14:paraId="2F7E478F" w14:textId="30802D70" w:rsidR="00CA0CD3" w:rsidRPr="0007782E" w:rsidRDefault="00103D28" w:rsidP="00CA0CD3">
            <w:pPr>
              <w:pStyle w:val="Listenabsatz"/>
              <w:ind w:left="0" w:firstLine="0"/>
              <w:rPr>
                <w:rFonts w:ascii="Arial" w:eastAsia="Times New Roman" w:hAnsi="Arial" w:cs="Arial"/>
                <w:color w:val="000000"/>
                <w:sz w:val="24"/>
                <w:szCs w:val="24"/>
              </w:rPr>
            </w:pPr>
            <w:r w:rsidRPr="0007782E">
              <w:rPr>
                <w:rFonts w:ascii="Arial" w:eastAsia="Times New Roman" w:hAnsi="Arial" w:cs="Arial"/>
                <w:color w:val="000000"/>
                <w:sz w:val="24"/>
                <w:szCs w:val="24"/>
              </w:rPr>
              <w:lastRenderedPageBreak/>
              <w:t>RCR 11 - Nutzer von neuen und verbesserten digitalen Dienstleistungen, Produkten und Prozessen</w:t>
            </w:r>
          </w:p>
          <w:p w14:paraId="405BDED4" w14:textId="1F804D40" w:rsidR="00103D28" w:rsidRPr="0007782E" w:rsidRDefault="00103D28" w:rsidP="00CA0CD3">
            <w:pPr>
              <w:pStyle w:val="Listenabsatz"/>
              <w:ind w:left="0" w:firstLine="0"/>
              <w:rPr>
                <w:rFonts w:ascii="Arial" w:eastAsia="Times New Roman" w:hAnsi="Arial" w:cs="Arial"/>
                <w:color w:val="000000"/>
                <w:sz w:val="24"/>
                <w:szCs w:val="24"/>
              </w:rPr>
            </w:pPr>
          </w:p>
          <w:p w14:paraId="182048C0" w14:textId="3603E616" w:rsidR="00103D28" w:rsidRPr="0007782E" w:rsidRDefault="00103D28" w:rsidP="00CA0CD3">
            <w:pPr>
              <w:pStyle w:val="Listenabsatz"/>
              <w:ind w:left="0" w:firstLine="0"/>
              <w:rPr>
                <w:rFonts w:ascii="Arial" w:eastAsia="Times New Roman" w:hAnsi="Arial" w:cs="Arial"/>
                <w:color w:val="000000"/>
                <w:sz w:val="24"/>
                <w:szCs w:val="24"/>
              </w:rPr>
            </w:pPr>
            <w:r w:rsidRPr="0007782E">
              <w:rPr>
                <w:rFonts w:ascii="Arial" w:eastAsia="Times New Roman" w:hAnsi="Arial" w:cs="Arial"/>
                <w:color w:val="000000"/>
                <w:sz w:val="24"/>
                <w:szCs w:val="24"/>
              </w:rPr>
              <w:t xml:space="preserve">Gezählt werden die unmittelbaren Nutzer der durch die Unternehmen angebotenen digitalen Dienstleistungen (Anzahl). Ermittelt wird der Indikator durch eine </w:t>
            </w:r>
            <w:r w:rsidRPr="0007782E">
              <w:rPr>
                <w:rFonts w:ascii="Arial" w:eastAsia="Times New Roman" w:hAnsi="Arial" w:cs="Arial"/>
                <w:color w:val="000000"/>
                <w:sz w:val="24"/>
                <w:szCs w:val="24"/>
              </w:rPr>
              <w:lastRenderedPageBreak/>
              <w:t xml:space="preserve">Befragung, </w:t>
            </w:r>
            <w:r w:rsidR="00183F28">
              <w:rPr>
                <w:rFonts w:ascii="Arial" w:eastAsia="Times New Roman" w:hAnsi="Arial" w:cs="Arial"/>
                <w:color w:val="000000"/>
                <w:sz w:val="24"/>
                <w:szCs w:val="24"/>
              </w:rPr>
              <w:t xml:space="preserve">ggf. </w:t>
            </w:r>
            <w:r w:rsidRPr="0007782E">
              <w:rPr>
                <w:rFonts w:ascii="Arial" w:eastAsia="Times New Roman" w:hAnsi="Arial" w:cs="Arial"/>
                <w:color w:val="000000"/>
                <w:sz w:val="24"/>
                <w:szCs w:val="24"/>
              </w:rPr>
              <w:t xml:space="preserve">Zählung von IP-Adressen bzw. Berichterstattung der Fördermittelempfänger. </w:t>
            </w:r>
          </w:p>
          <w:p w14:paraId="1A8BFB43" w14:textId="77777777" w:rsidR="00CA0CD3" w:rsidRPr="0007782E" w:rsidRDefault="00CA0CD3" w:rsidP="00CA0CD3">
            <w:pPr>
              <w:pStyle w:val="Listenabsatz"/>
              <w:ind w:left="0" w:firstLine="0"/>
              <w:rPr>
                <w:rFonts w:ascii="Arial" w:eastAsia="Times New Roman" w:hAnsi="Arial" w:cs="Arial"/>
                <w:color w:val="000000"/>
                <w:sz w:val="24"/>
                <w:szCs w:val="24"/>
              </w:rPr>
            </w:pPr>
          </w:p>
          <w:p w14:paraId="4C068DCF" w14:textId="77777777" w:rsidR="00CA0CD3" w:rsidRPr="0007782E" w:rsidRDefault="00CA0CD3" w:rsidP="00CA0CD3">
            <w:pPr>
              <w:pStyle w:val="Listenabsatz"/>
              <w:ind w:left="0" w:firstLine="0"/>
              <w:rPr>
                <w:rFonts w:ascii="Arial" w:eastAsia="Times New Roman" w:hAnsi="Arial" w:cs="Arial"/>
                <w:color w:val="000000"/>
                <w:sz w:val="24"/>
                <w:szCs w:val="24"/>
              </w:rPr>
            </w:pPr>
          </w:p>
          <w:p w14:paraId="327B09E1" w14:textId="5B556AB2" w:rsidR="00CA0CD3" w:rsidRPr="0007782E" w:rsidRDefault="00CA0CD3"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Zielwert:</w:t>
            </w:r>
            <w:r w:rsidR="00103D28" w:rsidRPr="0007782E">
              <w:rPr>
                <w:rFonts w:ascii="Arial" w:hAnsi="Arial" w:cs="Arial"/>
                <w:color w:val="000000"/>
                <w:sz w:val="24"/>
                <w:szCs w:val="24"/>
              </w:rPr>
              <w:t xml:space="preserve"> 5000</w:t>
            </w:r>
          </w:p>
          <w:p w14:paraId="3536C1C0" w14:textId="77777777" w:rsidR="00CA0CD3" w:rsidRPr="0007782E" w:rsidRDefault="00CA0CD3" w:rsidP="00CA0CD3">
            <w:pPr>
              <w:pStyle w:val="Listenabsatz"/>
              <w:ind w:left="0" w:firstLine="0"/>
              <w:rPr>
                <w:rFonts w:ascii="Arial" w:eastAsia="Times New Roman" w:hAnsi="Arial" w:cs="Arial"/>
                <w:color w:val="000000"/>
                <w:sz w:val="24"/>
                <w:szCs w:val="24"/>
              </w:rPr>
            </w:pPr>
          </w:p>
          <w:p w14:paraId="10B3A165" w14:textId="27D7F6CE" w:rsidR="00CA0CD3" w:rsidRPr="00632AD1" w:rsidRDefault="00CA0CD3" w:rsidP="00CA0CD3">
            <w:pPr>
              <w:pStyle w:val="Listenabsatz"/>
              <w:ind w:left="0" w:firstLine="0"/>
              <w:rPr>
                <w:rFonts w:ascii="Arial" w:hAnsi="Arial" w:cs="Arial"/>
                <w:color w:val="000000"/>
                <w:sz w:val="24"/>
                <w:szCs w:val="24"/>
              </w:rPr>
            </w:pPr>
            <w:r w:rsidRPr="0007782E">
              <w:rPr>
                <w:rFonts w:ascii="Arial" w:hAnsi="Arial" w:cs="Arial"/>
                <w:color w:val="000000"/>
                <w:sz w:val="24"/>
                <w:szCs w:val="24"/>
              </w:rPr>
              <w:t>Berichterstattung:</w:t>
            </w:r>
            <w:r w:rsidR="00103D28" w:rsidRPr="0007782E">
              <w:t xml:space="preserve"> </w:t>
            </w:r>
            <w:r w:rsidR="00103D28" w:rsidRPr="0007782E">
              <w:rPr>
                <w:rFonts w:ascii="Arial" w:hAnsi="Arial" w:cs="Arial"/>
                <w:color w:val="000000"/>
                <w:sz w:val="24"/>
                <w:szCs w:val="24"/>
              </w:rPr>
              <w:t>durch die beteiligten Unternehmen nach Abschluss der Förderung (= innerhalb der Vorlagefrist für die Schlussabrechnung).</w:t>
            </w:r>
          </w:p>
          <w:p w14:paraId="56434D79" w14:textId="77777777" w:rsidR="00CA0CD3" w:rsidRDefault="00CA0CD3" w:rsidP="00CA0CD3">
            <w:pPr>
              <w:pStyle w:val="Listenabsatz"/>
              <w:ind w:left="0" w:firstLine="0"/>
              <w:rPr>
                <w:rFonts w:ascii="Arial" w:eastAsia="Times New Roman" w:hAnsi="Arial" w:cs="Arial"/>
                <w:color w:val="000000"/>
                <w:sz w:val="24"/>
                <w:szCs w:val="24"/>
              </w:rPr>
            </w:pPr>
          </w:p>
        </w:tc>
      </w:tr>
      <w:tr w:rsidR="002A0745" w14:paraId="77013210" w14:textId="77777777" w:rsidTr="00CA0CD3">
        <w:tc>
          <w:tcPr>
            <w:tcW w:w="4527" w:type="dxa"/>
          </w:tcPr>
          <w:p w14:paraId="6C4528F1" w14:textId="77777777" w:rsidR="002A0745" w:rsidRPr="000F556A" w:rsidRDefault="002A0745" w:rsidP="002A0745">
            <w:pPr>
              <w:pStyle w:val="TableParagraph"/>
              <w:rPr>
                <w:rFonts w:ascii="Arial" w:hAnsi="Arial" w:cs="Arial"/>
                <w:color w:val="000000"/>
                <w:sz w:val="24"/>
                <w:szCs w:val="24"/>
                <w:lang w:val="de-DE"/>
              </w:rPr>
            </w:pPr>
          </w:p>
        </w:tc>
        <w:tc>
          <w:tcPr>
            <w:tcW w:w="4527" w:type="dxa"/>
          </w:tcPr>
          <w:p w14:paraId="67A318F4" w14:textId="77777777" w:rsidR="002A0745" w:rsidRDefault="002A0745" w:rsidP="00F87933">
            <w:pPr>
              <w:pStyle w:val="Listenabsatz"/>
              <w:ind w:left="0" w:firstLine="0"/>
              <w:rPr>
                <w:rFonts w:ascii="Arial" w:eastAsia="Times New Roman" w:hAnsi="Arial" w:cs="Arial"/>
                <w:color w:val="000000"/>
                <w:sz w:val="24"/>
                <w:szCs w:val="24"/>
              </w:rPr>
            </w:pPr>
          </w:p>
        </w:tc>
      </w:tr>
    </w:tbl>
    <w:p w14:paraId="03EA7F76" w14:textId="77777777" w:rsidR="00CA0CD3" w:rsidRPr="000B62D5" w:rsidRDefault="00CA0CD3" w:rsidP="00CA0CD3">
      <w:pPr>
        <w:pStyle w:val="Listenabsatz"/>
        <w:ind w:left="6" w:firstLine="0"/>
        <w:rPr>
          <w:rFonts w:ascii="Arial" w:eastAsia="Times New Roman" w:hAnsi="Arial" w:cs="Arial"/>
          <w:color w:val="000000"/>
          <w:sz w:val="24"/>
          <w:szCs w:val="24"/>
        </w:rPr>
      </w:pPr>
    </w:p>
    <w:p w14:paraId="3F6D7524" w14:textId="77777777" w:rsidR="00591D61" w:rsidRPr="000B62D5" w:rsidRDefault="00591D61" w:rsidP="00591D61">
      <w:pPr>
        <w:pStyle w:val="Listenabsatz"/>
        <w:ind w:left="6" w:firstLine="0"/>
        <w:rPr>
          <w:rFonts w:ascii="Arial" w:hAnsi="Arial" w:cs="Arial"/>
          <w:b/>
          <w:sz w:val="24"/>
          <w:szCs w:val="24"/>
        </w:rPr>
      </w:pPr>
      <w:r w:rsidRPr="000B62D5">
        <w:rPr>
          <w:rFonts w:ascii="Arial" w:hAnsi="Arial" w:cs="Arial"/>
          <w:b/>
          <w:sz w:val="24"/>
          <w:szCs w:val="24"/>
        </w:rPr>
        <w:t>Input</w:t>
      </w:r>
    </w:p>
    <w:p w14:paraId="6533BB45" w14:textId="77777777" w:rsidR="00591D61" w:rsidRDefault="00591D61" w:rsidP="00591D61">
      <w:pPr>
        <w:pStyle w:val="Listenabsatz"/>
        <w:ind w:left="6" w:firstLine="0"/>
        <w:rPr>
          <w:rFonts w:ascii="Arial" w:eastAsia="Times New Roman" w:hAnsi="Arial" w:cs="Arial"/>
          <w:color w:val="000000"/>
          <w:sz w:val="24"/>
          <w:szCs w:val="24"/>
        </w:rPr>
      </w:pPr>
    </w:p>
    <w:p w14:paraId="0CA43411" w14:textId="77777777" w:rsidR="00591D61" w:rsidRPr="000B62D5" w:rsidRDefault="00591D61" w:rsidP="00591D61">
      <w:pPr>
        <w:pStyle w:val="Listenabsatz"/>
        <w:ind w:left="6" w:firstLine="0"/>
        <w:rPr>
          <w:rFonts w:ascii="Arial" w:eastAsia="Times New Roman" w:hAnsi="Arial" w:cs="Arial"/>
          <w:color w:val="000000"/>
          <w:sz w:val="24"/>
          <w:szCs w:val="24"/>
        </w:rPr>
      </w:pPr>
      <w:r w:rsidRPr="000B62D5">
        <w:rPr>
          <w:rFonts w:ascii="Arial" w:eastAsia="Times New Roman" w:hAnsi="Arial" w:cs="Arial"/>
          <w:color w:val="000000"/>
          <w:sz w:val="24"/>
          <w:szCs w:val="24"/>
        </w:rPr>
        <w:t>Zur Verfolgung des Z</w:t>
      </w:r>
      <w:r>
        <w:rPr>
          <w:rFonts w:ascii="Arial" w:eastAsia="Times New Roman" w:hAnsi="Arial" w:cs="Arial"/>
          <w:color w:val="000000"/>
          <w:sz w:val="24"/>
          <w:szCs w:val="24"/>
        </w:rPr>
        <w:t>iels, die Vorteile der Digitalisierung nutzbar zu machen,</w:t>
      </w:r>
      <w:r w:rsidRPr="000B62D5">
        <w:rPr>
          <w:rFonts w:ascii="Arial" w:eastAsia="Times New Roman" w:hAnsi="Arial" w:cs="Arial"/>
          <w:color w:val="000000"/>
          <w:sz w:val="24"/>
          <w:szCs w:val="24"/>
        </w:rPr>
        <w:t xml:space="preserve"> werden </w:t>
      </w:r>
      <w:r>
        <w:rPr>
          <w:rFonts w:ascii="Arial" w:eastAsia="Times New Roman" w:hAnsi="Arial" w:cs="Arial"/>
          <w:color w:val="000000"/>
          <w:sz w:val="24"/>
          <w:szCs w:val="24"/>
        </w:rPr>
        <w:t xml:space="preserve">4.082.328 </w:t>
      </w:r>
      <w:r w:rsidRPr="000B62D5">
        <w:rPr>
          <w:rFonts w:ascii="Arial" w:eastAsia="Times New Roman" w:hAnsi="Arial" w:cs="Arial"/>
          <w:color w:val="000000"/>
          <w:sz w:val="24"/>
          <w:szCs w:val="24"/>
        </w:rPr>
        <w:t>Mio. EFRE eingesetzt.</w:t>
      </w:r>
    </w:p>
    <w:p w14:paraId="126E162B" w14:textId="77777777" w:rsidR="00591D61" w:rsidRPr="000B62D5" w:rsidRDefault="00591D61" w:rsidP="00591D61">
      <w:pPr>
        <w:pStyle w:val="Listenabsatz"/>
        <w:ind w:left="6" w:firstLine="0"/>
        <w:rPr>
          <w:rFonts w:ascii="Arial" w:eastAsia="Times New Roman" w:hAnsi="Arial" w:cs="Arial"/>
          <w:color w:val="000000"/>
          <w:sz w:val="24"/>
          <w:szCs w:val="24"/>
        </w:rPr>
      </w:pPr>
    </w:p>
    <w:p w14:paraId="2455269F" w14:textId="77777777" w:rsidR="00591D61" w:rsidRPr="00C66B65" w:rsidRDefault="00591D61" w:rsidP="00591D61">
      <w:pPr>
        <w:pStyle w:val="Listenabsatz"/>
        <w:ind w:left="6" w:firstLine="0"/>
        <w:rPr>
          <w:rFonts w:ascii="Arial" w:eastAsia="Times New Roman" w:hAnsi="Arial" w:cs="Arial"/>
          <w:sz w:val="24"/>
          <w:szCs w:val="24"/>
        </w:rPr>
      </w:pPr>
      <w:r w:rsidRPr="00C66B65">
        <w:rPr>
          <w:rFonts w:ascii="Arial" w:eastAsia="Times New Roman" w:hAnsi="Arial" w:cs="Arial"/>
          <w:sz w:val="24"/>
          <w:szCs w:val="24"/>
        </w:rPr>
        <w:t>Interventionskategorien:</w:t>
      </w:r>
    </w:p>
    <w:p w14:paraId="71B761AC" w14:textId="77777777" w:rsidR="00591D61" w:rsidRDefault="00591D61" w:rsidP="00591D61">
      <w:pPr>
        <w:pStyle w:val="Listenabsatz"/>
        <w:ind w:left="6" w:firstLine="0"/>
        <w:rPr>
          <w:rFonts w:ascii="Arial" w:eastAsia="Times New Roman" w:hAnsi="Arial" w:cs="Arial"/>
          <w:color w:val="000000"/>
          <w:sz w:val="24"/>
          <w:szCs w:val="24"/>
        </w:rPr>
      </w:pPr>
    </w:p>
    <w:p w14:paraId="2648245F" w14:textId="77777777" w:rsidR="00C66B65" w:rsidRPr="00C66B65" w:rsidRDefault="00C66B65" w:rsidP="00C66B65">
      <w:pPr>
        <w:pStyle w:val="Listenabsatz"/>
        <w:numPr>
          <w:ilvl w:val="0"/>
          <w:numId w:val="54"/>
        </w:numPr>
        <w:rPr>
          <w:rFonts w:ascii="Arial" w:eastAsia="Times New Roman" w:hAnsi="Arial" w:cs="Arial"/>
          <w:color w:val="000000"/>
          <w:sz w:val="24"/>
          <w:szCs w:val="24"/>
        </w:rPr>
      </w:pPr>
      <w:r w:rsidRPr="00C66B65">
        <w:rPr>
          <w:rFonts w:ascii="Arial" w:eastAsia="Times New Roman" w:hAnsi="Arial" w:cs="Arial"/>
          <w:color w:val="000000"/>
          <w:sz w:val="24"/>
          <w:szCs w:val="24"/>
        </w:rPr>
        <w:t>013</w:t>
      </w:r>
    </w:p>
    <w:p w14:paraId="38A81838" w14:textId="77777777" w:rsidR="00C66B65" w:rsidRPr="00C66B65" w:rsidRDefault="00C66B65" w:rsidP="00C66B65">
      <w:pPr>
        <w:pStyle w:val="Listenabsatz"/>
        <w:numPr>
          <w:ilvl w:val="0"/>
          <w:numId w:val="54"/>
        </w:numPr>
        <w:rPr>
          <w:rFonts w:ascii="Arial" w:eastAsia="Times New Roman" w:hAnsi="Arial" w:cs="Arial"/>
          <w:color w:val="000000"/>
          <w:sz w:val="24"/>
          <w:szCs w:val="24"/>
        </w:rPr>
      </w:pPr>
      <w:r w:rsidRPr="00C66B65">
        <w:rPr>
          <w:rFonts w:ascii="Arial" w:eastAsia="Times New Roman" w:hAnsi="Arial" w:cs="Arial"/>
          <w:color w:val="000000"/>
          <w:sz w:val="24"/>
          <w:szCs w:val="24"/>
        </w:rPr>
        <w:t>015</w:t>
      </w:r>
    </w:p>
    <w:p w14:paraId="23B5EFAB" w14:textId="77777777" w:rsidR="00C66B65" w:rsidRPr="00C66B65" w:rsidRDefault="00C66B65" w:rsidP="00C66B65">
      <w:pPr>
        <w:pStyle w:val="Listenabsatz"/>
        <w:numPr>
          <w:ilvl w:val="0"/>
          <w:numId w:val="54"/>
        </w:numPr>
        <w:rPr>
          <w:rFonts w:ascii="Arial" w:eastAsia="Times New Roman" w:hAnsi="Arial" w:cs="Arial"/>
          <w:color w:val="000000"/>
          <w:sz w:val="24"/>
          <w:szCs w:val="24"/>
        </w:rPr>
      </w:pPr>
      <w:r w:rsidRPr="00C66B65">
        <w:rPr>
          <w:rFonts w:ascii="Arial" w:eastAsia="Times New Roman" w:hAnsi="Arial" w:cs="Arial"/>
          <w:color w:val="000000"/>
          <w:sz w:val="24"/>
          <w:szCs w:val="24"/>
        </w:rPr>
        <w:t>016</w:t>
      </w:r>
    </w:p>
    <w:p w14:paraId="232B015E" w14:textId="15B82600" w:rsidR="00591D61" w:rsidRDefault="00C66B65" w:rsidP="00C66B65">
      <w:pPr>
        <w:pStyle w:val="Listenabsatz"/>
        <w:numPr>
          <w:ilvl w:val="0"/>
          <w:numId w:val="54"/>
        </w:numPr>
        <w:rPr>
          <w:rFonts w:ascii="Arial" w:eastAsia="Times New Roman" w:hAnsi="Arial" w:cs="Arial"/>
          <w:color w:val="000000"/>
          <w:sz w:val="24"/>
          <w:szCs w:val="24"/>
        </w:rPr>
      </w:pPr>
      <w:r w:rsidRPr="00C66B65">
        <w:rPr>
          <w:rFonts w:ascii="Arial" w:eastAsia="Times New Roman" w:hAnsi="Arial" w:cs="Arial"/>
          <w:color w:val="000000"/>
          <w:sz w:val="24"/>
          <w:szCs w:val="24"/>
        </w:rPr>
        <w:t>017</w:t>
      </w:r>
    </w:p>
    <w:p w14:paraId="135F6E8A" w14:textId="77777777" w:rsidR="00591D61" w:rsidRDefault="00591D61" w:rsidP="00CA0CD3">
      <w:pPr>
        <w:pStyle w:val="Listenabsatz"/>
        <w:ind w:left="6" w:firstLine="0"/>
        <w:rPr>
          <w:rFonts w:ascii="Arial" w:hAnsi="Arial" w:cs="Arial"/>
          <w:b/>
          <w:sz w:val="24"/>
        </w:rPr>
      </w:pPr>
    </w:p>
    <w:p w14:paraId="698AE9EB" w14:textId="00BA0278" w:rsidR="00CA0CD3" w:rsidRDefault="00CA0CD3" w:rsidP="00CA0CD3">
      <w:pPr>
        <w:pStyle w:val="Listenabsatz"/>
        <w:ind w:left="6" w:firstLine="0"/>
        <w:rPr>
          <w:rFonts w:ascii="Arial" w:hAnsi="Arial" w:cs="Arial"/>
          <w:b/>
          <w:sz w:val="24"/>
        </w:rPr>
      </w:pPr>
      <w:r>
        <w:rPr>
          <w:rFonts w:ascii="Arial" w:hAnsi="Arial" w:cs="Arial"/>
          <w:b/>
          <w:sz w:val="24"/>
        </w:rPr>
        <w:t>Output</w:t>
      </w:r>
      <w:r w:rsidR="00DA1304">
        <w:rPr>
          <w:rFonts w:ascii="Arial" w:hAnsi="Arial" w:cs="Arial"/>
          <w:b/>
          <w:sz w:val="24"/>
        </w:rPr>
        <w:t xml:space="preserve"> und erwartete Ergebnisse</w:t>
      </w:r>
    </w:p>
    <w:p w14:paraId="113CC2A7" w14:textId="77777777" w:rsidR="00CA0CD3" w:rsidRDefault="00CA0CD3" w:rsidP="00CA0CD3">
      <w:pPr>
        <w:pStyle w:val="Listenabsatz"/>
        <w:ind w:left="6" w:firstLine="0"/>
        <w:rPr>
          <w:rFonts w:ascii="Arial" w:hAnsi="Arial" w:cs="Arial"/>
          <w:b/>
          <w:sz w:val="24"/>
        </w:rPr>
      </w:pPr>
    </w:p>
    <w:p w14:paraId="630431D2" w14:textId="662E526D" w:rsidR="00CA0CD3" w:rsidRDefault="00DA04A1" w:rsidP="00CA0CD3">
      <w:pPr>
        <w:pStyle w:val="Listenabsatz"/>
        <w:ind w:left="0" w:firstLine="0"/>
        <w:rPr>
          <w:rFonts w:ascii="Arial" w:hAnsi="Arial" w:cs="Arial"/>
          <w:color w:val="000000"/>
          <w:sz w:val="24"/>
          <w:szCs w:val="24"/>
        </w:rPr>
      </w:pPr>
      <w:r>
        <w:rPr>
          <w:rFonts w:ascii="Arial" w:hAnsi="Arial" w:cs="Arial"/>
          <w:sz w:val="24"/>
        </w:rPr>
        <w:t xml:space="preserve">Um Digitalisierung als Beitrag zur Ressourceneffizienz in öffentlichen Institutionen und in der privaten Wirtschaft dauerhaft zu implementieren bedarf es der Bereitschaft zu </w:t>
      </w:r>
      <w:r>
        <w:rPr>
          <w:rFonts w:ascii="Arial" w:hAnsi="Arial" w:cs="Arial"/>
          <w:sz w:val="24"/>
        </w:rPr>
        <w:lastRenderedPageBreak/>
        <w:t>grenzüberschreitender Kooperation in der Testung von Technologien</w:t>
      </w:r>
      <w:r w:rsidR="007976C3">
        <w:rPr>
          <w:rFonts w:ascii="Arial" w:hAnsi="Arial" w:cs="Arial"/>
          <w:sz w:val="24"/>
        </w:rPr>
        <w:t xml:space="preserve"> im Betriebsablauf</w:t>
      </w:r>
      <w:r>
        <w:rPr>
          <w:rFonts w:ascii="Arial" w:hAnsi="Arial" w:cs="Arial"/>
          <w:sz w:val="24"/>
        </w:rPr>
        <w:t xml:space="preserve">. </w:t>
      </w:r>
      <w:r w:rsidR="00CA0CD3" w:rsidRPr="000635C1">
        <w:rPr>
          <w:rFonts w:ascii="Arial" w:hAnsi="Arial" w:cs="Arial"/>
          <w:sz w:val="24"/>
        </w:rPr>
        <w:t xml:space="preserve">Die </w:t>
      </w:r>
      <w:r w:rsidR="007976C3">
        <w:rPr>
          <w:rFonts w:ascii="Arial" w:hAnsi="Arial" w:cs="Arial"/>
          <w:sz w:val="24"/>
        </w:rPr>
        <w:t>Outputs</w:t>
      </w:r>
      <w:r w:rsidR="00CA0CD3" w:rsidRPr="000635C1">
        <w:rPr>
          <w:rFonts w:ascii="Arial" w:hAnsi="Arial" w:cs="Arial"/>
          <w:sz w:val="24"/>
        </w:rPr>
        <w:t xml:space="preserve"> messen sich an </w:t>
      </w:r>
      <w:r w:rsidR="00CA0CD3">
        <w:rPr>
          <w:rFonts w:ascii="Arial" w:hAnsi="Arial" w:cs="Arial"/>
          <w:sz w:val="24"/>
        </w:rPr>
        <w:t xml:space="preserve">der Anzahl der </w:t>
      </w:r>
      <w:r w:rsidR="005536DC">
        <w:rPr>
          <w:rFonts w:ascii="Arial" w:hAnsi="Arial" w:cs="Arial"/>
          <w:color w:val="000000"/>
          <w:sz w:val="24"/>
          <w:szCs w:val="24"/>
        </w:rPr>
        <w:t>öffentlichen Einrichtungen</w:t>
      </w:r>
      <w:r w:rsidR="007976C3">
        <w:rPr>
          <w:rFonts w:ascii="Arial" w:hAnsi="Arial" w:cs="Arial"/>
          <w:color w:val="000000"/>
          <w:sz w:val="24"/>
          <w:szCs w:val="24"/>
        </w:rPr>
        <w:t xml:space="preserve"> aus den jeweiligen Grenzregionen</w:t>
      </w:r>
      <w:r w:rsidR="005536DC">
        <w:rPr>
          <w:rFonts w:ascii="Arial" w:hAnsi="Arial" w:cs="Arial"/>
          <w:color w:val="000000"/>
          <w:sz w:val="24"/>
          <w:szCs w:val="24"/>
        </w:rPr>
        <w:t xml:space="preserve">, die die Entwicklung digitaler Dienste, Produkte und Prozesse unterstützen, sowie an der Anzahl der </w:t>
      </w:r>
      <w:r w:rsidR="007976C3">
        <w:rPr>
          <w:rFonts w:ascii="Arial" w:hAnsi="Arial" w:cs="Arial"/>
          <w:color w:val="000000"/>
          <w:sz w:val="24"/>
          <w:szCs w:val="24"/>
        </w:rPr>
        <w:t>Unternehmen, die die Digitalisierung ihrer Produktion und des Angebots an Dienstleistungen digitalisieren möchten</w:t>
      </w:r>
      <w:r w:rsidR="00CA0CD3">
        <w:rPr>
          <w:rFonts w:ascii="Arial" w:hAnsi="Arial" w:cs="Arial"/>
          <w:color w:val="000000"/>
          <w:sz w:val="24"/>
          <w:szCs w:val="24"/>
        </w:rPr>
        <w:t>.</w:t>
      </w:r>
    </w:p>
    <w:p w14:paraId="32F82520" w14:textId="77777777" w:rsidR="00CA0CD3" w:rsidRDefault="00CA0CD3" w:rsidP="00CA0CD3">
      <w:pPr>
        <w:pStyle w:val="Listenabsatz"/>
        <w:ind w:left="0" w:firstLine="0"/>
        <w:rPr>
          <w:rFonts w:ascii="Arial" w:hAnsi="Arial" w:cs="Arial"/>
          <w:color w:val="000000"/>
          <w:sz w:val="24"/>
          <w:szCs w:val="24"/>
        </w:rPr>
      </w:pPr>
    </w:p>
    <w:p w14:paraId="5E407209" w14:textId="2BBE01C2" w:rsidR="00CA0CD3" w:rsidRDefault="007976C3" w:rsidP="00CA0CD3">
      <w:pPr>
        <w:pStyle w:val="Listenabsatz"/>
        <w:ind w:left="0" w:firstLine="0"/>
        <w:rPr>
          <w:rFonts w:ascii="Arial" w:hAnsi="Arial" w:cs="Arial"/>
          <w:color w:val="000000"/>
          <w:sz w:val="24"/>
          <w:szCs w:val="24"/>
        </w:rPr>
      </w:pPr>
      <w:r w:rsidRPr="007976C3">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Pr>
          <w:rFonts w:ascii="Arial" w:hAnsi="Arial" w:cs="Arial"/>
          <w:color w:val="000000"/>
          <w:sz w:val="24"/>
          <w:szCs w:val="24"/>
        </w:rPr>
        <w:t>10</w:t>
      </w:r>
      <w:r w:rsidRPr="007976C3">
        <w:rPr>
          <w:rFonts w:ascii="Arial" w:hAnsi="Arial" w:cs="Arial"/>
          <w:color w:val="000000"/>
          <w:sz w:val="24"/>
          <w:szCs w:val="24"/>
        </w:rPr>
        <w:t xml:space="preserve"> Projekte können demnach bei dem vorgegebenen Budget und unter der Annahme einer Kontinuität mit ähnlichen Projekten finanziert werden. Bei den angegebenen Outputzielwerten ergeben sich entsprechend unterschiedliche Stückkosten für RCO </w:t>
      </w:r>
      <w:r>
        <w:rPr>
          <w:rFonts w:ascii="Arial" w:hAnsi="Arial" w:cs="Arial"/>
          <w:color w:val="000000"/>
          <w:sz w:val="24"/>
          <w:szCs w:val="24"/>
        </w:rPr>
        <w:t>1</w:t>
      </w:r>
      <w:r w:rsidRPr="007976C3">
        <w:rPr>
          <w:rFonts w:ascii="Arial" w:hAnsi="Arial" w:cs="Arial"/>
          <w:color w:val="000000"/>
          <w:sz w:val="24"/>
          <w:szCs w:val="24"/>
        </w:rPr>
        <w:t xml:space="preserve">4 und für RCO </w:t>
      </w:r>
      <w:r>
        <w:rPr>
          <w:rFonts w:ascii="Arial" w:hAnsi="Arial" w:cs="Arial"/>
          <w:color w:val="000000"/>
          <w:sz w:val="24"/>
          <w:szCs w:val="24"/>
        </w:rPr>
        <w:t>12</w:t>
      </w:r>
      <w:r w:rsidRPr="007976C3">
        <w:rPr>
          <w:rFonts w:ascii="Arial" w:hAnsi="Arial" w:cs="Arial"/>
          <w:color w:val="000000"/>
          <w:sz w:val="24"/>
          <w:szCs w:val="24"/>
        </w:rPr>
        <w:t>.</w:t>
      </w:r>
    </w:p>
    <w:p w14:paraId="3F5BC6EA" w14:textId="77777777" w:rsidR="007976C3" w:rsidRDefault="007976C3" w:rsidP="00CA0CD3">
      <w:pPr>
        <w:pStyle w:val="Listenabsatz"/>
        <w:ind w:left="0" w:firstLine="0"/>
        <w:rPr>
          <w:rFonts w:ascii="Arial" w:hAnsi="Arial" w:cs="Arial"/>
          <w:color w:val="000000"/>
          <w:sz w:val="24"/>
          <w:szCs w:val="24"/>
        </w:rPr>
      </w:pPr>
    </w:p>
    <w:p w14:paraId="6963AF8A" w14:textId="77777777" w:rsidR="00CA0CD3" w:rsidRPr="007E042C" w:rsidRDefault="00CA0CD3" w:rsidP="00416C06">
      <w:pPr>
        <w:rPr>
          <w:rFonts w:ascii="Arial" w:hAnsi="Arial" w:cs="Arial"/>
          <w:i/>
          <w:color w:val="000000"/>
          <w:sz w:val="24"/>
          <w:szCs w:val="24"/>
        </w:rPr>
      </w:pPr>
      <w:r w:rsidRPr="007E042C">
        <w:rPr>
          <w:rFonts w:ascii="Arial" w:hAnsi="Arial" w:cs="Arial"/>
          <w:i/>
          <w:color w:val="000000"/>
          <w:sz w:val="24"/>
          <w:szCs w:val="24"/>
        </w:rPr>
        <w:t>Outputindikatoren</w:t>
      </w:r>
    </w:p>
    <w:p w14:paraId="30522D08" w14:textId="77777777" w:rsidR="00CA0CD3" w:rsidRDefault="00CA0CD3" w:rsidP="00CA0CD3">
      <w:pPr>
        <w:pStyle w:val="Listenabsatz"/>
        <w:ind w:left="360" w:firstLine="0"/>
        <w:rPr>
          <w:rFonts w:ascii="Arial" w:hAnsi="Arial" w:cs="Arial"/>
          <w:color w:val="000000"/>
          <w:sz w:val="24"/>
          <w:szCs w:val="24"/>
        </w:rPr>
      </w:pPr>
    </w:p>
    <w:p w14:paraId="5B9654F6" w14:textId="06FBF567" w:rsidR="00CA0CD3" w:rsidRDefault="000518B7" w:rsidP="00CA0CD3">
      <w:pPr>
        <w:pStyle w:val="Listenabsatz"/>
        <w:numPr>
          <w:ilvl w:val="1"/>
          <w:numId w:val="50"/>
        </w:numPr>
        <w:rPr>
          <w:rFonts w:ascii="Arial" w:hAnsi="Arial" w:cs="Arial"/>
          <w:color w:val="000000"/>
          <w:sz w:val="24"/>
          <w:szCs w:val="24"/>
        </w:rPr>
      </w:pPr>
      <w:r>
        <w:rPr>
          <w:rFonts w:ascii="Arial" w:hAnsi="Arial" w:cs="Arial"/>
          <w:color w:val="000000"/>
          <w:sz w:val="24"/>
          <w:szCs w:val="24"/>
        </w:rPr>
        <w:t>Weder RCO 12 noch RCO 14 sind Interreg-spezifisch. Beide werden durch die Erfordernis einer grenzüberschreitenden Kooperation im Sinne der Interreg-spezifischen RCO 87 und 90 einschlägig.</w:t>
      </w:r>
      <w:r w:rsidR="00C66B65">
        <w:rPr>
          <w:rFonts w:ascii="Arial" w:hAnsi="Arial" w:cs="Arial"/>
          <w:color w:val="000000"/>
          <w:sz w:val="24"/>
          <w:szCs w:val="24"/>
        </w:rPr>
        <w:t xml:space="preserve"> </w:t>
      </w:r>
      <w:r>
        <w:rPr>
          <w:rFonts w:ascii="Arial" w:hAnsi="Arial" w:cs="Arial"/>
          <w:color w:val="000000"/>
          <w:sz w:val="24"/>
          <w:szCs w:val="24"/>
        </w:rPr>
        <w:t>RCO 1</w:t>
      </w:r>
      <w:r w:rsidR="00416C06">
        <w:rPr>
          <w:rFonts w:ascii="Arial" w:hAnsi="Arial" w:cs="Arial"/>
          <w:color w:val="000000"/>
          <w:sz w:val="24"/>
          <w:szCs w:val="24"/>
        </w:rPr>
        <w:t>4</w:t>
      </w:r>
      <w:r>
        <w:rPr>
          <w:rFonts w:ascii="Arial" w:hAnsi="Arial" w:cs="Arial"/>
          <w:color w:val="000000"/>
          <w:sz w:val="24"/>
          <w:szCs w:val="24"/>
        </w:rPr>
        <w:t xml:space="preserve"> misst die Intensität der </w:t>
      </w:r>
      <w:r w:rsidR="00416C06">
        <w:rPr>
          <w:rFonts w:ascii="Arial" w:hAnsi="Arial" w:cs="Arial"/>
          <w:color w:val="000000"/>
          <w:sz w:val="24"/>
          <w:szCs w:val="24"/>
        </w:rPr>
        <w:t xml:space="preserve">gemeinsamen </w:t>
      </w:r>
      <w:r>
        <w:rPr>
          <w:rFonts w:ascii="Arial" w:hAnsi="Arial" w:cs="Arial"/>
          <w:color w:val="000000"/>
          <w:sz w:val="24"/>
          <w:szCs w:val="24"/>
        </w:rPr>
        <w:t>Einführung von Digitalisierung in öffentlichen Institutionen, während RCO 1</w:t>
      </w:r>
      <w:r w:rsidR="00416C06">
        <w:rPr>
          <w:rFonts w:ascii="Arial" w:hAnsi="Arial" w:cs="Arial"/>
          <w:color w:val="000000"/>
          <w:sz w:val="24"/>
          <w:szCs w:val="24"/>
        </w:rPr>
        <w:t>2 die Intensität der gemeinsamen Einführung von Digitalisierungstechnologien in Unternehmen erfasst.</w:t>
      </w:r>
    </w:p>
    <w:p w14:paraId="31463F07" w14:textId="77777777" w:rsidR="00CA0CD3" w:rsidRDefault="00CA0CD3" w:rsidP="00CA0CD3">
      <w:pPr>
        <w:pStyle w:val="Listenabsatz"/>
        <w:ind w:left="1080" w:firstLine="0"/>
        <w:rPr>
          <w:rFonts w:ascii="Arial" w:hAnsi="Arial" w:cs="Arial"/>
          <w:color w:val="000000"/>
          <w:sz w:val="24"/>
          <w:szCs w:val="24"/>
        </w:rPr>
      </w:pPr>
    </w:p>
    <w:p w14:paraId="2E41054D" w14:textId="77777777" w:rsidR="00CA0CD3" w:rsidRDefault="00CA0CD3" w:rsidP="00CA0CD3">
      <w:pPr>
        <w:pStyle w:val="Listenabsatz"/>
        <w:ind w:left="0" w:firstLine="0"/>
        <w:rPr>
          <w:rFonts w:ascii="Arial" w:hAnsi="Arial" w:cs="Arial"/>
          <w:color w:val="000000"/>
          <w:sz w:val="24"/>
          <w:szCs w:val="24"/>
        </w:rPr>
      </w:pPr>
    </w:p>
    <w:p w14:paraId="0F75284D" w14:textId="77777777" w:rsidR="00CA0CD3" w:rsidRPr="007E042C" w:rsidRDefault="00CA0CD3" w:rsidP="00416C06">
      <w:pPr>
        <w:rPr>
          <w:rFonts w:ascii="Arial" w:hAnsi="Arial" w:cs="Arial"/>
          <w:i/>
          <w:sz w:val="24"/>
        </w:rPr>
      </w:pPr>
      <w:r w:rsidRPr="007E042C">
        <w:rPr>
          <w:rFonts w:ascii="Arial" w:hAnsi="Arial" w:cs="Arial"/>
          <w:i/>
          <w:sz w:val="24"/>
        </w:rPr>
        <w:t>Ergebnisindikatoren</w:t>
      </w:r>
    </w:p>
    <w:p w14:paraId="1C97D6D6" w14:textId="77777777" w:rsidR="00CA0CD3" w:rsidRDefault="00CA0CD3" w:rsidP="00CA0CD3">
      <w:pPr>
        <w:pStyle w:val="Listenabsatz"/>
        <w:ind w:left="360" w:firstLine="0"/>
        <w:rPr>
          <w:rFonts w:ascii="Arial" w:hAnsi="Arial" w:cs="Arial"/>
          <w:sz w:val="24"/>
        </w:rPr>
      </w:pPr>
    </w:p>
    <w:p w14:paraId="1B07DF2C" w14:textId="7C8A458A" w:rsidR="007E042C" w:rsidRPr="003D218F" w:rsidRDefault="007E042C" w:rsidP="007E042C">
      <w:pPr>
        <w:rPr>
          <w:rFonts w:ascii="Arial" w:hAnsi="Arial" w:cs="Arial"/>
          <w:sz w:val="24"/>
        </w:rPr>
      </w:pPr>
      <w:r>
        <w:rPr>
          <w:rFonts w:ascii="Arial" w:hAnsi="Arial" w:cs="Arial"/>
          <w:sz w:val="24"/>
        </w:rPr>
        <w:t xml:space="preserve">Die zwei Ergebnisindikatoren </w:t>
      </w:r>
      <w:r w:rsidRPr="00ED022E">
        <w:rPr>
          <w:rFonts w:ascii="Arial" w:hAnsi="Arial" w:cs="Arial"/>
          <w:sz w:val="24"/>
        </w:rPr>
        <w:t xml:space="preserve">definieren das gewünschte Resultat des spezifischen Ziels </w:t>
      </w:r>
      <w:r>
        <w:rPr>
          <w:rFonts w:ascii="Arial" w:hAnsi="Arial" w:cs="Arial"/>
          <w:sz w:val="24"/>
        </w:rPr>
        <w:t>3</w:t>
      </w:r>
      <w:r w:rsidRPr="00ED022E">
        <w:rPr>
          <w:rFonts w:ascii="Arial" w:hAnsi="Arial" w:cs="Arial"/>
          <w:sz w:val="24"/>
        </w:rPr>
        <w:t xml:space="preserve">. </w:t>
      </w:r>
      <w:r>
        <w:rPr>
          <w:rFonts w:ascii="Arial" w:hAnsi="Arial" w:cs="Arial"/>
          <w:sz w:val="24"/>
        </w:rPr>
        <w:t xml:space="preserve">Angestrebt werden 25 öffentliche Einrichtungen, die grenzüberschreitend digitale Technologien dauerhaft einsetzen. Unternehmen, die Digitalisierung einsetzen, streben zumeist eine Kostenreduktion der Vermarktung und des Vertriebs an. Entscheidend sind demnach die Zahl der Nutzer aus den Teilregionen. Realistisch möglich erscheinen ca. 25 Organisationen und ca. 5000 Nutzer, die </w:t>
      </w:r>
      <w:r w:rsidR="00183F28">
        <w:rPr>
          <w:rFonts w:ascii="Arial" w:hAnsi="Arial" w:cs="Arial"/>
          <w:sz w:val="24"/>
        </w:rPr>
        <w:t xml:space="preserve">die </w:t>
      </w:r>
      <w:r>
        <w:rPr>
          <w:rFonts w:ascii="Arial" w:hAnsi="Arial" w:cs="Arial"/>
          <w:sz w:val="24"/>
        </w:rPr>
        <w:t>Unternehmen registrieren.</w:t>
      </w:r>
    </w:p>
    <w:p w14:paraId="6DD8541F" w14:textId="55E7EDD8" w:rsidR="00CA0CD3" w:rsidRDefault="00CA0CD3" w:rsidP="00953F33">
      <w:pPr>
        <w:spacing w:line="276" w:lineRule="auto"/>
        <w:rPr>
          <w:color w:val="000000"/>
        </w:rPr>
      </w:pPr>
    </w:p>
    <w:p w14:paraId="3D9C483E" w14:textId="4F39D9A6" w:rsidR="000F556A" w:rsidRDefault="000F556A" w:rsidP="00953F33">
      <w:pPr>
        <w:spacing w:line="276" w:lineRule="auto"/>
        <w:rPr>
          <w:color w:val="000000"/>
        </w:rPr>
      </w:pPr>
    </w:p>
    <w:p w14:paraId="795F9BA7" w14:textId="30FF316B" w:rsidR="000F556A" w:rsidRDefault="000F556A" w:rsidP="00953F33">
      <w:pPr>
        <w:spacing w:line="276" w:lineRule="auto"/>
        <w:rPr>
          <w:color w:val="000000"/>
        </w:rPr>
      </w:pPr>
    </w:p>
    <w:p w14:paraId="49179389" w14:textId="1433DDD3" w:rsidR="000F556A" w:rsidRDefault="000F556A" w:rsidP="00953F33">
      <w:pPr>
        <w:spacing w:line="276" w:lineRule="auto"/>
        <w:rPr>
          <w:color w:val="000000"/>
        </w:rPr>
      </w:pPr>
    </w:p>
    <w:p w14:paraId="24D19117" w14:textId="4DCB9392" w:rsidR="000F556A" w:rsidRDefault="000F556A" w:rsidP="00953F33">
      <w:pPr>
        <w:spacing w:line="276" w:lineRule="auto"/>
        <w:rPr>
          <w:color w:val="000000"/>
        </w:rPr>
      </w:pPr>
    </w:p>
    <w:p w14:paraId="15E91A03" w14:textId="7613D703" w:rsidR="000F556A" w:rsidRDefault="000F556A" w:rsidP="00953F33">
      <w:pPr>
        <w:spacing w:line="276" w:lineRule="auto"/>
        <w:rPr>
          <w:color w:val="000000"/>
        </w:rPr>
      </w:pPr>
    </w:p>
    <w:p w14:paraId="722C981B" w14:textId="6B297851" w:rsidR="000F556A" w:rsidRDefault="000F556A" w:rsidP="00953F33">
      <w:pPr>
        <w:spacing w:line="276" w:lineRule="auto"/>
        <w:rPr>
          <w:color w:val="000000"/>
        </w:rPr>
      </w:pPr>
    </w:p>
    <w:p w14:paraId="30F9B63C" w14:textId="293C0B4D" w:rsidR="000F556A" w:rsidRDefault="000F556A" w:rsidP="00953F33">
      <w:pPr>
        <w:spacing w:line="276" w:lineRule="auto"/>
        <w:rPr>
          <w:color w:val="000000"/>
        </w:rPr>
      </w:pPr>
    </w:p>
    <w:p w14:paraId="7F8A430A" w14:textId="15B1F162" w:rsidR="000F556A" w:rsidRDefault="000F556A" w:rsidP="00953F33">
      <w:pPr>
        <w:spacing w:line="276" w:lineRule="auto"/>
        <w:rPr>
          <w:color w:val="000000"/>
        </w:rPr>
      </w:pPr>
    </w:p>
    <w:p w14:paraId="6685EDC9" w14:textId="463464D8" w:rsidR="000F556A" w:rsidRDefault="000F556A" w:rsidP="00953F33">
      <w:pPr>
        <w:spacing w:line="276" w:lineRule="auto"/>
        <w:rPr>
          <w:color w:val="000000"/>
        </w:rPr>
      </w:pPr>
    </w:p>
    <w:p w14:paraId="630D8291" w14:textId="05D93449" w:rsidR="000F556A" w:rsidRDefault="000F556A" w:rsidP="00953F33">
      <w:pPr>
        <w:spacing w:line="276" w:lineRule="auto"/>
        <w:rPr>
          <w:color w:val="000000"/>
        </w:rPr>
      </w:pPr>
    </w:p>
    <w:p w14:paraId="78B77D81" w14:textId="77777777" w:rsidR="000F556A" w:rsidRPr="00953F33" w:rsidRDefault="000F556A" w:rsidP="00953F33">
      <w:pPr>
        <w:spacing w:line="276" w:lineRule="auto"/>
        <w:rPr>
          <w:color w:val="000000"/>
        </w:rPr>
      </w:pPr>
    </w:p>
    <w:p w14:paraId="1F20196F" w14:textId="77777777" w:rsidR="00904FA0" w:rsidRDefault="00904FA0" w:rsidP="00904FA0">
      <w:pPr>
        <w:jc w:val="left"/>
        <w:rPr>
          <w:rFonts w:ascii="Arial" w:hAnsi="Arial" w:cs="Arial"/>
          <w:b/>
          <w:sz w:val="24"/>
        </w:rPr>
      </w:pPr>
    </w:p>
    <w:p w14:paraId="2ED49B22" w14:textId="77777777" w:rsidR="009C0B97" w:rsidRPr="00310D55" w:rsidRDefault="009C0B97" w:rsidP="00310D55">
      <w:pPr>
        <w:rPr>
          <w:rFonts w:ascii="Arial" w:hAnsi="Arial" w:cs="Arial"/>
          <w:b/>
          <w:sz w:val="24"/>
          <w:szCs w:val="24"/>
        </w:rPr>
      </w:pPr>
      <w:r w:rsidRPr="00310D55">
        <w:rPr>
          <w:rFonts w:ascii="Arial" w:hAnsi="Arial" w:cs="Arial"/>
          <w:b/>
          <w:sz w:val="24"/>
          <w:szCs w:val="24"/>
        </w:rPr>
        <w:lastRenderedPageBreak/>
        <w:t>Etappenziele</w:t>
      </w:r>
    </w:p>
    <w:p w14:paraId="581DE2AC" w14:textId="77777777" w:rsidR="00290886" w:rsidRDefault="00290886" w:rsidP="007E042C">
      <w:pPr>
        <w:rPr>
          <w:rFonts w:ascii="Arial" w:hAnsi="Arial" w:cs="Arial"/>
          <w:sz w:val="24"/>
          <w:szCs w:val="24"/>
        </w:rPr>
      </w:pPr>
    </w:p>
    <w:p w14:paraId="2D503C9F" w14:textId="0FB5474C" w:rsidR="009C0B97" w:rsidRDefault="00290886" w:rsidP="007E042C">
      <w:pPr>
        <w:rPr>
          <w:rFonts w:ascii="Arial" w:hAnsi="Arial" w:cs="Arial"/>
          <w:sz w:val="24"/>
          <w:szCs w:val="24"/>
        </w:rPr>
      </w:pPr>
      <w:r w:rsidRPr="00290886">
        <w:rPr>
          <w:rFonts w:ascii="Arial" w:hAnsi="Arial" w:cs="Arial"/>
          <w:sz w:val="24"/>
          <w:szCs w:val="24"/>
        </w:rPr>
        <w:t>Zur Verfolgung des Etappenziels und des Vollzugsmusters über die Zeit errechnet sich die folgende Kurve. Mit der ermittelten Regressionsgleichung kann der geplante Output zu jedem Zeitpunkt auf der Zeitachse von Jahr 0 bis 9 abgelesen werden.</w:t>
      </w:r>
    </w:p>
    <w:p w14:paraId="49633EB3" w14:textId="77777777" w:rsidR="00290886" w:rsidRPr="00290886" w:rsidRDefault="00290886" w:rsidP="007E042C">
      <w:pPr>
        <w:rPr>
          <w:rFonts w:ascii="Arial" w:hAnsi="Arial" w:cs="Arial"/>
          <w:sz w:val="24"/>
          <w:szCs w:val="24"/>
        </w:rPr>
      </w:pPr>
    </w:p>
    <w:tbl>
      <w:tblPr>
        <w:tblStyle w:val="Tabellenraster"/>
        <w:tblW w:w="0" w:type="auto"/>
        <w:tblLook w:val="04A0" w:firstRow="1" w:lastRow="0" w:firstColumn="1" w:lastColumn="0" w:noHBand="0" w:noVBand="1"/>
      </w:tblPr>
      <w:tblGrid>
        <w:gridCol w:w="4501"/>
        <w:gridCol w:w="4559"/>
      </w:tblGrid>
      <w:tr w:rsidR="0071466C" w14:paraId="1B558729" w14:textId="77777777" w:rsidTr="00290886">
        <w:tc>
          <w:tcPr>
            <w:tcW w:w="4530" w:type="dxa"/>
          </w:tcPr>
          <w:p w14:paraId="378037B2" w14:textId="7CEC6EC6" w:rsidR="00290886" w:rsidRDefault="00290886" w:rsidP="007E042C">
            <w:pPr>
              <w:rPr>
                <w:color w:val="FF0000"/>
              </w:rPr>
            </w:pPr>
            <w:r>
              <w:rPr>
                <w:noProof/>
                <w:color w:val="FF0000"/>
                <w:lang w:eastAsia="de-DE"/>
              </w:rPr>
              <w:drawing>
                <wp:inline distT="0" distB="0" distL="0" distR="0" wp14:anchorId="10CFC572" wp14:editId="5E9C1734">
                  <wp:extent cx="2781300" cy="1671862"/>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5495" cy="1686406"/>
                          </a:xfrm>
                          <a:prstGeom prst="rect">
                            <a:avLst/>
                          </a:prstGeom>
                          <a:noFill/>
                        </pic:spPr>
                      </pic:pic>
                    </a:graphicData>
                  </a:graphic>
                </wp:inline>
              </w:drawing>
            </w:r>
          </w:p>
        </w:tc>
        <w:tc>
          <w:tcPr>
            <w:tcW w:w="4530" w:type="dxa"/>
          </w:tcPr>
          <w:p w14:paraId="4CE57F68" w14:textId="06BA01E5" w:rsidR="00290886" w:rsidRDefault="00290886" w:rsidP="007E042C">
            <w:pPr>
              <w:rPr>
                <w:color w:val="FF0000"/>
              </w:rPr>
            </w:pPr>
            <w:r>
              <w:rPr>
                <w:noProof/>
                <w:color w:val="FF0000"/>
                <w:lang w:eastAsia="de-DE"/>
              </w:rPr>
              <w:drawing>
                <wp:inline distT="0" distB="0" distL="0" distR="0" wp14:anchorId="06068C1A" wp14:editId="661BCEA3">
                  <wp:extent cx="2813042" cy="1690942"/>
                  <wp:effectExtent l="0" t="0" r="6985"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8485" cy="1700225"/>
                          </a:xfrm>
                          <a:prstGeom prst="rect">
                            <a:avLst/>
                          </a:prstGeom>
                          <a:noFill/>
                        </pic:spPr>
                      </pic:pic>
                    </a:graphicData>
                  </a:graphic>
                </wp:inline>
              </w:drawing>
            </w:r>
          </w:p>
        </w:tc>
      </w:tr>
    </w:tbl>
    <w:p w14:paraId="7A326E5C" w14:textId="21C80AD2" w:rsidR="009C0B97" w:rsidRPr="009C0B97" w:rsidRDefault="009C0B97" w:rsidP="007E042C">
      <w:pPr>
        <w:rPr>
          <w:color w:val="FF0000"/>
        </w:rPr>
      </w:pPr>
    </w:p>
    <w:p w14:paraId="2D7C67A8" w14:textId="77777777" w:rsidR="00E67499" w:rsidRDefault="00E67499" w:rsidP="00904FA0">
      <w:pPr>
        <w:jc w:val="left"/>
        <w:rPr>
          <w:rFonts w:ascii="Arial" w:hAnsi="Arial" w:cs="Arial"/>
          <w:b/>
          <w:sz w:val="24"/>
        </w:rPr>
      </w:pPr>
    </w:p>
    <w:p w14:paraId="057D5117" w14:textId="77777777" w:rsidR="00E67499" w:rsidRDefault="00E67499" w:rsidP="00904FA0">
      <w:pPr>
        <w:jc w:val="left"/>
        <w:rPr>
          <w:rFonts w:ascii="Arial" w:hAnsi="Arial" w:cs="Arial"/>
          <w:b/>
          <w:sz w:val="24"/>
        </w:rPr>
      </w:pPr>
    </w:p>
    <w:p w14:paraId="339CA5B7" w14:textId="77777777" w:rsidR="00904FA0" w:rsidRDefault="00904FA0" w:rsidP="001B199D">
      <w:pPr>
        <w:pStyle w:val="berschrift1"/>
        <w:numPr>
          <w:ilvl w:val="0"/>
          <w:numId w:val="49"/>
        </w:numPr>
        <w:rPr>
          <w:rFonts w:ascii="Arial" w:hAnsi="Arial" w:cs="Arial"/>
          <w:b/>
        </w:rPr>
      </w:pPr>
      <w:bookmarkStart w:id="13" w:name="_Toc77175501"/>
      <w:r>
        <w:rPr>
          <w:rFonts w:ascii="Arial" w:hAnsi="Arial" w:cs="Arial"/>
          <w:b/>
        </w:rPr>
        <w:t>Prioritätsachse 2: Umwelt-, Natur- und Klimaschutz</w:t>
      </w:r>
      <w:bookmarkEnd w:id="13"/>
    </w:p>
    <w:p w14:paraId="1B8E2677" w14:textId="77777777" w:rsidR="00904FA0" w:rsidRPr="00953F33" w:rsidRDefault="00904FA0" w:rsidP="001B199D">
      <w:pPr>
        <w:pStyle w:val="Listenabsatz"/>
        <w:numPr>
          <w:ilvl w:val="0"/>
          <w:numId w:val="48"/>
        </w:numPr>
        <w:outlineLvl w:val="1"/>
        <w:rPr>
          <w:rFonts w:ascii="Arial" w:hAnsi="Arial" w:cs="Arial"/>
          <w:b/>
          <w:sz w:val="24"/>
          <w:szCs w:val="24"/>
        </w:rPr>
      </w:pPr>
      <w:bookmarkStart w:id="14" w:name="_Toc69880785"/>
      <w:bookmarkStart w:id="15" w:name="_Toc77175502"/>
      <w:r w:rsidRPr="00953F33">
        <w:rPr>
          <w:rFonts w:ascii="Arial" w:hAnsi="Arial" w:cs="Arial"/>
          <w:b/>
          <w:sz w:val="24"/>
          <w:szCs w:val="24"/>
        </w:rPr>
        <w:t>SZ 4:</w:t>
      </w:r>
      <w:bookmarkStart w:id="16" w:name="_Toc69880786"/>
      <w:bookmarkEnd w:id="14"/>
      <w:r w:rsidR="00953F33">
        <w:rPr>
          <w:rFonts w:ascii="Arial" w:hAnsi="Arial" w:cs="Arial"/>
          <w:b/>
          <w:sz w:val="24"/>
          <w:szCs w:val="24"/>
        </w:rPr>
        <w:t xml:space="preserve"> </w:t>
      </w:r>
      <w:r w:rsidRPr="00953F33">
        <w:rPr>
          <w:rFonts w:ascii="Arial" w:hAnsi="Arial" w:cs="Arial"/>
          <w:sz w:val="24"/>
          <w:szCs w:val="24"/>
        </w:rPr>
        <w:t>Förderung der Anpassung an den Klimawandel, der Risikoprävention und der Katastrophenresilienz</w:t>
      </w:r>
      <w:bookmarkEnd w:id="15"/>
      <w:bookmarkEnd w:id="16"/>
    </w:p>
    <w:p w14:paraId="3766538F" w14:textId="77777777" w:rsidR="00287973" w:rsidRDefault="00287973" w:rsidP="00904FA0">
      <w:pPr>
        <w:pStyle w:val="Listenabsatz"/>
        <w:ind w:left="6" w:firstLine="0"/>
        <w:outlineLvl w:val="1"/>
        <w:rPr>
          <w:rFonts w:ascii="Arial" w:hAnsi="Arial" w:cs="Arial"/>
          <w:sz w:val="24"/>
          <w:szCs w:val="24"/>
        </w:rPr>
      </w:pPr>
    </w:p>
    <w:p w14:paraId="6BA074DB" w14:textId="77777777" w:rsidR="00287973" w:rsidRDefault="00287973" w:rsidP="00904FA0">
      <w:pPr>
        <w:pStyle w:val="Listenabsatz"/>
        <w:ind w:left="6" w:firstLine="0"/>
        <w:outlineLvl w:val="1"/>
        <w:rPr>
          <w:rFonts w:ascii="Arial" w:hAnsi="Arial" w:cs="Arial"/>
          <w:sz w:val="24"/>
          <w:szCs w:val="24"/>
        </w:rPr>
      </w:pPr>
    </w:p>
    <w:p w14:paraId="05AFE295" w14:textId="1726834C" w:rsidR="00E67499" w:rsidRPr="00E67499" w:rsidRDefault="00E67499" w:rsidP="00E67499">
      <w:pPr>
        <w:ind w:left="397"/>
        <w:rPr>
          <w:rFonts w:ascii="Arial" w:hAnsi="Arial" w:cs="Arial"/>
          <w:color w:val="000000"/>
          <w:sz w:val="24"/>
          <w:szCs w:val="24"/>
        </w:rPr>
      </w:pPr>
      <w:r w:rsidRPr="00E67499">
        <w:rPr>
          <w:rFonts w:ascii="Arial" w:hAnsi="Arial" w:cs="Arial"/>
          <w:color w:val="000000"/>
          <w:sz w:val="24"/>
          <w:szCs w:val="24"/>
        </w:rPr>
        <w:t xml:space="preserve">Steigende Durchschnittstemperaturen, zunehmende Hitzeperioden und Extremwetterereignisse werden tiefgreifende Auswirkungen auf viele Sektoren und Lebensbereiche des Programmraums haben. </w:t>
      </w:r>
      <w:r w:rsidR="00BE71F8" w:rsidRPr="00BE71F8">
        <w:rPr>
          <w:rFonts w:ascii="Arial" w:hAnsi="Arial" w:cs="Arial"/>
          <w:color w:val="000000"/>
          <w:sz w:val="24"/>
          <w:szCs w:val="24"/>
        </w:rPr>
        <w:t xml:space="preserve">Vor diesem Hintergrund soll das SZ 4 </w:t>
      </w:r>
      <w:r w:rsidR="00BE71F8">
        <w:rPr>
          <w:rFonts w:ascii="Arial" w:hAnsi="Arial" w:cs="Arial"/>
          <w:color w:val="000000"/>
          <w:sz w:val="24"/>
          <w:szCs w:val="24"/>
        </w:rPr>
        <w:t xml:space="preserve">zu </w:t>
      </w:r>
      <w:r w:rsidR="00BE71F8" w:rsidRPr="00BE71F8">
        <w:rPr>
          <w:rFonts w:ascii="Arial" w:hAnsi="Arial" w:cs="Arial"/>
          <w:color w:val="000000"/>
          <w:sz w:val="24"/>
          <w:szCs w:val="24"/>
        </w:rPr>
        <w:t>eine</w:t>
      </w:r>
      <w:r w:rsidR="00BE71F8">
        <w:rPr>
          <w:rFonts w:ascii="Arial" w:hAnsi="Arial" w:cs="Arial"/>
          <w:color w:val="000000"/>
          <w:sz w:val="24"/>
          <w:szCs w:val="24"/>
        </w:rPr>
        <w:t>m</w:t>
      </w:r>
      <w:r w:rsidR="00BE71F8" w:rsidRPr="00BE71F8">
        <w:rPr>
          <w:rFonts w:ascii="Arial" w:hAnsi="Arial" w:cs="Arial"/>
          <w:color w:val="000000"/>
          <w:sz w:val="24"/>
          <w:szCs w:val="24"/>
        </w:rPr>
        <w:t xml:space="preserve"> proaktiven Umgang mit dem Klimawandel </w:t>
      </w:r>
      <w:r w:rsidR="00BE71F8">
        <w:rPr>
          <w:rFonts w:ascii="Arial" w:hAnsi="Arial" w:cs="Arial"/>
          <w:color w:val="000000"/>
          <w:sz w:val="24"/>
          <w:szCs w:val="24"/>
        </w:rPr>
        <w:t>beitrag</w:t>
      </w:r>
      <w:r w:rsidR="00BE71F8" w:rsidRPr="00BE71F8">
        <w:rPr>
          <w:rFonts w:ascii="Arial" w:hAnsi="Arial" w:cs="Arial"/>
          <w:color w:val="000000"/>
          <w:sz w:val="24"/>
          <w:szCs w:val="24"/>
        </w:rPr>
        <w:t>en und Maßnahmen zur Anpassung an die Folgen des Klimawandels bereitstellen. Dabei sollen auch die bereits im Programmgebiet bestehenden Kooperationen im Bereich Risikomanagement unterstützt werden (Grenzüberschreitende polizeiliche und justizi-elle Zusammenarbeit im Bereich Deutschland-Schweiz; Grenzüberschreitende polizeiliche Zusammenarbeit Deutschland-Österreich; Bilaterales Katastrophenschutzabkommen Deutschland-Schweiz und regionale / lokale Umsetzung Baden-Württemberg-Schweiz; Bi-laterales Katastrophenschutzabkommen und lokale Umsetzung Bayern-Österreich).</w:t>
      </w:r>
    </w:p>
    <w:p w14:paraId="47942CB2" w14:textId="77777777" w:rsidR="00E67499" w:rsidRDefault="00E67499" w:rsidP="00E67499">
      <w:pPr>
        <w:ind w:left="397"/>
        <w:rPr>
          <w:rFonts w:ascii="Arial" w:hAnsi="Arial" w:cs="Arial"/>
          <w:color w:val="000000"/>
          <w:sz w:val="24"/>
          <w:szCs w:val="24"/>
        </w:rPr>
      </w:pPr>
    </w:p>
    <w:p w14:paraId="1A8375D8" w14:textId="38A58C86" w:rsidR="00E753B0" w:rsidRDefault="00E753B0" w:rsidP="00E753B0">
      <w:pPr>
        <w:ind w:left="397"/>
        <w:rPr>
          <w:rFonts w:ascii="Arial" w:hAnsi="Arial" w:cs="Arial"/>
          <w:color w:val="000000"/>
          <w:sz w:val="24"/>
          <w:szCs w:val="24"/>
        </w:rPr>
      </w:pPr>
      <w:r>
        <w:rPr>
          <w:rFonts w:ascii="Arial" w:hAnsi="Arial" w:cs="Arial"/>
          <w:color w:val="000000"/>
          <w:sz w:val="24"/>
          <w:szCs w:val="24"/>
        </w:rPr>
        <w:t xml:space="preserve">Der Erfolg der Aktivitäten definiert sich durch gemeinsam entwickelte und in Projekten umgesetzte Pilotaktionen, sowie durch gemeinsame Strategien und Aktionspläne. </w:t>
      </w:r>
      <w:r w:rsidR="003B2EAB" w:rsidRPr="003B2EAB">
        <w:rPr>
          <w:rFonts w:ascii="Arial" w:hAnsi="Arial" w:cs="Arial"/>
          <w:color w:val="000000"/>
          <w:sz w:val="24"/>
          <w:szCs w:val="24"/>
        </w:rPr>
        <w:t xml:space="preserve">Die Zahl </w:t>
      </w:r>
      <w:r w:rsidR="004D53E2">
        <w:rPr>
          <w:rFonts w:ascii="Arial" w:hAnsi="Arial" w:cs="Arial"/>
          <w:color w:val="000000"/>
          <w:sz w:val="24"/>
          <w:szCs w:val="24"/>
        </w:rPr>
        <w:t>der</w:t>
      </w:r>
      <w:r w:rsidR="003B2EAB" w:rsidRPr="003B2EAB">
        <w:rPr>
          <w:rFonts w:ascii="Arial" w:hAnsi="Arial" w:cs="Arial"/>
          <w:color w:val="000000"/>
          <w:sz w:val="24"/>
          <w:szCs w:val="24"/>
        </w:rPr>
        <w:t xml:space="preserve"> entsprechende</w:t>
      </w:r>
      <w:r w:rsidR="004D53E2">
        <w:rPr>
          <w:rFonts w:ascii="Arial" w:hAnsi="Arial" w:cs="Arial"/>
          <w:color w:val="000000"/>
          <w:sz w:val="24"/>
          <w:szCs w:val="24"/>
        </w:rPr>
        <w:t>n</w:t>
      </w:r>
      <w:r w:rsidR="003B2EAB" w:rsidRPr="003B2EAB">
        <w:rPr>
          <w:rFonts w:ascii="Arial" w:hAnsi="Arial" w:cs="Arial"/>
          <w:color w:val="000000"/>
          <w:sz w:val="24"/>
          <w:szCs w:val="24"/>
        </w:rPr>
        <w:t xml:space="preserve"> </w:t>
      </w:r>
      <w:r w:rsidR="004D53E2">
        <w:rPr>
          <w:rFonts w:ascii="Arial" w:hAnsi="Arial" w:cs="Arial"/>
          <w:color w:val="000000"/>
          <w:sz w:val="24"/>
          <w:szCs w:val="24"/>
        </w:rPr>
        <w:t>Konzepte, die als Standard</w:t>
      </w:r>
      <w:r w:rsidR="003B2EAB" w:rsidRPr="003B2EAB">
        <w:rPr>
          <w:rFonts w:ascii="Arial" w:hAnsi="Arial" w:cs="Arial"/>
          <w:color w:val="000000"/>
          <w:sz w:val="24"/>
          <w:szCs w:val="24"/>
        </w:rPr>
        <w:t xml:space="preserve"> dauerhaft an</w:t>
      </w:r>
      <w:r w:rsidR="000D7A0A">
        <w:rPr>
          <w:rFonts w:ascii="Arial" w:hAnsi="Arial" w:cs="Arial"/>
          <w:color w:val="000000"/>
          <w:sz w:val="24"/>
          <w:szCs w:val="24"/>
        </w:rPr>
        <w:t>ge</w:t>
      </w:r>
      <w:r w:rsidR="003B2EAB" w:rsidRPr="003B2EAB">
        <w:rPr>
          <w:rFonts w:ascii="Arial" w:hAnsi="Arial" w:cs="Arial"/>
          <w:color w:val="000000"/>
          <w:sz w:val="24"/>
          <w:szCs w:val="24"/>
        </w:rPr>
        <w:t>wend</w:t>
      </w:r>
      <w:r w:rsidR="000D7A0A">
        <w:rPr>
          <w:rFonts w:ascii="Arial" w:hAnsi="Arial" w:cs="Arial"/>
          <w:color w:val="000000"/>
          <w:sz w:val="24"/>
          <w:szCs w:val="24"/>
        </w:rPr>
        <w:t>et</w:t>
      </w:r>
      <w:r w:rsidR="003B2EAB" w:rsidRPr="003B2EAB">
        <w:rPr>
          <w:rFonts w:ascii="Arial" w:hAnsi="Arial" w:cs="Arial"/>
          <w:color w:val="000000"/>
          <w:sz w:val="24"/>
          <w:szCs w:val="24"/>
        </w:rPr>
        <w:t xml:space="preserve">, </w:t>
      </w:r>
      <w:r w:rsidR="004D53E2">
        <w:rPr>
          <w:rFonts w:ascii="Arial" w:hAnsi="Arial" w:cs="Arial"/>
          <w:color w:val="000000"/>
          <w:sz w:val="24"/>
          <w:szCs w:val="24"/>
        </w:rPr>
        <w:t>bzw.</w:t>
      </w:r>
      <w:r w:rsidR="003B2EAB" w:rsidRPr="003B2EAB">
        <w:rPr>
          <w:rFonts w:ascii="Arial" w:hAnsi="Arial" w:cs="Arial"/>
          <w:color w:val="000000"/>
          <w:sz w:val="24"/>
          <w:szCs w:val="24"/>
        </w:rPr>
        <w:t xml:space="preserve"> die Zahl der </w:t>
      </w:r>
      <w:r w:rsidR="003B2EAB">
        <w:rPr>
          <w:rFonts w:ascii="Arial" w:hAnsi="Arial" w:cs="Arial"/>
          <w:color w:val="000000"/>
          <w:sz w:val="24"/>
          <w:szCs w:val="24"/>
        </w:rPr>
        <w:t>gemeinsamen Strategien und Aktionspläne</w:t>
      </w:r>
      <w:r w:rsidR="003B2EAB" w:rsidRPr="003B2EAB">
        <w:rPr>
          <w:rFonts w:ascii="Arial" w:hAnsi="Arial" w:cs="Arial"/>
          <w:color w:val="000000"/>
          <w:sz w:val="24"/>
          <w:szCs w:val="24"/>
        </w:rPr>
        <w:t xml:space="preserve"> </w:t>
      </w:r>
      <w:r w:rsidR="003B2EAB">
        <w:rPr>
          <w:rFonts w:ascii="Arial" w:hAnsi="Arial" w:cs="Arial"/>
          <w:color w:val="000000"/>
          <w:sz w:val="24"/>
          <w:szCs w:val="24"/>
        </w:rPr>
        <w:t>die dauerhaft aufgegriffen und implementiert werden</w:t>
      </w:r>
      <w:r w:rsidR="004D53E2">
        <w:rPr>
          <w:rFonts w:ascii="Arial" w:hAnsi="Arial" w:cs="Arial"/>
          <w:color w:val="000000"/>
          <w:sz w:val="24"/>
          <w:szCs w:val="24"/>
        </w:rPr>
        <w:t>,</w:t>
      </w:r>
      <w:r w:rsidR="003B2EAB">
        <w:rPr>
          <w:rFonts w:ascii="Arial" w:hAnsi="Arial" w:cs="Arial"/>
          <w:color w:val="000000"/>
          <w:sz w:val="24"/>
          <w:szCs w:val="24"/>
        </w:rPr>
        <w:t xml:space="preserve"> </w:t>
      </w:r>
      <w:r w:rsidR="003B2EAB" w:rsidRPr="003B2EAB">
        <w:rPr>
          <w:rFonts w:ascii="Arial" w:hAnsi="Arial" w:cs="Arial"/>
          <w:color w:val="000000"/>
          <w:sz w:val="24"/>
          <w:szCs w:val="24"/>
        </w:rPr>
        <w:t>ergeben den Mehrwert, der durch die Transmission von Input über Outputs zu den Ergebnissen erlangt wird.</w:t>
      </w:r>
    </w:p>
    <w:p w14:paraId="404C9664" w14:textId="77777777" w:rsidR="00E753B0" w:rsidRPr="00953F33" w:rsidRDefault="00E753B0" w:rsidP="00E753B0">
      <w:pPr>
        <w:ind w:left="397"/>
        <w:rPr>
          <w:rFonts w:ascii="Arial" w:hAnsi="Arial" w:cs="Arial"/>
          <w:color w:val="000000"/>
          <w:sz w:val="24"/>
          <w:szCs w:val="24"/>
        </w:rPr>
      </w:pPr>
    </w:p>
    <w:p w14:paraId="782968DA" w14:textId="77777777" w:rsidR="00E753B0" w:rsidRDefault="00E753B0" w:rsidP="00E753B0">
      <w:pPr>
        <w:pStyle w:val="Listenabsatz"/>
        <w:ind w:left="6" w:firstLine="0"/>
        <w:rPr>
          <w:rFonts w:ascii="Arial" w:eastAsia="Times New Roman" w:hAnsi="Arial" w:cs="Arial"/>
          <w:color w:val="000000"/>
          <w:sz w:val="24"/>
          <w:szCs w:val="24"/>
        </w:rPr>
      </w:pPr>
    </w:p>
    <w:p w14:paraId="5B8552F6" w14:textId="77777777" w:rsidR="00E753B0" w:rsidRDefault="00E753B0" w:rsidP="00E753B0">
      <w:pPr>
        <w:pStyle w:val="Listenabsatz"/>
        <w:ind w:left="6" w:firstLine="0"/>
        <w:rPr>
          <w:rFonts w:ascii="Arial" w:eastAsia="Times New Roman" w:hAnsi="Arial" w:cs="Arial"/>
          <w:color w:val="000000"/>
          <w:sz w:val="24"/>
          <w:szCs w:val="24"/>
        </w:rPr>
      </w:pPr>
    </w:p>
    <w:p w14:paraId="24CC9D88" w14:textId="2A71E8E0" w:rsidR="00E753B0" w:rsidRPr="00F76C1B" w:rsidRDefault="002D1677" w:rsidP="00E753B0">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t>Übersicht der Output- und Ergebnisindikatoren</w:t>
      </w:r>
    </w:p>
    <w:p w14:paraId="58C42F0A" w14:textId="77777777" w:rsidR="00E753B0" w:rsidRDefault="00E753B0" w:rsidP="00E753B0">
      <w:pPr>
        <w:pStyle w:val="Listenabsatz"/>
        <w:ind w:left="6" w:firstLine="0"/>
        <w:rPr>
          <w:rFonts w:ascii="Arial" w:eastAsia="Times New Roman" w:hAnsi="Arial" w:cs="Arial"/>
          <w:color w:val="000000"/>
          <w:sz w:val="24"/>
          <w:szCs w:val="24"/>
        </w:rPr>
      </w:pPr>
    </w:p>
    <w:tbl>
      <w:tblPr>
        <w:tblStyle w:val="Tabellenraster"/>
        <w:tblW w:w="0" w:type="auto"/>
        <w:tblInd w:w="6" w:type="dxa"/>
        <w:tblLook w:val="04A0" w:firstRow="1" w:lastRow="0" w:firstColumn="1" w:lastColumn="0" w:noHBand="0" w:noVBand="1"/>
      </w:tblPr>
      <w:tblGrid>
        <w:gridCol w:w="4527"/>
        <w:gridCol w:w="4527"/>
      </w:tblGrid>
      <w:tr w:rsidR="00E753B0" w:rsidRPr="00566E3D" w14:paraId="75E41F98" w14:textId="77777777" w:rsidTr="00E753B0">
        <w:tc>
          <w:tcPr>
            <w:tcW w:w="4527" w:type="dxa"/>
            <w:vAlign w:val="center"/>
          </w:tcPr>
          <w:p w14:paraId="794D7B28" w14:textId="77777777" w:rsidR="00E753B0" w:rsidRPr="00566E3D" w:rsidRDefault="00E753B0" w:rsidP="00E753B0">
            <w:pPr>
              <w:pStyle w:val="Listenabsatz"/>
              <w:ind w:left="0" w:firstLine="0"/>
              <w:jc w:val="center"/>
              <w:rPr>
                <w:rFonts w:ascii="Arial" w:eastAsia="Times New Roman" w:hAnsi="Arial" w:cs="Arial"/>
                <w:b/>
                <w:color w:val="000000"/>
                <w:sz w:val="24"/>
                <w:szCs w:val="24"/>
              </w:rPr>
            </w:pPr>
            <w:r w:rsidRPr="00566E3D">
              <w:rPr>
                <w:rFonts w:ascii="Arial" w:eastAsia="Times New Roman" w:hAnsi="Arial" w:cs="Arial"/>
                <w:b/>
                <w:color w:val="000000"/>
                <w:sz w:val="24"/>
                <w:szCs w:val="24"/>
              </w:rPr>
              <w:t>Outputindikatoren</w:t>
            </w:r>
          </w:p>
        </w:tc>
        <w:tc>
          <w:tcPr>
            <w:tcW w:w="4527" w:type="dxa"/>
            <w:vAlign w:val="center"/>
          </w:tcPr>
          <w:p w14:paraId="2C7A9648" w14:textId="77777777" w:rsidR="00E753B0" w:rsidRPr="00566E3D" w:rsidRDefault="00E753B0" w:rsidP="00E753B0">
            <w:pPr>
              <w:pStyle w:val="Listenabsatz"/>
              <w:ind w:left="0" w:firstLine="0"/>
              <w:jc w:val="center"/>
              <w:rPr>
                <w:rFonts w:ascii="Arial" w:eastAsia="Times New Roman" w:hAnsi="Arial" w:cs="Arial"/>
                <w:b/>
                <w:color w:val="000000"/>
                <w:sz w:val="24"/>
                <w:szCs w:val="24"/>
              </w:rPr>
            </w:pPr>
            <w:r w:rsidRPr="00566E3D">
              <w:rPr>
                <w:rFonts w:ascii="Arial" w:eastAsia="Times New Roman" w:hAnsi="Arial" w:cs="Arial"/>
                <w:b/>
                <w:color w:val="000000"/>
                <w:sz w:val="24"/>
                <w:szCs w:val="24"/>
              </w:rPr>
              <w:t>Ergebnisindikatoren</w:t>
            </w:r>
          </w:p>
        </w:tc>
      </w:tr>
      <w:tr w:rsidR="00E753B0" w14:paraId="18F5070B" w14:textId="77777777" w:rsidTr="00E753B0">
        <w:tc>
          <w:tcPr>
            <w:tcW w:w="4527" w:type="dxa"/>
          </w:tcPr>
          <w:p w14:paraId="4B9D0972" w14:textId="38116CAC" w:rsidR="00E753B0" w:rsidRPr="00566E3D" w:rsidRDefault="00E753B0" w:rsidP="00E753B0">
            <w:pPr>
              <w:pStyle w:val="TableParagraph"/>
              <w:rPr>
                <w:rFonts w:ascii="Arial" w:hAnsi="Arial" w:cs="Arial"/>
                <w:color w:val="000000"/>
                <w:sz w:val="24"/>
                <w:szCs w:val="24"/>
                <w:lang w:val="de-DE"/>
              </w:rPr>
            </w:pPr>
            <w:r w:rsidRPr="00566E3D">
              <w:rPr>
                <w:rFonts w:ascii="Arial" w:hAnsi="Arial" w:cs="Arial"/>
                <w:color w:val="000000"/>
                <w:sz w:val="24"/>
                <w:szCs w:val="24"/>
                <w:lang w:val="de-DE"/>
              </w:rPr>
              <w:t xml:space="preserve">RCO 84 – </w:t>
            </w:r>
            <w:r w:rsidR="005750FE" w:rsidRPr="00566E3D">
              <w:rPr>
                <w:rFonts w:ascii="Arial" w:hAnsi="Arial" w:cs="Arial"/>
                <w:color w:val="000000"/>
                <w:sz w:val="24"/>
                <w:szCs w:val="24"/>
                <w:lang w:val="de-DE"/>
              </w:rPr>
              <w:t>In Projekten umgesetzte gemeinsame</w:t>
            </w:r>
            <w:r w:rsidRPr="00566E3D">
              <w:rPr>
                <w:rFonts w:ascii="Arial" w:hAnsi="Arial" w:cs="Arial"/>
                <w:color w:val="000000"/>
                <w:sz w:val="24"/>
                <w:szCs w:val="24"/>
                <w:lang w:val="de-DE"/>
              </w:rPr>
              <w:t xml:space="preserve"> Pilotaktionen</w:t>
            </w:r>
          </w:p>
          <w:p w14:paraId="628044BC" w14:textId="77777777" w:rsidR="00E753B0" w:rsidRPr="00566E3D" w:rsidRDefault="00E753B0" w:rsidP="00E753B0">
            <w:pPr>
              <w:pStyle w:val="TableParagraph"/>
              <w:rPr>
                <w:rFonts w:ascii="Arial" w:hAnsi="Arial" w:cs="Arial"/>
                <w:color w:val="000000"/>
                <w:sz w:val="24"/>
                <w:szCs w:val="24"/>
                <w:lang w:val="de-DE"/>
              </w:rPr>
            </w:pPr>
          </w:p>
          <w:p w14:paraId="591390DB" w14:textId="3E6E94F1" w:rsidR="00AD1141" w:rsidRPr="00566E3D" w:rsidRDefault="005750FE" w:rsidP="00E753B0">
            <w:pPr>
              <w:pStyle w:val="Listenabsatz"/>
              <w:ind w:left="0" w:firstLine="0"/>
              <w:rPr>
                <w:rFonts w:ascii="Arial" w:hAnsi="Arial" w:cs="Arial"/>
                <w:color w:val="000000"/>
                <w:sz w:val="24"/>
                <w:szCs w:val="24"/>
              </w:rPr>
            </w:pPr>
            <w:r w:rsidRPr="00566E3D">
              <w:rPr>
                <w:rFonts w:ascii="Arial" w:hAnsi="Arial" w:cs="Arial"/>
                <w:color w:val="000000"/>
                <w:sz w:val="24"/>
                <w:szCs w:val="24"/>
              </w:rPr>
              <w:t>Der Indikator misst die Zahl der Untersuchungen der auf Machbarkeit und Effektivität überprüften Technologien der grenzüberschreitenden Risikovorsorge, sowie Evaluierungen. Als Pilotmaßnahme vorstellbar ist z.B. eine lokale mikroskalige Untersuchung der Hochwassergefährdung am Hochrhein, die Begutachtung der Bausubstanz erdbebengefährdeter Gebäude oder auch eine Aufklärungskampagne zum Schutz der Bevölkerung sowie des bebauten Raums. Zähleinheit ist die jeweilige Pilotmaßnahme.</w:t>
            </w:r>
          </w:p>
          <w:p w14:paraId="7F80BCC8" w14:textId="77777777" w:rsidR="005750FE" w:rsidRPr="00566E3D" w:rsidRDefault="005750FE" w:rsidP="00E753B0">
            <w:pPr>
              <w:pStyle w:val="Listenabsatz"/>
              <w:ind w:left="0" w:firstLine="0"/>
              <w:rPr>
                <w:rFonts w:ascii="Arial" w:hAnsi="Arial" w:cs="Arial"/>
                <w:color w:val="000000"/>
                <w:sz w:val="24"/>
                <w:szCs w:val="24"/>
              </w:rPr>
            </w:pPr>
          </w:p>
          <w:p w14:paraId="12E113D1" w14:textId="77777777" w:rsidR="00E753B0" w:rsidRPr="00566E3D" w:rsidRDefault="00E753B0" w:rsidP="00E753B0">
            <w:pPr>
              <w:pStyle w:val="Listenabsatz"/>
              <w:ind w:left="0" w:firstLine="0"/>
              <w:rPr>
                <w:rFonts w:ascii="Arial" w:hAnsi="Arial" w:cs="Arial"/>
                <w:color w:val="000000"/>
                <w:sz w:val="24"/>
                <w:szCs w:val="24"/>
              </w:rPr>
            </w:pPr>
          </w:p>
          <w:p w14:paraId="5FC1FA7D" w14:textId="1968E2AD" w:rsidR="00E753B0" w:rsidRPr="00566E3D" w:rsidRDefault="00E753B0" w:rsidP="00E753B0">
            <w:pPr>
              <w:pStyle w:val="Listenabsatz"/>
              <w:ind w:left="0" w:firstLine="0"/>
              <w:rPr>
                <w:rFonts w:ascii="Arial" w:hAnsi="Arial" w:cs="Arial"/>
                <w:color w:val="000000"/>
                <w:sz w:val="24"/>
                <w:szCs w:val="24"/>
              </w:rPr>
            </w:pPr>
            <w:r w:rsidRPr="00566E3D">
              <w:rPr>
                <w:rFonts w:ascii="Arial" w:hAnsi="Arial" w:cs="Arial"/>
                <w:color w:val="000000"/>
                <w:sz w:val="24"/>
                <w:szCs w:val="24"/>
              </w:rPr>
              <w:t>Zielwert:</w:t>
            </w:r>
            <w:r w:rsidR="005750FE" w:rsidRPr="00566E3D">
              <w:rPr>
                <w:rFonts w:ascii="Arial" w:hAnsi="Arial" w:cs="Arial"/>
                <w:color w:val="000000"/>
                <w:sz w:val="24"/>
                <w:szCs w:val="24"/>
              </w:rPr>
              <w:t xml:space="preserve"> </w:t>
            </w:r>
            <w:r w:rsidR="005750FE" w:rsidRPr="000F556A">
              <w:rPr>
                <w:rFonts w:ascii="Arial" w:hAnsi="Arial" w:cs="Arial"/>
                <w:color w:val="000000"/>
                <w:sz w:val="24"/>
                <w:szCs w:val="24"/>
              </w:rPr>
              <w:t>20</w:t>
            </w:r>
          </w:p>
          <w:p w14:paraId="67CCBFDE" w14:textId="34E98A41" w:rsidR="005750FE" w:rsidRPr="00566E3D" w:rsidRDefault="005750FE" w:rsidP="00E753B0">
            <w:pPr>
              <w:pStyle w:val="Listenabsatz"/>
              <w:ind w:left="0" w:firstLine="0"/>
              <w:rPr>
                <w:rFonts w:ascii="Arial" w:hAnsi="Arial" w:cs="Arial"/>
                <w:color w:val="000000"/>
                <w:sz w:val="24"/>
                <w:szCs w:val="24"/>
              </w:rPr>
            </w:pPr>
          </w:p>
          <w:p w14:paraId="7E69BAF3" w14:textId="17492C31" w:rsidR="005750FE" w:rsidRPr="00566E3D" w:rsidRDefault="005750FE" w:rsidP="00E753B0">
            <w:pPr>
              <w:pStyle w:val="Listenabsatz"/>
              <w:ind w:left="0" w:firstLine="0"/>
              <w:rPr>
                <w:rFonts w:ascii="Arial" w:hAnsi="Arial" w:cs="Arial"/>
                <w:color w:val="000000"/>
                <w:sz w:val="24"/>
                <w:szCs w:val="24"/>
              </w:rPr>
            </w:pPr>
            <w:r w:rsidRPr="00566E3D">
              <w:rPr>
                <w:rFonts w:ascii="Arial" w:hAnsi="Arial" w:cs="Arial"/>
                <w:color w:val="000000"/>
                <w:sz w:val="24"/>
                <w:szCs w:val="24"/>
              </w:rPr>
              <w:t xml:space="preserve">Bei einem Zielwert von 20 ergibt sich ein Stückkostenwert (EFRE) je Zähleinheit i.H.v. ca. 245.000 Euro. </w:t>
            </w:r>
            <w:r w:rsidR="002841A3" w:rsidRPr="00566E3D">
              <w:rPr>
                <w:rFonts w:ascii="Arial" w:hAnsi="Arial" w:cs="Arial"/>
                <w:color w:val="000000"/>
                <w:sz w:val="24"/>
                <w:szCs w:val="24"/>
              </w:rPr>
              <w:t xml:space="preserve">Analog zur empirischen Streuung der durchschnittlichen Projektgrößen wird mit einem Konfidenzintervall der Stückkosten von ± </w:t>
            </w:r>
            <w:r w:rsidR="00CA5CBD" w:rsidRPr="00566E3D">
              <w:rPr>
                <w:rFonts w:ascii="Arial" w:hAnsi="Arial" w:cs="Arial"/>
                <w:color w:val="000000"/>
                <w:sz w:val="24"/>
                <w:szCs w:val="24"/>
              </w:rPr>
              <w:t>40</w:t>
            </w:r>
            <w:r w:rsidR="002841A3" w:rsidRPr="00566E3D">
              <w:rPr>
                <w:rFonts w:ascii="Arial" w:hAnsi="Arial" w:cs="Arial"/>
                <w:color w:val="000000"/>
                <w:sz w:val="24"/>
                <w:szCs w:val="24"/>
              </w:rPr>
              <w:t xml:space="preserve"> % gerechnet.</w:t>
            </w:r>
          </w:p>
          <w:p w14:paraId="48886DEC" w14:textId="34EDE149" w:rsidR="005750FE" w:rsidRPr="00566E3D" w:rsidRDefault="005750FE" w:rsidP="00E753B0">
            <w:pPr>
              <w:pStyle w:val="Listenabsatz"/>
              <w:ind w:left="0" w:firstLine="0"/>
              <w:rPr>
                <w:rFonts w:ascii="Arial" w:hAnsi="Arial" w:cs="Arial"/>
                <w:color w:val="000000"/>
                <w:sz w:val="24"/>
                <w:szCs w:val="24"/>
              </w:rPr>
            </w:pPr>
          </w:p>
          <w:p w14:paraId="038D14EA" w14:textId="6C1AD8FE" w:rsidR="005750FE" w:rsidRPr="00566E3D" w:rsidRDefault="005750FE" w:rsidP="005750FE">
            <w:pPr>
              <w:pStyle w:val="Listenabsatz"/>
              <w:ind w:left="0" w:firstLine="0"/>
              <w:rPr>
                <w:rFonts w:ascii="Arial" w:hAnsi="Arial" w:cs="Arial"/>
                <w:color w:val="000000"/>
                <w:sz w:val="24"/>
                <w:szCs w:val="24"/>
              </w:rPr>
            </w:pPr>
            <w:r w:rsidRPr="00566E3D">
              <w:rPr>
                <w:rFonts w:ascii="Arial" w:hAnsi="Arial" w:cs="Arial"/>
                <w:color w:val="000000"/>
                <w:sz w:val="24"/>
                <w:szCs w:val="24"/>
              </w:rPr>
              <w:t>Etappenzielwert: 2</w:t>
            </w:r>
          </w:p>
          <w:p w14:paraId="5D03761E" w14:textId="68D741D3" w:rsidR="002841A3" w:rsidRPr="00566E3D" w:rsidRDefault="002841A3" w:rsidP="005750FE">
            <w:pPr>
              <w:pStyle w:val="Listenabsatz"/>
              <w:ind w:left="0" w:firstLine="0"/>
              <w:rPr>
                <w:rFonts w:ascii="Arial" w:hAnsi="Arial" w:cs="Arial"/>
                <w:color w:val="000000"/>
                <w:sz w:val="24"/>
                <w:szCs w:val="24"/>
              </w:rPr>
            </w:pPr>
          </w:p>
          <w:p w14:paraId="25052F32" w14:textId="577DF051" w:rsidR="002841A3" w:rsidRPr="00566E3D" w:rsidRDefault="002841A3" w:rsidP="005750FE">
            <w:pPr>
              <w:pStyle w:val="Listenabsatz"/>
              <w:ind w:left="0" w:firstLine="0"/>
              <w:rPr>
                <w:rFonts w:ascii="Arial" w:hAnsi="Arial" w:cs="Arial"/>
                <w:color w:val="000000"/>
                <w:sz w:val="24"/>
                <w:szCs w:val="24"/>
              </w:rPr>
            </w:pPr>
            <w:r w:rsidRPr="00566E3D">
              <w:rPr>
                <w:rFonts w:ascii="Arial" w:hAnsi="Arial" w:cs="Arial"/>
                <w:color w:val="000000"/>
                <w:sz w:val="24"/>
                <w:szCs w:val="24"/>
              </w:rPr>
              <w:t>Der Etappenzielwert leitet sich vom Ge-samtzielwert 20 und dem entsprechen-den Faktor der Gesamtzuweisungen per 31.12.2017 ab.</w:t>
            </w:r>
          </w:p>
          <w:p w14:paraId="2FB364C7" w14:textId="77777777" w:rsidR="00E753B0" w:rsidRPr="00566E3D" w:rsidRDefault="00E753B0" w:rsidP="00E753B0">
            <w:pPr>
              <w:pStyle w:val="Listenabsatz"/>
              <w:ind w:left="0" w:firstLine="0"/>
              <w:rPr>
                <w:rFonts w:ascii="Arial" w:hAnsi="Arial" w:cs="Arial"/>
                <w:color w:val="000000"/>
                <w:sz w:val="24"/>
                <w:szCs w:val="24"/>
              </w:rPr>
            </w:pPr>
          </w:p>
          <w:p w14:paraId="500C193F" w14:textId="77777777" w:rsidR="002841A3" w:rsidRPr="00566E3D" w:rsidRDefault="002841A3" w:rsidP="002841A3">
            <w:pPr>
              <w:pStyle w:val="Listenabsatz"/>
              <w:ind w:left="0" w:firstLine="0"/>
              <w:rPr>
                <w:rFonts w:ascii="Arial" w:hAnsi="Arial" w:cs="Arial"/>
                <w:color w:val="000000"/>
                <w:sz w:val="24"/>
                <w:szCs w:val="24"/>
              </w:rPr>
            </w:pPr>
            <w:r w:rsidRPr="00566E3D">
              <w:rPr>
                <w:rFonts w:ascii="Arial" w:hAnsi="Arial" w:cs="Arial"/>
                <w:color w:val="000000"/>
                <w:sz w:val="24"/>
                <w:szCs w:val="24"/>
              </w:rPr>
              <w:t>Berichterstattung: über JeMS im Rah-men des Reporting</w:t>
            </w:r>
          </w:p>
          <w:p w14:paraId="4E9737BB" w14:textId="77777777" w:rsidR="00E753B0" w:rsidRPr="00566E3D" w:rsidRDefault="00E753B0" w:rsidP="00E753B0">
            <w:pPr>
              <w:pStyle w:val="Listenabsatz"/>
              <w:ind w:left="0" w:firstLine="0"/>
              <w:rPr>
                <w:rFonts w:ascii="Arial" w:eastAsia="Times New Roman" w:hAnsi="Arial" w:cs="Arial"/>
                <w:color w:val="000000"/>
                <w:sz w:val="24"/>
                <w:szCs w:val="24"/>
              </w:rPr>
            </w:pPr>
          </w:p>
        </w:tc>
        <w:tc>
          <w:tcPr>
            <w:tcW w:w="4527" w:type="dxa"/>
          </w:tcPr>
          <w:p w14:paraId="1A41E929" w14:textId="77777777" w:rsidR="00E753B0" w:rsidRPr="00566E3D" w:rsidRDefault="000F37CF" w:rsidP="00E753B0">
            <w:pPr>
              <w:pStyle w:val="Listenabsatz"/>
              <w:ind w:left="0" w:firstLine="0"/>
              <w:rPr>
                <w:rFonts w:ascii="Arial" w:eastAsia="Times New Roman" w:hAnsi="Arial" w:cs="Arial"/>
                <w:color w:val="000000"/>
                <w:sz w:val="24"/>
                <w:szCs w:val="24"/>
              </w:rPr>
            </w:pPr>
            <w:r w:rsidRPr="00566E3D">
              <w:rPr>
                <w:rFonts w:ascii="Arial" w:eastAsia="Times New Roman" w:hAnsi="Arial" w:cs="Arial"/>
                <w:color w:val="000000"/>
                <w:sz w:val="24"/>
                <w:szCs w:val="24"/>
              </w:rPr>
              <w:t>RCR 79</w:t>
            </w:r>
            <w:r w:rsidR="00E753B0" w:rsidRPr="00566E3D">
              <w:rPr>
                <w:rFonts w:ascii="Arial" w:eastAsia="Times New Roman" w:hAnsi="Arial" w:cs="Arial"/>
                <w:color w:val="000000"/>
                <w:sz w:val="24"/>
                <w:szCs w:val="24"/>
              </w:rPr>
              <w:t xml:space="preserve"> </w:t>
            </w:r>
            <w:r w:rsidRPr="00566E3D">
              <w:rPr>
                <w:rFonts w:ascii="Arial" w:eastAsia="Times New Roman" w:hAnsi="Arial" w:cs="Arial"/>
                <w:color w:val="000000"/>
                <w:sz w:val="24"/>
                <w:szCs w:val="24"/>
              </w:rPr>
              <w:t>–</w:t>
            </w:r>
            <w:r w:rsidR="00E753B0" w:rsidRPr="00566E3D">
              <w:rPr>
                <w:rFonts w:ascii="Arial" w:eastAsia="Times New Roman" w:hAnsi="Arial" w:cs="Arial"/>
                <w:color w:val="000000"/>
                <w:sz w:val="24"/>
                <w:szCs w:val="24"/>
              </w:rPr>
              <w:t xml:space="preserve"> </w:t>
            </w:r>
            <w:r w:rsidRPr="00566E3D">
              <w:rPr>
                <w:rFonts w:ascii="Arial" w:eastAsia="Times New Roman" w:hAnsi="Arial" w:cs="Arial"/>
                <w:color w:val="000000"/>
                <w:sz w:val="24"/>
                <w:szCs w:val="24"/>
              </w:rPr>
              <w:t>Gemeinsame Strategien und Aktionspläne von Organisationen</w:t>
            </w:r>
          </w:p>
          <w:p w14:paraId="6D9A96C5" w14:textId="77777777" w:rsidR="00E753B0" w:rsidRPr="00566E3D" w:rsidRDefault="00E753B0" w:rsidP="00E753B0">
            <w:pPr>
              <w:pStyle w:val="Listenabsatz"/>
              <w:ind w:left="0" w:firstLine="0"/>
              <w:rPr>
                <w:rFonts w:ascii="Arial" w:eastAsia="Times New Roman" w:hAnsi="Arial" w:cs="Arial"/>
                <w:color w:val="000000"/>
                <w:sz w:val="24"/>
                <w:szCs w:val="24"/>
              </w:rPr>
            </w:pPr>
          </w:p>
          <w:p w14:paraId="5E96EB57" w14:textId="4C6E8D97" w:rsidR="00E753B0" w:rsidRPr="00566E3D" w:rsidRDefault="00E753B0" w:rsidP="00E753B0">
            <w:pPr>
              <w:pStyle w:val="Listenabsatz"/>
              <w:ind w:left="0" w:firstLine="0"/>
              <w:rPr>
                <w:rFonts w:ascii="Arial" w:eastAsia="Times New Roman" w:hAnsi="Arial" w:cs="Arial"/>
                <w:color w:val="000000"/>
                <w:sz w:val="24"/>
                <w:szCs w:val="24"/>
              </w:rPr>
            </w:pPr>
            <w:r w:rsidRPr="00566E3D">
              <w:rPr>
                <w:rFonts w:ascii="Arial" w:eastAsia="Times New Roman" w:hAnsi="Arial" w:cs="Arial"/>
                <w:color w:val="000000"/>
                <w:sz w:val="24"/>
                <w:szCs w:val="24"/>
              </w:rPr>
              <w:t xml:space="preserve">Messung: </w:t>
            </w:r>
            <w:r w:rsidR="00C53596" w:rsidRPr="00566E3D">
              <w:rPr>
                <w:rFonts w:ascii="Arial" w:eastAsia="Times New Roman" w:hAnsi="Arial" w:cs="Arial"/>
                <w:color w:val="000000"/>
                <w:sz w:val="24"/>
                <w:szCs w:val="24"/>
              </w:rPr>
              <w:t xml:space="preserve">Gezählt wird die Anzahl </w:t>
            </w:r>
            <w:r w:rsidR="002841A3" w:rsidRPr="00566E3D">
              <w:rPr>
                <w:rFonts w:ascii="Arial" w:eastAsia="Times New Roman" w:hAnsi="Arial" w:cs="Arial"/>
                <w:color w:val="000000"/>
                <w:sz w:val="24"/>
                <w:szCs w:val="24"/>
              </w:rPr>
              <w:t>g</w:t>
            </w:r>
            <w:r w:rsidR="00C53596" w:rsidRPr="00566E3D">
              <w:rPr>
                <w:rFonts w:ascii="Arial" w:eastAsia="Times New Roman" w:hAnsi="Arial" w:cs="Arial"/>
                <w:color w:val="000000"/>
                <w:sz w:val="24"/>
                <w:szCs w:val="24"/>
              </w:rPr>
              <w:t xml:space="preserve">emeinsamer Strategien </w:t>
            </w:r>
            <w:r w:rsidR="002841A3" w:rsidRPr="00566E3D">
              <w:rPr>
                <w:rFonts w:ascii="Arial" w:eastAsia="Times New Roman" w:hAnsi="Arial" w:cs="Arial"/>
                <w:color w:val="000000"/>
                <w:sz w:val="24"/>
                <w:szCs w:val="24"/>
              </w:rPr>
              <w:t>oder</w:t>
            </w:r>
            <w:r w:rsidR="00C53596" w:rsidRPr="00566E3D">
              <w:rPr>
                <w:rFonts w:ascii="Arial" w:eastAsia="Times New Roman" w:hAnsi="Arial" w:cs="Arial"/>
                <w:color w:val="000000"/>
                <w:sz w:val="24"/>
                <w:szCs w:val="24"/>
              </w:rPr>
              <w:t xml:space="preserve"> Aktionspläne</w:t>
            </w:r>
            <w:r w:rsidR="002841A3" w:rsidRPr="00566E3D">
              <w:rPr>
                <w:rFonts w:ascii="Arial" w:eastAsia="Times New Roman" w:hAnsi="Arial" w:cs="Arial"/>
                <w:color w:val="000000"/>
                <w:sz w:val="24"/>
                <w:szCs w:val="24"/>
              </w:rPr>
              <w:t>n</w:t>
            </w:r>
            <w:r w:rsidR="00C53596" w:rsidRPr="00566E3D">
              <w:rPr>
                <w:rFonts w:ascii="Arial" w:eastAsia="Times New Roman" w:hAnsi="Arial" w:cs="Arial"/>
                <w:color w:val="000000"/>
                <w:sz w:val="24"/>
                <w:szCs w:val="24"/>
              </w:rPr>
              <w:t xml:space="preserve"> die </w:t>
            </w:r>
            <w:r w:rsidR="002841A3" w:rsidRPr="00566E3D">
              <w:rPr>
                <w:rFonts w:ascii="Arial" w:eastAsia="Times New Roman" w:hAnsi="Arial" w:cs="Arial"/>
                <w:color w:val="000000"/>
                <w:sz w:val="24"/>
                <w:szCs w:val="24"/>
              </w:rPr>
              <w:t xml:space="preserve">auf der Basis einzelner oder mehrerer gemeinsamer Pilotaktionen </w:t>
            </w:r>
            <w:r w:rsidR="00C53596" w:rsidRPr="00566E3D">
              <w:rPr>
                <w:rFonts w:ascii="Arial" w:eastAsia="Times New Roman" w:hAnsi="Arial" w:cs="Arial"/>
                <w:color w:val="000000"/>
                <w:sz w:val="24"/>
                <w:szCs w:val="24"/>
              </w:rPr>
              <w:t xml:space="preserve">von Organisationen aufgegriffen </w:t>
            </w:r>
            <w:r w:rsidR="002841A3" w:rsidRPr="00566E3D">
              <w:rPr>
                <w:rFonts w:ascii="Arial" w:eastAsia="Times New Roman" w:hAnsi="Arial" w:cs="Arial"/>
                <w:color w:val="000000"/>
                <w:sz w:val="24"/>
                <w:szCs w:val="24"/>
              </w:rPr>
              <w:t xml:space="preserve">und umgesetzt </w:t>
            </w:r>
            <w:r w:rsidR="00C53596" w:rsidRPr="00566E3D">
              <w:rPr>
                <w:rFonts w:ascii="Arial" w:eastAsia="Times New Roman" w:hAnsi="Arial" w:cs="Arial"/>
                <w:color w:val="000000"/>
                <w:sz w:val="24"/>
                <w:szCs w:val="24"/>
              </w:rPr>
              <w:t>werden</w:t>
            </w:r>
            <w:r w:rsidR="002841A3" w:rsidRPr="00566E3D">
              <w:rPr>
                <w:rFonts w:ascii="Arial" w:eastAsia="Times New Roman" w:hAnsi="Arial" w:cs="Arial"/>
                <w:color w:val="000000"/>
                <w:sz w:val="24"/>
                <w:szCs w:val="24"/>
              </w:rPr>
              <w:t xml:space="preserve">, z.B. </w:t>
            </w:r>
            <w:r w:rsidR="004D53E2">
              <w:rPr>
                <w:rFonts w:ascii="Arial" w:eastAsia="Times New Roman" w:hAnsi="Arial" w:cs="Arial"/>
                <w:color w:val="000000"/>
                <w:sz w:val="24"/>
                <w:szCs w:val="24"/>
              </w:rPr>
              <w:t xml:space="preserve">Starkregenvorsorge oder </w:t>
            </w:r>
            <w:r w:rsidR="00B431B9">
              <w:rPr>
                <w:rFonts w:ascii="Arial" w:eastAsia="Times New Roman" w:hAnsi="Arial" w:cs="Arial"/>
                <w:color w:val="000000"/>
                <w:sz w:val="24"/>
                <w:szCs w:val="24"/>
              </w:rPr>
              <w:t xml:space="preserve">Beiträge zu </w:t>
            </w:r>
            <w:r w:rsidR="002841A3" w:rsidRPr="00566E3D">
              <w:rPr>
                <w:rFonts w:ascii="Arial" w:eastAsia="Times New Roman" w:hAnsi="Arial" w:cs="Arial"/>
                <w:color w:val="000000"/>
                <w:sz w:val="24"/>
                <w:szCs w:val="24"/>
              </w:rPr>
              <w:t>Hochwasserschutzplanungen</w:t>
            </w:r>
            <w:r w:rsidR="006A4DE3" w:rsidRPr="00566E3D">
              <w:rPr>
                <w:rFonts w:ascii="Arial" w:eastAsia="Times New Roman" w:hAnsi="Arial" w:cs="Arial"/>
                <w:color w:val="000000"/>
                <w:sz w:val="24"/>
                <w:szCs w:val="24"/>
              </w:rPr>
              <w:t xml:space="preserve">, ggf. </w:t>
            </w:r>
            <w:r w:rsidR="003B2EAB">
              <w:rPr>
                <w:rFonts w:ascii="Arial" w:eastAsia="Times New Roman" w:hAnsi="Arial" w:cs="Arial"/>
                <w:color w:val="000000"/>
                <w:sz w:val="24"/>
                <w:szCs w:val="24"/>
              </w:rPr>
              <w:t xml:space="preserve">auch </w:t>
            </w:r>
            <w:r w:rsidR="006A4DE3" w:rsidRPr="00566E3D">
              <w:rPr>
                <w:rFonts w:ascii="Arial" w:eastAsia="Times New Roman" w:hAnsi="Arial" w:cs="Arial"/>
                <w:color w:val="000000"/>
                <w:sz w:val="24"/>
                <w:szCs w:val="24"/>
              </w:rPr>
              <w:t>in Abstimmung mit der IKSR</w:t>
            </w:r>
            <w:r w:rsidR="002841A3" w:rsidRPr="00566E3D">
              <w:rPr>
                <w:rFonts w:ascii="Arial" w:eastAsia="Times New Roman" w:hAnsi="Arial" w:cs="Arial"/>
                <w:color w:val="000000"/>
                <w:sz w:val="24"/>
                <w:szCs w:val="24"/>
              </w:rPr>
              <w:t xml:space="preserve"> (Retentionspolder</w:t>
            </w:r>
            <w:r w:rsidR="0007083B" w:rsidRPr="00566E3D">
              <w:rPr>
                <w:rFonts w:ascii="Arial" w:eastAsia="Times New Roman" w:hAnsi="Arial" w:cs="Arial"/>
                <w:color w:val="000000"/>
                <w:sz w:val="24"/>
                <w:szCs w:val="24"/>
              </w:rPr>
              <w:t>, Deiche, Hochwasserflächenmanagement, Alarm- und Einsatzplanung, Bauvorsorge und Versicherungsabkommen)</w:t>
            </w:r>
            <w:r w:rsidR="00C53596" w:rsidRPr="00566E3D">
              <w:rPr>
                <w:rFonts w:ascii="Arial" w:eastAsia="Times New Roman" w:hAnsi="Arial" w:cs="Arial"/>
                <w:color w:val="000000"/>
                <w:sz w:val="24"/>
                <w:szCs w:val="24"/>
              </w:rPr>
              <w:t>.</w:t>
            </w:r>
            <w:r w:rsidR="004D53E2">
              <w:rPr>
                <w:rFonts w:ascii="Arial" w:eastAsia="Times New Roman" w:hAnsi="Arial" w:cs="Arial"/>
                <w:color w:val="000000"/>
                <w:sz w:val="24"/>
                <w:szCs w:val="24"/>
              </w:rPr>
              <w:t xml:space="preserve"> Neben klimarelevanten Interventionen werden auch andere maßgebliche mit den Outputs erzielte Interventionen des Katastrophenschutzes, v.a. Erdbebenvorsorge, als Ergebnisse gezählt.</w:t>
            </w:r>
          </w:p>
          <w:p w14:paraId="5ECF5879" w14:textId="77777777" w:rsidR="00C53596" w:rsidRPr="00566E3D" w:rsidRDefault="00C53596" w:rsidP="00E753B0">
            <w:pPr>
              <w:pStyle w:val="Listenabsatz"/>
              <w:ind w:left="0" w:firstLine="0"/>
              <w:rPr>
                <w:rFonts w:ascii="Arial" w:eastAsia="Times New Roman" w:hAnsi="Arial" w:cs="Arial"/>
                <w:color w:val="000000"/>
                <w:sz w:val="24"/>
                <w:szCs w:val="24"/>
              </w:rPr>
            </w:pPr>
          </w:p>
          <w:p w14:paraId="5381FB10" w14:textId="1ED7B8F1" w:rsidR="00E753B0" w:rsidRPr="00566E3D" w:rsidRDefault="00E753B0" w:rsidP="00E753B0">
            <w:pPr>
              <w:pStyle w:val="Listenabsatz"/>
              <w:ind w:left="0" w:firstLine="0"/>
              <w:rPr>
                <w:rFonts w:ascii="Arial" w:hAnsi="Arial" w:cs="Arial"/>
                <w:color w:val="000000"/>
                <w:sz w:val="24"/>
                <w:szCs w:val="24"/>
              </w:rPr>
            </w:pPr>
            <w:r w:rsidRPr="00566E3D">
              <w:rPr>
                <w:rFonts w:ascii="Arial" w:hAnsi="Arial" w:cs="Arial"/>
                <w:color w:val="000000"/>
                <w:sz w:val="24"/>
                <w:szCs w:val="24"/>
              </w:rPr>
              <w:t>Zielwert:</w:t>
            </w:r>
            <w:r w:rsidR="002841A3" w:rsidRPr="00566E3D">
              <w:rPr>
                <w:rFonts w:ascii="Arial" w:hAnsi="Arial" w:cs="Arial"/>
                <w:color w:val="000000"/>
                <w:sz w:val="24"/>
                <w:szCs w:val="24"/>
              </w:rPr>
              <w:t xml:space="preserve"> 10</w:t>
            </w:r>
          </w:p>
          <w:p w14:paraId="3C897E3D" w14:textId="77777777" w:rsidR="00E753B0" w:rsidRPr="00566E3D" w:rsidRDefault="00E753B0" w:rsidP="00E753B0">
            <w:pPr>
              <w:pStyle w:val="Listenabsatz"/>
              <w:ind w:left="0" w:firstLine="0"/>
              <w:rPr>
                <w:rFonts w:ascii="Arial" w:eastAsia="Times New Roman" w:hAnsi="Arial" w:cs="Arial"/>
                <w:color w:val="000000"/>
                <w:sz w:val="24"/>
                <w:szCs w:val="24"/>
              </w:rPr>
            </w:pPr>
          </w:p>
          <w:p w14:paraId="01BCB372" w14:textId="367FD76C" w:rsidR="00E753B0" w:rsidRPr="00632AD1" w:rsidRDefault="00E753B0" w:rsidP="00E753B0">
            <w:pPr>
              <w:pStyle w:val="Listenabsatz"/>
              <w:ind w:left="0" w:firstLine="0"/>
              <w:rPr>
                <w:rFonts w:ascii="Arial" w:hAnsi="Arial" w:cs="Arial"/>
                <w:color w:val="000000"/>
                <w:sz w:val="24"/>
                <w:szCs w:val="24"/>
              </w:rPr>
            </w:pPr>
            <w:r w:rsidRPr="00566E3D">
              <w:rPr>
                <w:rFonts w:ascii="Arial" w:hAnsi="Arial" w:cs="Arial"/>
                <w:color w:val="000000"/>
                <w:sz w:val="24"/>
                <w:szCs w:val="24"/>
              </w:rPr>
              <w:t>Berichterstattung:</w:t>
            </w:r>
            <w:r w:rsidR="0007083B" w:rsidRPr="00566E3D">
              <w:rPr>
                <w:rFonts w:ascii="Arial" w:hAnsi="Arial" w:cs="Arial"/>
                <w:color w:val="000000"/>
                <w:sz w:val="24"/>
                <w:szCs w:val="24"/>
              </w:rPr>
              <w:t xml:space="preserve"> durch die Projektpartner</w:t>
            </w:r>
          </w:p>
          <w:p w14:paraId="3F3CC241" w14:textId="77777777" w:rsidR="00E753B0" w:rsidRDefault="00E753B0" w:rsidP="00E753B0">
            <w:pPr>
              <w:pStyle w:val="Listenabsatz"/>
              <w:ind w:left="0" w:firstLine="0"/>
              <w:rPr>
                <w:rFonts w:ascii="Arial" w:eastAsia="Times New Roman" w:hAnsi="Arial" w:cs="Arial"/>
                <w:color w:val="000000"/>
                <w:sz w:val="24"/>
                <w:szCs w:val="24"/>
              </w:rPr>
            </w:pPr>
          </w:p>
        </w:tc>
      </w:tr>
    </w:tbl>
    <w:p w14:paraId="0B1BE9CC" w14:textId="77777777" w:rsidR="00E753B0" w:rsidRPr="000B62D5" w:rsidRDefault="00E753B0" w:rsidP="00E753B0">
      <w:pPr>
        <w:pStyle w:val="Listenabsatz"/>
        <w:ind w:left="6" w:firstLine="0"/>
        <w:rPr>
          <w:rFonts w:ascii="Arial" w:eastAsia="Times New Roman" w:hAnsi="Arial" w:cs="Arial"/>
          <w:color w:val="000000"/>
          <w:sz w:val="24"/>
          <w:szCs w:val="24"/>
        </w:rPr>
      </w:pPr>
    </w:p>
    <w:p w14:paraId="0A1C8F74" w14:textId="043F8EA4" w:rsidR="00591D61" w:rsidRDefault="00591D61" w:rsidP="00591D61">
      <w:pPr>
        <w:pStyle w:val="Listenabsatz"/>
        <w:ind w:left="6" w:firstLine="0"/>
        <w:rPr>
          <w:rFonts w:ascii="Arial" w:eastAsia="Times New Roman" w:hAnsi="Arial" w:cs="Arial"/>
          <w:sz w:val="24"/>
          <w:szCs w:val="24"/>
        </w:rPr>
      </w:pPr>
    </w:p>
    <w:p w14:paraId="154FD2CB" w14:textId="13DE9E49" w:rsidR="000F556A" w:rsidRDefault="000F556A" w:rsidP="00591D61">
      <w:pPr>
        <w:pStyle w:val="Listenabsatz"/>
        <w:ind w:left="6" w:firstLine="0"/>
        <w:rPr>
          <w:rFonts w:ascii="Arial" w:eastAsia="Times New Roman" w:hAnsi="Arial" w:cs="Arial"/>
          <w:sz w:val="24"/>
          <w:szCs w:val="24"/>
        </w:rPr>
      </w:pPr>
    </w:p>
    <w:p w14:paraId="5E6B2245" w14:textId="77777777" w:rsidR="000F556A" w:rsidRPr="00476E28" w:rsidRDefault="000F556A" w:rsidP="00591D61">
      <w:pPr>
        <w:pStyle w:val="Listenabsatz"/>
        <w:ind w:left="6" w:firstLine="0"/>
        <w:rPr>
          <w:rFonts w:ascii="Arial" w:eastAsia="Times New Roman" w:hAnsi="Arial" w:cs="Arial"/>
          <w:sz w:val="24"/>
          <w:szCs w:val="24"/>
        </w:rPr>
      </w:pPr>
    </w:p>
    <w:p w14:paraId="67B3C151" w14:textId="77777777" w:rsidR="009C0B97" w:rsidRPr="000B62D5" w:rsidRDefault="009C0B97" w:rsidP="009C0B97">
      <w:pPr>
        <w:pStyle w:val="Listenabsatz"/>
        <w:ind w:left="6" w:firstLine="0"/>
        <w:rPr>
          <w:rFonts w:ascii="Arial" w:hAnsi="Arial" w:cs="Arial"/>
          <w:b/>
          <w:sz w:val="24"/>
          <w:szCs w:val="24"/>
        </w:rPr>
      </w:pPr>
      <w:r w:rsidRPr="000B62D5">
        <w:rPr>
          <w:rFonts w:ascii="Arial" w:hAnsi="Arial" w:cs="Arial"/>
          <w:b/>
          <w:sz w:val="24"/>
          <w:szCs w:val="24"/>
        </w:rPr>
        <w:lastRenderedPageBreak/>
        <w:t>Input</w:t>
      </w:r>
    </w:p>
    <w:p w14:paraId="760C31F0" w14:textId="77777777" w:rsidR="009C0B97" w:rsidRDefault="009C0B97" w:rsidP="009C0B97">
      <w:pPr>
        <w:pStyle w:val="Listenabsatz"/>
        <w:ind w:left="6" w:firstLine="0"/>
        <w:rPr>
          <w:rFonts w:ascii="Arial" w:eastAsia="Times New Roman" w:hAnsi="Arial" w:cs="Arial"/>
          <w:color w:val="000000"/>
          <w:sz w:val="24"/>
          <w:szCs w:val="24"/>
        </w:rPr>
      </w:pPr>
    </w:p>
    <w:p w14:paraId="4CE4CB82" w14:textId="35ECC04A" w:rsidR="009C0B97" w:rsidRPr="000B62D5" w:rsidRDefault="009C0B97" w:rsidP="009C0B97">
      <w:pPr>
        <w:pStyle w:val="Listenabsatz"/>
        <w:ind w:left="6" w:firstLine="0"/>
        <w:rPr>
          <w:rFonts w:ascii="Arial" w:eastAsia="Times New Roman" w:hAnsi="Arial" w:cs="Arial"/>
          <w:color w:val="000000"/>
          <w:sz w:val="24"/>
          <w:szCs w:val="24"/>
        </w:rPr>
      </w:pPr>
      <w:r w:rsidRPr="000B62D5">
        <w:rPr>
          <w:rFonts w:ascii="Arial" w:eastAsia="Times New Roman" w:hAnsi="Arial" w:cs="Arial"/>
          <w:color w:val="000000"/>
          <w:sz w:val="24"/>
          <w:szCs w:val="24"/>
        </w:rPr>
        <w:t>Zur Verfolgung des Z</w:t>
      </w:r>
      <w:r>
        <w:rPr>
          <w:rFonts w:ascii="Arial" w:eastAsia="Times New Roman" w:hAnsi="Arial" w:cs="Arial"/>
          <w:color w:val="000000"/>
          <w:sz w:val="24"/>
          <w:szCs w:val="24"/>
        </w:rPr>
        <w:t>iels, die Anpassung des Programmraums an den Klimawandel, sowie die Risikoprävention und Katastrophenresilienz im Programmraum zu fördern,</w:t>
      </w:r>
      <w:r w:rsidRPr="000B62D5">
        <w:rPr>
          <w:rFonts w:ascii="Arial" w:eastAsia="Times New Roman" w:hAnsi="Arial" w:cs="Arial"/>
          <w:color w:val="000000"/>
          <w:sz w:val="24"/>
          <w:szCs w:val="24"/>
        </w:rPr>
        <w:t xml:space="preserve"> werden </w:t>
      </w:r>
      <w:r w:rsidR="00DC6D20" w:rsidRPr="00DC6D20">
        <w:rPr>
          <w:rFonts w:ascii="Arial" w:eastAsia="Times New Roman" w:hAnsi="Arial" w:cs="Arial"/>
          <w:color w:val="000000"/>
          <w:sz w:val="24"/>
          <w:szCs w:val="24"/>
        </w:rPr>
        <w:t>4</w:t>
      </w:r>
      <w:r w:rsidR="00DC6D20">
        <w:rPr>
          <w:rFonts w:ascii="Arial" w:eastAsia="Times New Roman" w:hAnsi="Arial" w:cs="Arial"/>
          <w:color w:val="000000"/>
          <w:sz w:val="24"/>
          <w:szCs w:val="24"/>
        </w:rPr>
        <w:t>.</w:t>
      </w:r>
      <w:r w:rsidR="00DC6D20" w:rsidRPr="00DC6D20">
        <w:rPr>
          <w:rFonts w:ascii="Arial" w:eastAsia="Times New Roman" w:hAnsi="Arial" w:cs="Arial"/>
          <w:color w:val="000000"/>
          <w:sz w:val="24"/>
          <w:szCs w:val="24"/>
        </w:rPr>
        <w:t>898</w:t>
      </w:r>
      <w:r w:rsidR="00DC6D20">
        <w:rPr>
          <w:rFonts w:ascii="Arial" w:eastAsia="Times New Roman" w:hAnsi="Arial" w:cs="Arial"/>
          <w:color w:val="000000"/>
          <w:sz w:val="24"/>
          <w:szCs w:val="24"/>
        </w:rPr>
        <w:t>.</w:t>
      </w:r>
      <w:r w:rsidR="00DC6D20" w:rsidRPr="00DC6D20">
        <w:rPr>
          <w:rFonts w:ascii="Arial" w:eastAsia="Times New Roman" w:hAnsi="Arial" w:cs="Arial"/>
          <w:color w:val="000000"/>
          <w:sz w:val="24"/>
          <w:szCs w:val="24"/>
        </w:rPr>
        <w:t>794</w:t>
      </w:r>
      <w:r w:rsidRPr="000B62D5">
        <w:rPr>
          <w:rFonts w:ascii="Arial" w:eastAsia="Times New Roman" w:hAnsi="Arial" w:cs="Arial"/>
          <w:color w:val="000000"/>
          <w:sz w:val="24"/>
          <w:szCs w:val="24"/>
        </w:rPr>
        <w:t xml:space="preserve"> </w:t>
      </w:r>
      <w:r w:rsidR="00DC6D20">
        <w:rPr>
          <w:rFonts w:ascii="Arial" w:eastAsia="Times New Roman" w:hAnsi="Arial" w:cs="Arial"/>
          <w:color w:val="000000"/>
          <w:sz w:val="24"/>
          <w:szCs w:val="24"/>
        </w:rPr>
        <w:t xml:space="preserve">Euro </w:t>
      </w:r>
      <w:r w:rsidRPr="000B62D5">
        <w:rPr>
          <w:rFonts w:ascii="Arial" w:eastAsia="Times New Roman" w:hAnsi="Arial" w:cs="Arial"/>
          <w:color w:val="000000"/>
          <w:sz w:val="24"/>
          <w:szCs w:val="24"/>
        </w:rPr>
        <w:t>EFRE</w:t>
      </w:r>
      <w:r w:rsidR="00DC6D20">
        <w:rPr>
          <w:rFonts w:ascii="Arial" w:eastAsia="Times New Roman" w:hAnsi="Arial" w:cs="Arial"/>
          <w:color w:val="000000"/>
          <w:sz w:val="24"/>
          <w:szCs w:val="24"/>
        </w:rPr>
        <w:t>-Mittel</w:t>
      </w:r>
      <w:r w:rsidRPr="000B62D5">
        <w:rPr>
          <w:rFonts w:ascii="Arial" w:eastAsia="Times New Roman" w:hAnsi="Arial" w:cs="Arial"/>
          <w:color w:val="000000"/>
          <w:sz w:val="24"/>
          <w:szCs w:val="24"/>
        </w:rPr>
        <w:t xml:space="preserve"> eingesetzt.</w:t>
      </w:r>
    </w:p>
    <w:p w14:paraId="006015DE" w14:textId="77777777" w:rsidR="009C0B97" w:rsidRPr="000B62D5" w:rsidRDefault="009C0B97" w:rsidP="009C0B97">
      <w:pPr>
        <w:pStyle w:val="Listenabsatz"/>
        <w:ind w:left="6" w:firstLine="0"/>
        <w:rPr>
          <w:rFonts w:ascii="Arial" w:eastAsia="Times New Roman" w:hAnsi="Arial" w:cs="Arial"/>
          <w:color w:val="000000"/>
          <w:sz w:val="24"/>
          <w:szCs w:val="24"/>
        </w:rPr>
      </w:pPr>
    </w:p>
    <w:p w14:paraId="702184D7" w14:textId="77777777" w:rsidR="00591D61" w:rsidRPr="005D3946" w:rsidRDefault="00591D61" w:rsidP="00591D61">
      <w:pPr>
        <w:pStyle w:val="Listenabsatz"/>
        <w:ind w:left="6" w:firstLine="0"/>
        <w:rPr>
          <w:rFonts w:ascii="Arial" w:eastAsia="Times New Roman" w:hAnsi="Arial" w:cs="Arial"/>
          <w:sz w:val="24"/>
          <w:szCs w:val="24"/>
        </w:rPr>
      </w:pPr>
      <w:r w:rsidRPr="005D3946">
        <w:rPr>
          <w:rFonts w:ascii="Arial" w:eastAsia="Times New Roman" w:hAnsi="Arial" w:cs="Arial"/>
          <w:sz w:val="24"/>
          <w:szCs w:val="24"/>
        </w:rPr>
        <w:t>Interventionskategorien:</w:t>
      </w:r>
    </w:p>
    <w:p w14:paraId="50F21FA5" w14:textId="77777777" w:rsidR="00591D61" w:rsidRPr="005D3946" w:rsidRDefault="00591D61" w:rsidP="00591D61">
      <w:pPr>
        <w:pStyle w:val="Listenabsatz"/>
        <w:ind w:left="6" w:firstLine="0"/>
        <w:rPr>
          <w:rFonts w:ascii="Arial" w:eastAsia="Times New Roman" w:hAnsi="Arial" w:cs="Arial"/>
          <w:sz w:val="24"/>
          <w:szCs w:val="24"/>
        </w:rPr>
      </w:pPr>
    </w:p>
    <w:p w14:paraId="7EF3737E" w14:textId="77777777" w:rsidR="005D3946" w:rsidRPr="005D3946" w:rsidRDefault="005D3946" w:rsidP="005D3946">
      <w:pPr>
        <w:pStyle w:val="Listenabsatz"/>
        <w:numPr>
          <w:ilvl w:val="0"/>
          <w:numId w:val="55"/>
        </w:numPr>
        <w:rPr>
          <w:rFonts w:ascii="Arial" w:eastAsia="Times New Roman" w:hAnsi="Arial" w:cs="Arial"/>
          <w:sz w:val="24"/>
          <w:szCs w:val="24"/>
        </w:rPr>
      </w:pPr>
      <w:r w:rsidRPr="005D3946">
        <w:rPr>
          <w:rFonts w:ascii="Arial" w:eastAsia="Times New Roman" w:hAnsi="Arial" w:cs="Arial"/>
          <w:sz w:val="24"/>
          <w:szCs w:val="24"/>
        </w:rPr>
        <w:t>045</w:t>
      </w:r>
    </w:p>
    <w:p w14:paraId="5CA2A5C1" w14:textId="77777777" w:rsidR="005D3946" w:rsidRPr="005D3946" w:rsidRDefault="005D3946" w:rsidP="005D3946">
      <w:pPr>
        <w:pStyle w:val="Listenabsatz"/>
        <w:numPr>
          <w:ilvl w:val="0"/>
          <w:numId w:val="55"/>
        </w:numPr>
        <w:rPr>
          <w:rFonts w:ascii="Arial" w:eastAsia="Times New Roman" w:hAnsi="Arial" w:cs="Arial"/>
          <w:sz w:val="24"/>
          <w:szCs w:val="24"/>
        </w:rPr>
      </w:pPr>
      <w:r w:rsidRPr="005D3946">
        <w:rPr>
          <w:rFonts w:ascii="Arial" w:eastAsia="Times New Roman" w:hAnsi="Arial" w:cs="Arial"/>
          <w:sz w:val="24"/>
          <w:szCs w:val="24"/>
        </w:rPr>
        <w:t>057</w:t>
      </w:r>
    </w:p>
    <w:p w14:paraId="66BDB60D" w14:textId="77777777" w:rsidR="005D3946" w:rsidRPr="005D3946" w:rsidRDefault="005D3946" w:rsidP="005D3946">
      <w:pPr>
        <w:pStyle w:val="Listenabsatz"/>
        <w:numPr>
          <w:ilvl w:val="0"/>
          <w:numId w:val="55"/>
        </w:numPr>
        <w:rPr>
          <w:rFonts w:ascii="Arial" w:eastAsia="Times New Roman" w:hAnsi="Arial" w:cs="Arial"/>
          <w:sz w:val="24"/>
          <w:szCs w:val="24"/>
        </w:rPr>
      </w:pPr>
      <w:r w:rsidRPr="005D3946">
        <w:rPr>
          <w:rFonts w:ascii="Arial" w:eastAsia="Times New Roman" w:hAnsi="Arial" w:cs="Arial"/>
          <w:sz w:val="24"/>
          <w:szCs w:val="24"/>
        </w:rPr>
        <w:t>058</w:t>
      </w:r>
    </w:p>
    <w:p w14:paraId="16FE01DE" w14:textId="77777777" w:rsidR="005D3946" w:rsidRPr="005D3946" w:rsidRDefault="005D3946" w:rsidP="005D3946">
      <w:pPr>
        <w:pStyle w:val="Listenabsatz"/>
        <w:numPr>
          <w:ilvl w:val="0"/>
          <w:numId w:val="55"/>
        </w:numPr>
        <w:rPr>
          <w:rFonts w:ascii="Arial" w:eastAsia="Times New Roman" w:hAnsi="Arial" w:cs="Arial"/>
          <w:sz w:val="24"/>
          <w:szCs w:val="24"/>
        </w:rPr>
      </w:pPr>
      <w:r w:rsidRPr="005D3946">
        <w:rPr>
          <w:rFonts w:ascii="Arial" w:eastAsia="Times New Roman" w:hAnsi="Arial" w:cs="Arial"/>
          <w:sz w:val="24"/>
          <w:szCs w:val="24"/>
        </w:rPr>
        <w:t>059</w:t>
      </w:r>
    </w:p>
    <w:p w14:paraId="299A5FC4" w14:textId="77777777" w:rsidR="005D3946" w:rsidRPr="005D3946" w:rsidRDefault="005D3946" w:rsidP="005D3946">
      <w:pPr>
        <w:pStyle w:val="Listenabsatz"/>
        <w:numPr>
          <w:ilvl w:val="0"/>
          <w:numId w:val="55"/>
        </w:numPr>
        <w:rPr>
          <w:rFonts w:ascii="Arial" w:eastAsia="Times New Roman" w:hAnsi="Arial" w:cs="Arial"/>
          <w:sz w:val="24"/>
          <w:szCs w:val="24"/>
        </w:rPr>
      </w:pPr>
      <w:r w:rsidRPr="005D3946">
        <w:rPr>
          <w:rFonts w:ascii="Arial" w:eastAsia="Times New Roman" w:hAnsi="Arial" w:cs="Arial"/>
          <w:sz w:val="24"/>
          <w:szCs w:val="24"/>
        </w:rPr>
        <w:t>060</w:t>
      </w:r>
    </w:p>
    <w:p w14:paraId="73B4DA60" w14:textId="2258ABEF" w:rsidR="00591D61" w:rsidRPr="005D3946" w:rsidRDefault="005D3946" w:rsidP="005D3946">
      <w:pPr>
        <w:pStyle w:val="Listenabsatz"/>
        <w:numPr>
          <w:ilvl w:val="0"/>
          <w:numId w:val="55"/>
        </w:numPr>
        <w:rPr>
          <w:rFonts w:ascii="Arial" w:eastAsia="Times New Roman" w:hAnsi="Arial" w:cs="Arial"/>
          <w:sz w:val="24"/>
          <w:szCs w:val="24"/>
        </w:rPr>
      </w:pPr>
      <w:r w:rsidRPr="005D3946">
        <w:rPr>
          <w:rFonts w:ascii="Arial" w:eastAsia="Times New Roman" w:hAnsi="Arial" w:cs="Arial"/>
          <w:sz w:val="24"/>
          <w:szCs w:val="24"/>
        </w:rPr>
        <w:t>063</w:t>
      </w:r>
    </w:p>
    <w:p w14:paraId="48E4DE72" w14:textId="77777777" w:rsidR="00E753B0" w:rsidRDefault="00E753B0" w:rsidP="00E753B0">
      <w:pPr>
        <w:pStyle w:val="Listenabsatz"/>
        <w:ind w:left="6" w:firstLine="0"/>
        <w:rPr>
          <w:rFonts w:ascii="Arial" w:hAnsi="Arial" w:cs="Arial"/>
          <w:b/>
          <w:sz w:val="24"/>
        </w:rPr>
      </w:pPr>
    </w:p>
    <w:p w14:paraId="44EF1C07" w14:textId="77777777" w:rsidR="005D3946" w:rsidRDefault="005D3946" w:rsidP="00E753B0">
      <w:pPr>
        <w:pStyle w:val="Listenabsatz"/>
        <w:ind w:left="6" w:firstLine="0"/>
        <w:rPr>
          <w:rFonts w:ascii="Arial" w:hAnsi="Arial" w:cs="Arial"/>
          <w:b/>
          <w:sz w:val="24"/>
        </w:rPr>
      </w:pPr>
    </w:p>
    <w:p w14:paraId="0F36A31E" w14:textId="1538F3D6" w:rsidR="00E753B0" w:rsidRDefault="00E753B0" w:rsidP="00E753B0">
      <w:pPr>
        <w:pStyle w:val="Listenabsatz"/>
        <w:ind w:left="6" w:firstLine="0"/>
        <w:rPr>
          <w:rFonts w:ascii="Arial" w:hAnsi="Arial" w:cs="Arial"/>
          <w:b/>
          <w:sz w:val="24"/>
        </w:rPr>
      </w:pPr>
      <w:r>
        <w:rPr>
          <w:rFonts w:ascii="Arial" w:hAnsi="Arial" w:cs="Arial"/>
          <w:b/>
          <w:sz w:val="24"/>
        </w:rPr>
        <w:t>Output</w:t>
      </w:r>
      <w:r w:rsidR="00476E28">
        <w:rPr>
          <w:rFonts w:ascii="Arial" w:hAnsi="Arial" w:cs="Arial"/>
          <w:b/>
          <w:sz w:val="24"/>
        </w:rPr>
        <w:t>s und angestrebte Ergebnisse</w:t>
      </w:r>
    </w:p>
    <w:p w14:paraId="3E1C785C" w14:textId="77777777" w:rsidR="00E753B0" w:rsidRDefault="00E753B0" w:rsidP="00E753B0">
      <w:pPr>
        <w:pStyle w:val="Listenabsatz"/>
        <w:ind w:left="6" w:firstLine="0"/>
        <w:rPr>
          <w:rFonts w:ascii="Arial" w:hAnsi="Arial" w:cs="Arial"/>
          <w:b/>
          <w:sz w:val="24"/>
        </w:rPr>
      </w:pPr>
    </w:p>
    <w:p w14:paraId="65423FAE" w14:textId="125851A9" w:rsidR="00E753B0" w:rsidRDefault="00E753B0" w:rsidP="00E753B0">
      <w:pPr>
        <w:pStyle w:val="Listenabsatz"/>
        <w:ind w:left="0" w:firstLine="0"/>
        <w:rPr>
          <w:rFonts w:ascii="Arial" w:hAnsi="Arial" w:cs="Arial"/>
          <w:color w:val="000000"/>
          <w:sz w:val="24"/>
          <w:szCs w:val="24"/>
        </w:rPr>
      </w:pPr>
      <w:r w:rsidRPr="000635C1">
        <w:rPr>
          <w:rFonts w:ascii="Arial" w:hAnsi="Arial" w:cs="Arial"/>
          <w:sz w:val="24"/>
        </w:rPr>
        <w:t xml:space="preserve">Die </w:t>
      </w:r>
      <w:r w:rsidR="005D3946">
        <w:rPr>
          <w:rFonts w:ascii="Arial" w:hAnsi="Arial" w:cs="Arial"/>
          <w:sz w:val="24"/>
        </w:rPr>
        <w:t>Outputs</w:t>
      </w:r>
      <w:r w:rsidRPr="000635C1">
        <w:rPr>
          <w:rFonts w:ascii="Arial" w:hAnsi="Arial" w:cs="Arial"/>
          <w:sz w:val="24"/>
        </w:rPr>
        <w:t xml:space="preserve"> messen sich an </w:t>
      </w:r>
      <w:r>
        <w:rPr>
          <w:rFonts w:ascii="Arial" w:hAnsi="Arial" w:cs="Arial"/>
          <w:sz w:val="24"/>
        </w:rPr>
        <w:t xml:space="preserve">der Anzahl der </w:t>
      </w:r>
      <w:r w:rsidR="005D3946">
        <w:rPr>
          <w:rFonts w:ascii="Arial" w:hAnsi="Arial" w:cs="Arial"/>
          <w:color w:val="000000"/>
          <w:sz w:val="24"/>
          <w:szCs w:val="24"/>
        </w:rPr>
        <w:t>vorgenommenen</w:t>
      </w:r>
      <w:r>
        <w:rPr>
          <w:rFonts w:ascii="Arial" w:hAnsi="Arial" w:cs="Arial"/>
          <w:color w:val="000000"/>
          <w:sz w:val="24"/>
          <w:szCs w:val="24"/>
        </w:rPr>
        <w:t xml:space="preserve"> Pilotaktionen</w:t>
      </w:r>
      <w:r w:rsidR="005D3946">
        <w:rPr>
          <w:rFonts w:ascii="Arial" w:hAnsi="Arial" w:cs="Arial"/>
          <w:color w:val="000000"/>
          <w:sz w:val="24"/>
          <w:szCs w:val="24"/>
        </w:rPr>
        <w:t>,</w:t>
      </w:r>
      <w:r>
        <w:rPr>
          <w:rFonts w:ascii="Arial" w:hAnsi="Arial" w:cs="Arial"/>
          <w:color w:val="000000"/>
          <w:sz w:val="24"/>
          <w:szCs w:val="24"/>
        </w:rPr>
        <w:t xml:space="preserve"> </w:t>
      </w:r>
      <w:r w:rsidR="005D3946">
        <w:rPr>
          <w:rFonts w:ascii="Arial" w:hAnsi="Arial" w:cs="Arial"/>
          <w:color w:val="000000"/>
          <w:sz w:val="24"/>
          <w:szCs w:val="24"/>
        </w:rPr>
        <w:t xml:space="preserve">i.d.R. Studien </w:t>
      </w:r>
      <w:r>
        <w:rPr>
          <w:rFonts w:ascii="Arial" w:hAnsi="Arial" w:cs="Arial"/>
          <w:color w:val="000000"/>
          <w:sz w:val="24"/>
          <w:szCs w:val="24"/>
        </w:rPr>
        <w:t>und d</w:t>
      </w:r>
      <w:r w:rsidR="005D3946">
        <w:rPr>
          <w:rFonts w:ascii="Arial" w:hAnsi="Arial" w:cs="Arial"/>
          <w:color w:val="000000"/>
          <w:sz w:val="24"/>
          <w:szCs w:val="24"/>
        </w:rPr>
        <w:t>ie</w:t>
      </w:r>
      <w:r w:rsidRPr="00F76C1B">
        <w:rPr>
          <w:rFonts w:ascii="Arial" w:hAnsi="Arial" w:cs="Arial"/>
          <w:color w:val="000000"/>
          <w:sz w:val="24"/>
          <w:szCs w:val="24"/>
        </w:rPr>
        <w:t xml:space="preserve"> </w:t>
      </w:r>
      <w:r w:rsidR="00FE5E39">
        <w:rPr>
          <w:rFonts w:ascii="Arial" w:eastAsia="Times New Roman" w:hAnsi="Arial" w:cs="Arial"/>
          <w:color w:val="000000"/>
          <w:sz w:val="24"/>
          <w:szCs w:val="24"/>
        </w:rPr>
        <w:t>grenzüberschreitenden Veranstaltungen</w:t>
      </w:r>
      <w:r w:rsidR="005D3946">
        <w:rPr>
          <w:rFonts w:ascii="Arial" w:eastAsia="Times New Roman" w:hAnsi="Arial" w:cs="Arial"/>
          <w:color w:val="000000"/>
          <w:sz w:val="24"/>
          <w:szCs w:val="24"/>
        </w:rPr>
        <w:t>, die der Risikovorsorge gezielt dienen</w:t>
      </w:r>
      <w:r w:rsidR="00FE5E39">
        <w:rPr>
          <w:rFonts w:ascii="Arial" w:eastAsia="Times New Roman" w:hAnsi="Arial" w:cs="Arial"/>
          <w:color w:val="000000"/>
          <w:sz w:val="24"/>
          <w:szCs w:val="24"/>
        </w:rPr>
        <w:t>.</w:t>
      </w:r>
    </w:p>
    <w:p w14:paraId="3991E362" w14:textId="77777777" w:rsidR="00E753B0" w:rsidRDefault="00E753B0" w:rsidP="00E753B0">
      <w:pPr>
        <w:pStyle w:val="Listenabsatz"/>
        <w:ind w:left="0" w:firstLine="0"/>
        <w:rPr>
          <w:rFonts w:ascii="Arial" w:hAnsi="Arial" w:cs="Arial"/>
          <w:color w:val="000000"/>
          <w:sz w:val="24"/>
          <w:szCs w:val="24"/>
        </w:rPr>
      </w:pPr>
    </w:p>
    <w:p w14:paraId="4D9437DF" w14:textId="2289D810" w:rsidR="00E753B0" w:rsidRDefault="005D3946" w:rsidP="00E753B0">
      <w:pPr>
        <w:pStyle w:val="Listenabsatz"/>
        <w:ind w:left="0" w:firstLine="0"/>
        <w:rPr>
          <w:rFonts w:ascii="Arial" w:hAnsi="Arial" w:cs="Arial"/>
          <w:color w:val="000000"/>
          <w:sz w:val="24"/>
          <w:szCs w:val="24"/>
        </w:rPr>
      </w:pPr>
      <w:bookmarkStart w:id="17" w:name="_Hlk76641506"/>
      <w:r w:rsidRPr="005D3946">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sidRPr="000F556A">
        <w:rPr>
          <w:rFonts w:ascii="Arial" w:hAnsi="Arial" w:cs="Arial"/>
          <w:color w:val="000000"/>
          <w:sz w:val="24"/>
          <w:szCs w:val="24"/>
        </w:rPr>
        <w:t>22</w:t>
      </w:r>
      <w:r w:rsidRPr="005D3946">
        <w:rPr>
          <w:rFonts w:ascii="Arial" w:hAnsi="Arial" w:cs="Arial"/>
          <w:color w:val="000000"/>
          <w:sz w:val="24"/>
          <w:szCs w:val="24"/>
        </w:rPr>
        <w:t xml:space="preserve"> Projekte können demnach bei dem vorgegebenen Budget und unter der Annahme einer Kontinuität mit ähnlichen Projekten finanziert werden.</w:t>
      </w:r>
    </w:p>
    <w:bookmarkEnd w:id="17"/>
    <w:p w14:paraId="786B9569" w14:textId="77777777" w:rsidR="005D3946" w:rsidRDefault="005D3946" w:rsidP="00E753B0">
      <w:pPr>
        <w:pStyle w:val="Listenabsatz"/>
        <w:ind w:left="0" w:firstLine="0"/>
        <w:rPr>
          <w:rFonts w:ascii="Arial" w:hAnsi="Arial" w:cs="Arial"/>
          <w:color w:val="000000"/>
          <w:sz w:val="24"/>
          <w:szCs w:val="24"/>
        </w:rPr>
      </w:pPr>
    </w:p>
    <w:p w14:paraId="4A30482B" w14:textId="77777777" w:rsidR="00E753B0" w:rsidRPr="00D4381F" w:rsidRDefault="00E753B0" w:rsidP="00D4381F">
      <w:pPr>
        <w:rPr>
          <w:rFonts w:ascii="Arial" w:hAnsi="Arial" w:cs="Arial"/>
          <w:i/>
          <w:color w:val="000000"/>
          <w:sz w:val="24"/>
          <w:szCs w:val="24"/>
        </w:rPr>
      </w:pPr>
      <w:r w:rsidRPr="00D4381F">
        <w:rPr>
          <w:rFonts w:ascii="Arial" w:hAnsi="Arial" w:cs="Arial"/>
          <w:i/>
          <w:color w:val="000000"/>
          <w:sz w:val="24"/>
          <w:szCs w:val="24"/>
        </w:rPr>
        <w:t>Outputindikatoren</w:t>
      </w:r>
    </w:p>
    <w:p w14:paraId="394D7183" w14:textId="77777777" w:rsidR="00E753B0" w:rsidRDefault="00E753B0" w:rsidP="00E753B0">
      <w:pPr>
        <w:pStyle w:val="Listenabsatz"/>
        <w:ind w:left="360" w:firstLine="0"/>
        <w:rPr>
          <w:rFonts w:ascii="Arial" w:hAnsi="Arial" w:cs="Arial"/>
          <w:color w:val="000000"/>
          <w:sz w:val="24"/>
          <w:szCs w:val="24"/>
        </w:rPr>
      </w:pPr>
    </w:p>
    <w:p w14:paraId="41C5915E" w14:textId="6FC72FB6" w:rsidR="00E753B0" w:rsidRDefault="00D4381F" w:rsidP="00D4381F">
      <w:pPr>
        <w:pStyle w:val="Listenabsatz"/>
        <w:numPr>
          <w:ilvl w:val="1"/>
          <w:numId w:val="50"/>
        </w:numPr>
        <w:rPr>
          <w:rFonts w:ascii="Arial" w:hAnsi="Arial" w:cs="Arial"/>
          <w:color w:val="000000"/>
          <w:sz w:val="24"/>
          <w:szCs w:val="24"/>
        </w:rPr>
      </w:pPr>
      <w:r>
        <w:rPr>
          <w:rFonts w:ascii="Arial" w:hAnsi="Arial" w:cs="Arial"/>
          <w:color w:val="000000"/>
          <w:sz w:val="24"/>
          <w:szCs w:val="24"/>
        </w:rPr>
        <w:t>Der</w:t>
      </w:r>
      <w:r w:rsidR="00E753B0">
        <w:rPr>
          <w:rFonts w:ascii="Arial" w:hAnsi="Arial" w:cs="Arial"/>
          <w:color w:val="000000"/>
          <w:sz w:val="24"/>
          <w:szCs w:val="24"/>
        </w:rPr>
        <w:t xml:space="preserve"> RCO 84</w:t>
      </w:r>
      <w:r w:rsidR="00E753B0"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maßnahmespezifischen Untersuchungen und Aktionen die in dem Korridor um den errechneten Durchschnittswert umgesetzt werden. </w:t>
      </w:r>
    </w:p>
    <w:p w14:paraId="536687B5" w14:textId="77777777" w:rsidR="00E753B0" w:rsidRPr="003D218F" w:rsidRDefault="00E753B0" w:rsidP="00E753B0">
      <w:pPr>
        <w:pStyle w:val="Listenabsatz"/>
        <w:rPr>
          <w:rFonts w:ascii="Arial" w:hAnsi="Arial" w:cs="Arial"/>
          <w:color w:val="000000"/>
          <w:sz w:val="24"/>
          <w:szCs w:val="24"/>
        </w:rPr>
      </w:pPr>
    </w:p>
    <w:p w14:paraId="4EF21F92" w14:textId="77777777" w:rsidR="00E753B0" w:rsidRDefault="00E753B0" w:rsidP="00E753B0">
      <w:pPr>
        <w:pStyle w:val="Listenabsatz"/>
        <w:ind w:left="0" w:firstLine="0"/>
        <w:rPr>
          <w:rFonts w:ascii="Arial" w:hAnsi="Arial" w:cs="Arial"/>
          <w:color w:val="000000"/>
          <w:sz w:val="24"/>
          <w:szCs w:val="24"/>
        </w:rPr>
      </w:pPr>
    </w:p>
    <w:p w14:paraId="39B1FAF5" w14:textId="77777777" w:rsidR="00E753B0" w:rsidRPr="00937FA6" w:rsidRDefault="00E753B0" w:rsidP="00D4381F">
      <w:pPr>
        <w:rPr>
          <w:rFonts w:ascii="Arial" w:hAnsi="Arial" w:cs="Arial"/>
          <w:i/>
          <w:sz w:val="24"/>
        </w:rPr>
      </w:pPr>
      <w:r w:rsidRPr="00937FA6">
        <w:rPr>
          <w:rFonts w:ascii="Arial" w:hAnsi="Arial" w:cs="Arial"/>
          <w:i/>
          <w:sz w:val="24"/>
        </w:rPr>
        <w:t>Ergebnisindikatoren</w:t>
      </w:r>
    </w:p>
    <w:p w14:paraId="7BF55773" w14:textId="77777777" w:rsidR="00E753B0" w:rsidRDefault="00E753B0" w:rsidP="00E753B0">
      <w:pPr>
        <w:pStyle w:val="Listenabsatz"/>
        <w:ind w:left="360" w:firstLine="0"/>
        <w:rPr>
          <w:rFonts w:ascii="Arial" w:hAnsi="Arial" w:cs="Arial"/>
          <w:sz w:val="24"/>
        </w:rPr>
      </w:pPr>
    </w:p>
    <w:p w14:paraId="0E28DDCD" w14:textId="47D6BD56" w:rsidR="00E753B0" w:rsidRPr="00D4381F" w:rsidRDefault="00D4381F" w:rsidP="00D4381F">
      <w:pPr>
        <w:rPr>
          <w:rFonts w:ascii="Arial" w:hAnsi="Arial" w:cs="Arial"/>
          <w:sz w:val="24"/>
        </w:rPr>
      </w:pPr>
      <w:r>
        <w:rPr>
          <w:rFonts w:ascii="Arial" w:hAnsi="Arial" w:cs="Arial"/>
          <w:sz w:val="24"/>
        </w:rPr>
        <w:t xml:space="preserve">Der </w:t>
      </w:r>
      <w:r w:rsidR="00E753B0" w:rsidRPr="00D4381F">
        <w:rPr>
          <w:rFonts w:ascii="Arial" w:hAnsi="Arial" w:cs="Arial"/>
          <w:sz w:val="24"/>
        </w:rPr>
        <w:t xml:space="preserve">Ergebnisindikator RCR </w:t>
      </w:r>
      <w:r w:rsidR="00FE5E39" w:rsidRPr="00D4381F">
        <w:rPr>
          <w:rFonts w:ascii="Arial" w:hAnsi="Arial" w:cs="Arial"/>
          <w:sz w:val="24"/>
        </w:rPr>
        <w:t xml:space="preserve">79 </w:t>
      </w:r>
      <w:r>
        <w:rPr>
          <w:rFonts w:ascii="Arial" w:hAnsi="Arial" w:cs="Arial"/>
          <w:sz w:val="24"/>
        </w:rPr>
        <w:t xml:space="preserve">misst das gewünschte Resultat des spezifischen Ziels 4. Realistisch ist davon auszugehen, dass sich mindestens 10 Outputs </w:t>
      </w:r>
      <w:r w:rsidR="00937FA6">
        <w:rPr>
          <w:rFonts w:ascii="Arial" w:hAnsi="Arial" w:cs="Arial"/>
          <w:sz w:val="24"/>
        </w:rPr>
        <w:t>(v.a. Studienergenbisse) als grenzüberschreitende Strategien langfristig institutionalisieren.</w:t>
      </w:r>
      <w:r>
        <w:rPr>
          <w:rFonts w:ascii="Arial" w:hAnsi="Arial" w:cs="Arial"/>
          <w:sz w:val="24"/>
        </w:rPr>
        <w:t xml:space="preserve"> </w:t>
      </w:r>
    </w:p>
    <w:p w14:paraId="50D1C13C" w14:textId="77777777" w:rsidR="00E753B0" w:rsidRDefault="00E753B0" w:rsidP="00E753B0">
      <w:pPr>
        <w:pStyle w:val="Listenabsatz"/>
        <w:ind w:left="1080" w:firstLine="0"/>
        <w:rPr>
          <w:rFonts w:ascii="Arial" w:hAnsi="Arial" w:cs="Arial"/>
          <w:sz w:val="24"/>
        </w:rPr>
      </w:pPr>
    </w:p>
    <w:p w14:paraId="027BDCBD" w14:textId="55F961F0" w:rsidR="00E753B0" w:rsidRDefault="00E753B0" w:rsidP="00E753B0">
      <w:pPr>
        <w:pStyle w:val="Listenabsatz"/>
        <w:rPr>
          <w:rFonts w:ascii="Arial" w:hAnsi="Arial" w:cs="Arial"/>
          <w:sz w:val="24"/>
        </w:rPr>
      </w:pPr>
    </w:p>
    <w:p w14:paraId="5B2F155E" w14:textId="15A7D493" w:rsidR="000F556A" w:rsidRDefault="000F556A" w:rsidP="00E753B0">
      <w:pPr>
        <w:pStyle w:val="Listenabsatz"/>
        <w:rPr>
          <w:rFonts w:ascii="Arial" w:hAnsi="Arial" w:cs="Arial"/>
          <w:sz w:val="24"/>
        </w:rPr>
      </w:pPr>
    </w:p>
    <w:p w14:paraId="6292BAE8" w14:textId="285D7BF4" w:rsidR="000F556A" w:rsidRDefault="000F556A" w:rsidP="00E753B0">
      <w:pPr>
        <w:pStyle w:val="Listenabsatz"/>
        <w:rPr>
          <w:rFonts w:ascii="Arial" w:hAnsi="Arial" w:cs="Arial"/>
          <w:sz w:val="24"/>
        </w:rPr>
      </w:pPr>
    </w:p>
    <w:p w14:paraId="25691776" w14:textId="012D4163" w:rsidR="000F556A" w:rsidRDefault="000F556A" w:rsidP="00E753B0">
      <w:pPr>
        <w:pStyle w:val="Listenabsatz"/>
        <w:rPr>
          <w:rFonts w:ascii="Arial" w:hAnsi="Arial" w:cs="Arial"/>
          <w:sz w:val="24"/>
        </w:rPr>
      </w:pPr>
    </w:p>
    <w:p w14:paraId="40321EE0" w14:textId="77777777" w:rsidR="000F556A" w:rsidRPr="003D218F" w:rsidRDefault="000F556A" w:rsidP="00E753B0">
      <w:pPr>
        <w:pStyle w:val="Listenabsatz"/>
        <w:rPr>
          <w:rFonts w:ascii="Arial" w:hAnsi="Arial" w:cs="Arial"/>
          <w:sz w:val="24"/>
        </w:rPr>
      </w:pPr>
    </w:p>
    <w:p w14:paraId="64CFFD99" w14:textId="77777777" w:rsidR="00E67499" w:rsidRDefault="00E67499" w:rsidP="00904FA0">
      <w:pPr>
        <w:pStyle w:val="Listenabsatz"/>
        <w:ind w:left="6" w:firstLine="0"/>
        <w:outlineLvl w:val="1"/>
        <w:rPr>
          <w:rFonts w:ascii="Arial" w:hAnsi="Arial" w:cs="Arial"/>
          <w:sz w:val="24"/>
          <w:szCs w:val="24"/>
        </w:rPr>
      </w:pPr>
    </w:p>
    <w:p w14:paraId="250A8FCF" w14:textId="77777777" w:rsidR="009C0B97" w:rsidRPr="00310D55" w:rsidRDefault="009C0B97" w:rsidP="00310D55">
      <w:pPr>
        <w:rPr>
          <w:rFonts w:ascii="Arial" w:hAnsi="Arial" w:cs="Arial"/>
          <w:b/>
          <w:sz w:val="24"/>
          <w:szCs w:val="24"/>
        </w:rPr>
      </w:pPr>
      <w:r w:rsidRPr="00310D55">
        <w:rPr>
          <w:rFonts w:ascii="Arial" w:hAnsi="Arial" w:cs="Arial"/>
          <w:b/>
          <w:sz w:val="24"/>
          <w:szCs w:val="24"/>
        </w:rPr>
        <w:lastRenderedPageBreak/>
        <w:t>Etappenziele</w:t>
      </w:r>
    </w:p>
    <w:p w14:paraId="56EDD77C" w14:textId="77777777" w:rsidR="00937FA6" w:rsidRDefault="00937FA6" w:rsidP="00937FA6">
      <w:pPr>
        <w:rPr>
          <w:rFonts w:ascii="Arial" w:hAnsi="Arial" w:cs="Arial"/>
          <w:sz w:val="24"/>
          <w:szCs w:val="24"/>
        </w:rPr>
      </w:pPr>
    </w:p>
    <w:p w14:paraId="3EB1682D" w14:textId="25C37861" w:rsidR="00937FA6" w:rsidRDefault="00937FA6" w:rsidP="00937FA6">
      <w:pPr>
        <w:rPr>
          <w:rFonts w:ascii="Arial" w:hAnsi="Arial" w:cs="Arial"/>
          <w:sz w:val="24"/>
          <w:szCs w:val="24"/>
        </w:rPr>
      </w:pPr>
      <w:r w:rsidRPr="00290886">
        <w:rPr>
          <w:rFonts w:ascii="Arial" w:hAnsi="Arial" w:cs="Arial"/>
          <w:sz w:val="24"/>
          <w:szCs w:val="24"/>
        </w:rPr>
        <w:t>Zur Verfolgung des Etappenziels und des Vollzugsmusters über die Zeit errechnet sich die folgende Kurve. Mit der ermittelten Regressionsgleichung kann der geplante Output zu jedem Zeitpunkt auf der Zeitachse von Jahr 0 bis 9 abgelesen werden.</w:t>
      </w:r>
    </w:p>
    <w:p w14:paraId="36F66668" w14:textId="77777777" w:rsidR="00937FA6" w:rsidRPr="00290886" w:rsidRDefault="00937FA6" w:rsidP="00937FA6">
      <w:pPr>
        <w:rPr>
          <w:rFonts w:ascii="Arial" w:hAnsi="Arial" w:cs="Arial"/>
          <w:sz w:val="24"/>
          <w:szCs w:val="24"/>
        </w:rPr>
      </w:pPr>
    </w:p>
    <w:p w14:paraId="213BC11B" w14:textId="142A6D5A" w:rsidR="009C0B97" w:rsidRDefault="009C0B97" w:rsidP="00937FA6"/>
    <w:tbl>
      <w:tblPr>
        <w:tblStyle w:val="Tabellenraster"/>
        <w:tblW w:w="0" w:type="auto"/>
        <w:tblLook w:val="04A0" w:firstRow="1" w:lastRow="0" w:firstColumn="1" w:lastColumn="0" w:noHBand="0" w:noVBand="1"/>
      </w:tblPr>
      <w:tblGrid>
        <w:gridCol w:w="5556"/>
      </w:tblGrid>
      <w:tr w:rsidR="00937FA6" w14:paraId="149D2C10" w14:textId="77777777" w:rsidTr="00937FA6">
        <w:tc>
          <w:tcPr>
            <w:tcW w:w="5524" w:type="dxa"/>
          </w:tcPr>
          <w:p w14:paraId="6F5E6D8A" w14:textId="7EAF8843" w:rsidR="00937FA6" w:rsidRDefault="00937FA6" w:rsidP="00937FA6">
            <w:r>
              <w:rPr>
                <w:noProof/>
                <w:lang w:eastAsia="de-DE"/>
              </w:rPr>
              <w:drawing>
                <wp:inline distT="0" distB="0" distL="0" distR="0" wp14:anchorId="52EA0037" wp14:editId="4AA99EAB">
                  <wp:extent cx="3384550" cy="2034480"/>
                  <wp:effectExtent l="0" t="0" r="635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9770" cy="2037618"/>
                          </a:xfrm>
                          <a:prstGeom prst="rect">
                            <a:avLst/>
                          </a:prstGeom>
                          <a:noFill/>
                        </pic:spPr>
                      </pic:pic>
                    </a:graphicData>
                  </a:graphic>
                </wp:inline>
              </w:drawing>
            </w:r>
          </w:p>
        </w:tc>
      </w:tr>
    </w:tbl>
    <w:p w14:paraId="3AB1D8C2" w14:textId="77777777" w:rsidR="00937FA6" w:rsidRPr="00050D5F" w:rsidRDefault="00937FA6" w:rsidP="00937FA6"/>
    <w:p w14:paraId="0C6BF889" w14:textId="58600D61" w:rsidR="009C0B97" w:rsidRPr="009C0B97" w:rsidRDefault="009C0B97" w:rsidP="00937FA6">
      <w:pPr>
        <w:rPr>
          <w:color w:val="FF0000"/>
        </w:rPr>
      </w:pPr>
    </w:p>
    <w:p w14:paraId="1A40C69B" w14:textId="77777777" w:rsidR="00E67499" w:rsidRDefault="00E67499" w:rsidP="00904FA0">
      <w:pPr>
        <w:pStyle w:val="Listenabsatz"/>
        <w:ind w:left="6" w:firstLine="0"/>
        <w:outlineLvl w:val="1"/>
        <w:rPr>
          <w:rFonts w:ascii="Arial" w:hAnsi="Arial" w:cs="Arial"/>
          <w:sz w:val="24"/>
          <w:szCs w:val="24"/>
        </w:rPr>
      </w:pPr>
    </w:p>
    <w:p w14:paraId="420FE1A1" w14:textId="77777777" w:rsidR="00E67499" w:rsidRDefault="00E67499" w:rsidP="00904FA0">
      <w:pPr>
        <w:pStyle w:val="Listenabsatz"/>
        <w:ind w:left="6" w:firstLine="0"/>
        <w:outlineLvl w:val="1"/>
        <w:rPr>
          <w:rFonts w:ascii="Arial" w:hAnsi="Arial" w:cs="Arial"/>
          <w:sz w:val="24"/>
          <w:szCs w:val="24"/>
        </w:rPr>
      </w:pPr>
    </w:p>
    <w:p w14:paraId="764FB59A" w14:textId="77777777" w:rsidR="00E67499" w:rsidRDefault="00E67499" w:rsidP="00904FA0">
      <w:pPr>
        <w:pStyle w:val="Listenabsatz"/>
        <w:ind w:left="6" w:firstLine="0"/>
        <w:outlineLvl w:val="1"/>
        <w:rPr>
          <w:rFonts w:ascii="Arial" w:hAnsi="Arial" w:cs="Arial"/>
          <w:sz w:val="24"/>
          <w:szCs w:val="24"/>
        </w:rPr>
      </w:pPr>
    </w:p>
    <w:p w14:paraId="6AF6C629" w14:textId="77777777" w:rsidR="00E67499" w:rsidRDefault="00E67499" w:rsidP="00904FA0">
      <w:pPr>
        <w:pStyle w:val="Listenabsatz"/>
        <w:ind w:left="6" w:firstLine="0"/>
        <w:outlineLvl w:val="1"/>
        <w:rPr>
          <w:rFonts w:ascii="Arial" w:hAnsi="Arial" w:cs="Arial"/>
          <w:sz w:val="24"/>
          <w:szCs w:val="24"/>
        </w:rPr>
      </w:pPr>
    </w:p>
    <w:p w14:paraId="181CFE6B" w14:textId="77777777" w:rsidR="00287973" w:rsidRPr="00953F33" w:rsidRDefault="00287973" w:rsidP="001B199D">
      <w:pPr>
        <w:pStyle w:val="Listenabsatz"/>
        <w:numPr>
          <w:ilvl w:val="0"/>
          <w:numId w:val="48"/>
        </w:numPr>
        <w:outlineLvl w:val="1"/>
        <w:rPr>
          <w:rFonts w:ascii="Arial" w:hAnsi="Arial" w:cs="Arial"/>
          <w:b/>
          <w:sz w:val="24"/>
          <w:szCs w:val="24"/>
        </w:rPr>
      </w:pPr>
      <w:bookmarkStart w:id="18" w:name="_Toc69880787"/>
      <w:bookmarkStart w:id="19" w:name="_Toc77175503"/>
      <w:r w:rsidRPr="00953F33">
        <w:rPr>
          <w:rFonts w:ascii="Arial" w:hAnsi="Arial" w:cs="Arial"/>
          <w:b/>
          <w:sz w:val="24"/>
          <w:szCs w:val="24"/>
        </w:rPr>
        <w:t>SZ 5:</w:t>
      </w:r>
      <w:bookmarkStart w:id="20" w:name="_Toc69880788"/>
      <w:bookmarkEnd w:id="18"/>
      <w:r w:rsidR="00953F33">
        <w:rPr>
          <w:rFonts w:ascii="Arial" w:hAnsi="Arial" w:cs="Arial"/>
          <w:b/>
          <w:sz w:val="24"/>
          <w:szCs w:val="24"/>
        </w:rPr>
        <w:t xml:space="preserve"> </w:t>
      </w:r>
      <w:r w:rsidRPr="00953F33">
        <w:rPr>
          <w:rFonts w:ascii="Arial" w:hAnsi="Arial" w:cs="Arial"/>
          <w:sz w:val="24"/>
          <w:szCs w:val="24"/>
        </w:rPr>
        <w:t>Verbesserung des Schutzes und der Erhaltung der Natur, der biologischen Vielfalt und der grünen Infrastruktur, einschließlich in städtisch</w:t>
      </w:r>
      <w:r w:rsidR="006366C9">
        <w:rPr>
          <w:rFonts w:ascii="Arial" w:hAnsi="Arial" w:cs="Arial"/>
          <w:sz w:val="24"/>
          <w:szCs w:val="24"/>
        </w:rPr>
        <w:t>en Gebieten und Verringerung</w:t>
      </w:r>
      <w:r w:rsidRPr="00953F33">
        <w:rPr>
          <w:rFonts w:ascii="Arial" w:hAnsi="Arial" w:cs="Arial"/>
          <w:sz w:val="24"/>
          <w:szCs w:val="24"/>
        </w:rPr>
        <w:t xml:space="preserve"> aller Formen der Umweltverschmutzung</w:t>
      </w:r>
      <w:bookmarkEnd w:id="19"/>
      <w:bookmarkEnd w:id="20"/>
    </w:p>
    <w:p w14:paraId="2B591B86" w14:textId="77777777" w:rsidR="00287973" w:rsidRPr="00325A08" w:rsidRDefault="00287973" w:rsidP="00904FA0">
      <w:pPr>
        <w:pStyle w:val="Listenabsatz"/>
        <w:ind w:left="6" w:firstLine="0"/>
        <w:outlineLvl w:val="1"/>
        <w:rPr>
          <w:rFonts w:ascii="Arial" w:hAnsi="Arial" w:cs="Arial"/>
          <w:sz w:val="24"/>
          <w:szCs w:val="24"/>
        </w:rPr>
      </w:pPr>
    </w:p>
    <w:p w14:paraId="1481B68E" w14:textId="690ADA54" w:rsidR="00AB403A" w:rsidRPr="00AB403A" w:rsidRDefault="00AB403A" w:rsidP="00AB403A">
      <w:pPr>
        <w:ind w:left="397"/>
        <w:rPr>
          <w:rFonts w:ascii="Arial" w:hAnsi="Arial" w:cs="Arial"/>
          <w:color w:val="000000"/>
          <w:sz w:val="24"/>
          <w:szCs w:val="24"/>
        </w:rPr>
      </w:pPr>
      <w:r w:rsidRPr="00AB403A">
        <w:rPr>
          <w:rFonts w:ascii="Arial" w:hAnsi="Arial" w:cs="Arial"/>
          <w:color w:val="000000"/>
          <w:sz w:val="24"/>
          <w:szCs w:val="24"/>
        </w:rPr>
        <w:t xml:space="preserve">Der Programmraum steht für vielfältige Kulturlandschaften und unterschiedliche Naturräume mit ihrer biologischen Vielfalt, aber auch für eine stellenweise dichte Besiedelung und wirtschaftliche Dynamik. </w:t>
      </w:r>
      <w:r w:rsidR="00F01532" w:rsidRPr="00F01532">
        <w:rPr>
          <w:rFonts w:ascii="Arial" w:hAnsi="Arial" w:cs="Arial"/>
          <w:color w:val="000000"/>
          <w:sz w:val="24"/>
          <w:szCs w:val="24"/>
        </w:rPr>
        <w:t xml:space="preserve">Die geförderten Maßnahmen sollen daher zum Schutz der </w:t>
      </w:r>
      <w:r w:rsidR="00B431B9">
        <w:rPr>
          <w:rFonts w:ascii="Arial" w:hAnsi="Arial" w:cs="Arial"/>
          <w:color w:val="000000"/>
          <w:sz w:val="24"/>
          <w:szCs w:val="24"/>
        </w:rPr>
        <w:t>entsprechenden Ökosystemleistungen und</w:t>
      </w:r>
      <w:r w:rsidR="00F01532" w:rsidRPr="00F01532">
        <w:rPr>
          <w:rFonts w:ascii="Arial" w:hAnsi="Arial" w:cs="Arial"/>
          <w:color w:val="000000"/>
          <w:sz w:val="24"/>
          <w:szCs w:val="24"/>
        </w:rPr>
        <w:t xml:space="preserve"> zur grenzüberschreitenden Vernetzung von Lebensräumen, die für viele Tierarten von zentraler Bedeutung sind, beitragen. </w:t>
      </w:r>
      <w:r w:rsidRPr="00AB403A">
        <w:rPr>
          <w:rFonts w:ascii="Arial" w:hAnsi="Arial" w:cs="Arial"/>
          <w:color w:val="000000"/>
          <w:sz w:val="24"/>
          <w:szCs w:val="24"/>
        </w:rPr>
        <w:t xml:space="preserve">Hier soll das Spezifische Ziel 5 </w:t>
      </w:r>
      <w:r w:rsidR="00F01532">
        <w:rPr>
          <w:rFonts w:ascii="Arial" w:hAnsi="Arial" w:cs="Arial"/>
          <w:color w:val="000000"/>
          <w:sz w:val="24"/>
          <w:szCs w:val="24"/>
        </w:rPr>
        <w:t>einen Beitrag zur</w:t>
      </w:r>
      <w:r w:rsidRPr="00AB403A">
        <w:rPr>
          <w:rFonts w:ascii="Arial" w:hAnsi="Arial" w:cs="Arial"/>
          <w:color w:val="000000"/>
          <w:sz w:val="24"/>
          <w:szCs w:val="24"/>
        </w:rPr>
        <w:t xml:space="preserve"> ökologische</w:t>
      </w:r>
      <w:r w:rsidR="00F01532">
        <w:rPr>
          <w:rFonts w:ascii="Arial" w:hAnsi="Arial" w:cs="Arial"/>
          <w:color w:val="000000"/>
          <w:sz w:val="24"/>
          <w:szCs w:val="24"/>
        </w:rPr>
        <w:t>n</w:t>
      </w:r>
      <w:r w:rsidRPr="00AB403A">
        <w:rPr>
          <w:rFonts w:ascii="Arial" w:hAnsi="Arial" w:cs="Arial"/>
          <w:color w:val="000000"/>
          <w:sz w:val="24"/>
          <w:szCs w:val="24"/>
        </w:rPr>
        <w:t xml:space="preserve"> Stabilisierung oder Aufwertung </w:t>
      </w:r>
      <w:r w:rsidR="00F01532">
        <w:rPr>
          <w:rFonts w:ascii="Arial" w:hAnsi="Arial" w:cs="Arial"/>
          <w:color w:val="000000"/>
          <w:sz w:val="24"/>
          <w:szCs w:val="24"/>
        </w:rPr>
        <w:t>leist</w:t>
      </w:r>
      <w:r w:rsidRPr="00AB403A">
        <w:rPr>
          <w:rFonts w:ascii="Arial" w:hAnsi="Arial" w:cs="Arial"/>
          <w:color w:val="000000"/>
          <w:sz w:val="24"/>
          <w:szCs w:val="24"/>
        </w:rPr>
        <w:t xml:space="preserve">en. </w:t>
      </w:r>
    </w:p>
    <w:p w14:paraId="28441378" w14:textId="77777777" w:rsidR="00FE5E39" w:rsidRDefault="00FE5E39" w:rsidP="00FE5E39">
      <w:pPr>
        <w:ind w:left="397"/>
        <w:rPr>
          <w:rFonts w:ascii="Arial" w:hAnsi="Arial" w:cs="Arial"/>
          <w:color w:val="000000"/>
          <w:sz w:val="24"/>
          <w:szCs w:val="24"/>
        </w:rPr>
      </w:pPr>
    </w:p>
    <w:p w14:paraId="56ABB457" w14:textId="6C0D389B" w:rsidR="00FE5E39" w:rsidRDefault="00FE5E39" w:rsidP="00FE5E39">
      <w:pPr>
        <w:ind w:left="397"/>
        <w:rPr>
          <w:rFonts w:ascii="Arial" w:hAnsi="Arial" w:cs="Arial"/>
          <w:color w:val="000000"/>
          <w:sz w:val="24"/>
          <w:szCs w:val="24"/>
        </w:rPr>
      </w:pPr>
      <w:r>
        <w:rPr>
          <w:rFonts w:ascii="Arial" w:hAnsi="Arial" w:cs="Arial"/>
          <w:color w:val="000000"/>
          <w:sz w:val="24"/>
          <w:szCs w:val="24"/>
        </w:rPr>
        <w:t xml:space="preserve">Der Erfolg der Aktivitäten definiert sich durch gemeinsam entwickelte und in Projekten umgesetzte Pilotaktionen und gemeinsam organisierte grenzüberschreitende Veranstaltungen. </w:t>
      </w:r>
    </w:p>
    <w:p w14:paraId="13EA924A" w14:textId="28FACAEB" w:rsidR="00F01532" w:rsidRDefault="00F01532" w:rsidP="00FE5E39">
      <w:pPr>
        <w:ind w:left="397"/>
        <w:rPr>
          <w:rFonts w:ascii="Arial" w:hAnsi="Arial" w:cs="Arial"/>
          <w:color w:val="000000"/>
          <w:sz w:val="24"/>
          <w:szCs w:val="24"/>
        </w:rPr>
      </w:pPr>
    </w:p>
    <w:p w14:paraId="278916E3" w14:textId="708B1ECE" w:rsidR="00F01532" w:rsidRDefault="00F01532" w:rsidP="00F01532">
      <w:pPr>
        <w:ind w:left="397"/>
        <w:rPr>
          <w:rFonts w:ascii="Arial" w:hAnsi="Arial" w:cs="Arial"/>
          <w:color w:val="000000"/>
          <w:sz w:val="24"/>
          <w:szCs w:val="24"/>
        </w:rPr>
      </w:pPr>
      <w:r w:rsidRPr="003B2EAB">
        <w:rPr>
          <w:rFonts w:ascii="Arial" w:hAnsi="Arial" w:cs="Arial"/>
          <w:color w:val="000000"/>
          <w:sz w:val="24"/>
          <w:szCs w:val="24"/>
        </w:rPr>
        <w:t xml:space="preserve">Die Zahl </w:t>
      </w:r>
      <w:r>
        <w:rPr>
          <w:rFonts w:ascii="Arial" w:hAnsi="Arial" w:cs="Arial"/>
          <w:color w:val="000000"/>
          <w:sz w:val="24"/>
          <w:szCs w:val="24"/>
        </w:rPr>
        <w:t>der</w:t>
      </w:r>
      <w:r w:rsidRPr="003B2EAB">
        <w:rPr>
          <w:rFonts w:ascii="Arial" w:hAnsi="Arial" w:cs="Arial"/>
          <w:color w:val="000000"/>
          <w:sz w:val="24"/>
          <w:szCs w:val="24"/>
        </w:rPr>
        <w:t xml:space="preserve"> entsprechende</w:t>
      </w:r>
      <w:r>
        <w:rPr>
          <w:rFonts w:ascii="Arial" w:hAnsi="Arial" w:cs="Arial"/>
          <w:color w:val="000000"/>
          <w:sz w:val="24"/>
          <w:szCs w:val="24"/>
        </w:rPr>
        <w:t>n</w:t>
      </w:r>
      <w:r w:rsidRPr="003B2EAB">
        <w:rPr>
          <w:rFonts w:ascii="Arial" w:hAnsi="Arial" w:cs="Arial"/>
          <w:color w:val="000000"/>
          <w:sz w:val="24"/>
          <w:szCs w:val="24"/>
        </w:rPr>
        <w:t xml:space="preserve"> </w:t>
      </w:r>
      <w:r>
        <w:rPr>
          <w:rFonts w:ascii="Arial" w:hAnsi="Arial" w:cs="Arial"/>
          <w:color w:val="000000"/>
          <w:sz w:val="24"/>
          <w:szCs w:val="24"/>
        </w:rPr>
        <w:t xml:space="preserve">Strategien und Aktionspläne, die </w:t>
      </w:r>
      <w:r w:rsidRPr="003B2EAB">
        <w:rPr>
          <w:rFonts w:ascii="Arial" w:hAnsi="Arial" w:cs="Arial"/>
          <w:color w:val="000000"/>
          <w:sz w:val="24"/>
          <w:szCs w:val="24"/>
        </w:rPr>
        <w:t xml:space="preserve">dauerhaft </w:t>
      </w:r>
      <w:r>
        <w:rPr>
          <w:rFonts w:ascii="Arial" w:hAnsi="Arial" w:cs="Arial"/>
          <w:color w:val="000000"/>
          <w:sz w:val="24"/>
          <w:szCs w:val="24"/>
        </w:rPr>
        <w:t>fortgeführt werden</w:t>
      </w:r>
      <w:r w:rsidRPr="003B2EAB">
        <w:rPr>
          <w:rFonts w:ascii="Arial" w:hAnsi="Arial" w:cs="Arial"/>
          <w:color w:val="000000"/>
          <w:sz w:val="24"/>
          <w:szCs w:val="24"/>
        </w:rPr>
        <w:t>, erg</w:t>
      </w:r>
      <w:r w:rsidR="002C690D">
        <w:rPr>
          <w:rFonts w:ascii="Arial" w:hAnsi="Arial" w:cs="Arial"/>
          <w:color w:val="000000"/>
          <w:sz w:val="24"/>
          <w:szCs w:val="24"/>
        </w:rPr>
        <w:t>ibt</w:t>
      </w:r>
      <w:r w:rsidRPr="003B2EAB">
        <w:rPr>
          <w:rFonts w:ascii="Arial" w:hAnsi="Arial" w:cs="Arial"/>
          <w:color w:val="000000"/>
          <w:sz w:val="24"/>
          <w:szCs w:val="24"/>
        </w:rPr>
        <w:t xml:space="preserve"> den Mehrwert, der durch die Transmission von Input über Outputs zu den Ergebnissen erlangt wird.</w:t>
      </w:r>
    </w:p>
    <w:p w14:paraId="38476F64" w14:textId="77777777" w:rsidR="00F01532" w:rsidRDefault="00F01532" w:rsidP="00FE5E39">
      <w:pPr>
        <w:ind w:left="397"/>
        <w:rPr>
          <w:rFonts w:ascii="Arial" w:hAnsi="Arial" w:cs="Arial"/>
          <w:color w:val="000000"/>
          <w:sz w:val="24"/>
          <w:szCs w:val="24"/>
        </w:rPr>
      </w:pPr>
    </w:p>
    <w:p w14:paraId="14324DF7" w14:textId="77777777" w:rsidR="00FE5E39" w:rsidRPr="00953F33" w:rsidRDefault="00FE5E39" w:rsidP="00FE5E39">
      <w:pPr>
        <w:ind w:left="397"/>
        <w:rPr>
          <w:rFonts w:ascii="Arial" w:hAnsi="Arial" w:cs="Arial"/>
          <w:color w:val="000000"/>
          <w:sz w:val="24"/>
          <w:szCs w:val="24"/>
        </w:rPr>
      </w:pPr>
    </w:p>
    <w:p w14:paraId="728C2255" w14:textId="77777777" w:rsidR="00FE5E39" w:rsidRDefault="00FE5E39" w:rsidP="00FE5E39">
      <w:pPr>
        <w:pStyle w:val="Listenabsatz"/>
        <w:ind w:left="6" w:firstLine="0"/>
        <w:rPr>
          <w:rFonts w:ascii="Arial" w:eastAsia="Times New Roman" w:hAnsi="Arial" w:cs="Arial"/>
          <w:color w:val="000000"/>
          <w:sz w:val="24"/>
          <w:szCs w:val="24"/>
        </w:rPr>
      </w:pPr>
    </w:p>
    <w:p w14:paraId="050E17FC" w14:textId="77777777" w:rsidR="00FE5E39" w:rsidRDefault="00FE5E39" w:rsidP="00FE5E39">
      <w:pPr>
        <w:pStyle w:val="Listenabsatz"/>
        <w:ind w:left="6" w:firstLine="0"/>
        <w:rPr>
          <w:rFonts w:ascii="Arial" w:eastAsia="Times New Roman" w:hAnsi="Arial" w:cs="Arial"/>
          <w:color w:val="000000"/>
          <w:sz w:val="24"/>
          <w:szCs w:val="24"/>
        </w:rPr>
      </w:pPr>
    </w:p>
    <w:p w14:paraId="08BAD0D4" w14:textId="5EB402E1" w:rsidR="00FE5E39" w:rsidRPr="00F76C1B" w:rsidRDefault="002D1677" w:rsidP="00FE5E39">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lastRenderedPageBreak/>
        <w:t>Übersicht der Output- und Ergebnisindikatoren</w:t>
      </w:r>
    </w:p>
    <w:p w14:paraId="01EA03ED" w14:textId="77777777" w:rsidR="00FE5E39" w:rsidRDefault="00FE5E39" w:rsidP="00FE5E39">
      <w:pPr>
        <w:pStyle w:val="Listenabsatz"/>
        <w:ind w:left="6" w:firstLine="0"/>
        <w:rPr>
          <w:rFonts w:ascii="Arial" w:eastAsia="Times New Roman" w:hAnsi="Arial" w:cs="Arial"/>
          <w:color w:val="000000"/>
          <w:sz w:val="24"/>
          <w:szCs w:val="24"/>
        </w:rPr>
      </w:pPr>
    </w:p>
    <w:tbl>
      <w:tblPr>
        <w:tblStyle w:val="Tabellenraster"/>
        <w:tblW w:w="0" w:type="auto"/>
        <w:tblInd w:w="6" w:type="dxa"/>
        <w:tblLook w:val="04A0" w:firstRow="1" w:lastRow="0" w:firstColumn="1" w:lastColumn="0" w:noHBand="0" w:noVBand="1"/>
      </w:tblPr>
      <w:tblGrid>
        <w:gridCol w:w="4527"/>
        <w:gridCol w:w="4527"/>
      </w:tblGrid>
      <w:tr w:rsidR="00FE5E39" w:rsidRPr="00444B73" w14:paraId="550CD0AF" w14:textId="77777777" w:rsidTr="00AB403A">
        <w:tc>
          <w:tcPr>
            <w:tcW w:w="4527" w:type="dxa"/>
            <w:vAlign w:val="center"/>
          </w:tcPr>
          <w:p w14:paraId="09A54356" w14:textId="77777777" w:rsidR="00FE5E39" w:rsidRPr="00444B73" w:rsidRDefault="00FE5E39" w:rsidP="00AB403A">
            <w:pPr>
              <w:pStyle w:val="Listenabsatz"/>
              <w:ind w:left="0" w:firstLine="0"/>
              <w:jc w:val="center"/>
              <w:rPr>
                <w:rFonts w:ascii="Arial" w:eastAsia="Times New Roman" w:hAnsi="Arial" w:cs="Arial"/>
                <w:b/>
                <w:color w:val="000000"/>
                <w:sz w:val="24"/>
                <w:szCs w:val="24"/>
              </w:rPr>
            </w:pPr>
            <w:r w:rsidRPr="00444B73">
              <w:rPr>
                <w:rFonts w:ascii="Arial" w:eastAsia="Times New Roman" w:hAnsi="Arial" w:cs="Arial"/>
                <w:b/>
                <w:color w:val="000000"/>
                <w:sz w:val="24"/>
                <w:szCs w:val="24"/>
              </w:rPr>
              <w:t>Outputindikatoren</w:t>
            </w:r>
          </w:p>
        </w:tc>
        <w:tc>
          <w:tcPr>
            <w:tcW w:w="4527" w:type="dxa"/>
            <w:vAlign w:val="center"/>
          </w:tcPr>
          <w:p w14:paraId="2415027A" w14:textId="77777777" w:rsidR="00FE5E39" w:rsidRPr="00444B73" w:rsidRDefault="00FE5E39" w:rsidP="00AB403A">
            <w:pPr>
              <w:pStyle w:val="Listenabsatz"/>
              <w:ind w:left="0" w:firstLine="0"/>
              <w:jc w:val="center"/>
              <w:rPr>
                <w:rFonts w:ascii="Arial" w:eastAsia="Times New Roman" w:hAnsi="Arial" w:cs="Arial"/>
                <w:b/>
                <w:color w:val="000000"/>
                <w:sz w:val="24"/>
                <w:szCs w:val="24"/>
              </w:rPr>
            </w:pPr>
            <w:r w:rsidRPr="00444B73">
              <w:rPr>
                <w:rFonts w:ascii="Arial" w:eastAsia="Times New Roman" w:hAnsi="Arial" w:cs="Arial"/>
                <w:b/>
                <w:color w:val="000000"/>
                <w:sz w:val="24"/>
                <w:szCs w:val="24"/>
              </w:rPr>
              <w:t>Ergebnisindikatoren</w:t>
            </w:r>
          </w:p>
        </w:tc>
      </w:tr>
      <w:tr w:rsidR="00FE5E39" w:rsidRPr="00444B73" w14:paraId="108CF5A5" w14:textId="77777777" w:rsidTr="00AB403A">
        <w:tc>
          <w:tcPr>
            <w:tcW w:w="4527" w:type="dxa"/>
          </w:tcPr>
          <w:p w14:paraId="67AEBA60" w14:textId="77777777" w:rsidR="00FE5E39" w:rsidRPr="00444B73" w:rsidRDefault="00FE5E39" w:rsidP="00AB403A">
            <w:pPr>
              <w:pStyle w:val="TableParagraph"/>
              <w:rPr>
                <w:rFonts w:ascii="Arial" w:hAnsi="Arial" w:cs="Arial"/>
                <w:color w:val="000000"/>
                <w:sz w:val="24"/>
                <w:szCs w:val="24"/>
                <w:lang w:val="de-DE"/>
              </w:rPr>
            </w:pPr>
            <w:r w:rsidRPr="00444B73">
              <w:rPr>
                <w:rFonts w:ascii="Arial" w:hAnsi="Arial" w:cs="Arial"/>
                <w:color w:val="000000"/>
                <w:sz w:val="24"/>
                <w:szCs w:val="24"/>
                <w:lang w:val="de-DE"/>
              </w:rPr>
              <w:t>RCO 84 – Gemeinsam entwickelte und in Projekten umgesetzte Pilotaktionen</w:t>
            </w:r>
          </w:p>
          <w:p w14:paraId="3530F381" w14:textId="77777777" w:rsidR="00FE5E39" w:rsidRPr="00444B73" w:rsidRDefault="00FE5E39" w:rsidP="00AB403A">
            <w:pPr>
              <w:pStyle w:val="TableParagraph"/>
              <w:rPr>
                <w:rFonts w:ascii="Arial" w:hAnsi="Arial" w:cs="Arial"/>
                <w:color w:val="000000"/>
                <w:sz w:val="24"/>
                <w:szCs w:val="24"/>
                <w:lang w:val="de-DE"/>
              </w:rPr>
            </w:pPr>
          </w:p>
          <w:p w14:paraId="31FA74A8" w14:textId="6066C3C5" w:rsidR="00FE5E39" w:rsidRPr="00444B73" w:rsidRDefault="00FE5E39" w:rsidP="00AB403A">
            <w:pPr>
              <w:pStyle w:val="Listenabsatz"/>
              <w:ind w:left="0" w:firstLine="0"/>
              <w:rPr>
                <w:rFonts w:ascii="Arial" w:hAnsi="Arial" w:cs="Arial"/>
                <w:color w:val="000000"/>
                <w:sz w:val="24"/>
                <w:szCs w:val="24"/>
              </w:rPr>
            </w:pPr>
            <w:r w:rsidRPr="00444B73">
              <w:rPr>
                <w:rFonts w:ascii="Arial" w:hAnsi="Arial" w:cs="Arial"/>
                <w:color w:val="000000"/>
                <w:sz w:val="24"/>
                <w:szCs w:val="24"/>
              </w:rPr>
              <w:t xml:space="preserve">Messung: Gezählt werden in Projekten umgesetzte </w:t>
            </w:r>
            <w:r w:rsidR="006650F7" w:rsidRPr="00444B73">
              <w:rPr>
                <w:rFonts w:ascii="Arial" w:hAnsi="Arial" w:cs="Arial"/>
                <w:color w:val="000000"/>
                <w:sz w:val="24"/>
                <w:szCs w:val="24"/>
              </w:rPr>
              <w:t>grenzüberschreitend</w:t>
            </w:r>
            <w:r w:rsidRPr="00444B73">
              <w:rPr>
                <w:rFonts w:ascii="Arial" w:hAnsi="Arial" w:cs="Arial"/>
                <w:color w:val="000000"/>
                <w:sz w:val="24"/>
                <w:szCs w:val="24"/>
              </w:rPr>
              <w:t>e Pilotmaßnahmen zur Verbesserung der biologischen Vielfalt, der grünen Infrastruktur im städtischen Umfeld sowie Verringerung der Umwelt</w:t>
            </w:r>
            <w:r w:rsidR="006650F7" w:rsidRPr="00444B73">
              <w:rPr>
                <w:rFonts w:ascii="Arial" w:hAnsi="Arial" w:cs="Arial"/>
                <w:color w:val="000000"/>
                <w:sz w:val="24"/>
                <w:szCs w:val="24"/>
              </w:rPr>
              <w:t>belast</w:t>
            </w:r>
            <w:r w:rsidRPr="00444B73">
              <w:rPr>
                <w:rFonts w:ascii="Arial" w:hAnsi="Arial" w:cs="Arial"/>
                <w:color w:val="000000"/>
                <w:sz w:val="24"/>
                <w:szCs w:val="24"/>
              </w:rPr>
              <w:t>ung</w:t>
            </w:r>
            <w:r w:rsidR="00B431B9">
              <w:rPr>
                <w:rFonts w:ascii="Arial" w:hAnsi="Arial" w:cs="Arial"/>
                <w:color w:val="000000"/>
                <w:sz w:val="24"/>
                <w:szCs w:val="24"/>
              </w:rPr>
              <w:t>,</w:t>
            </w:r>
            <w:r w:rsidRPr="00444B73">
              <w:rPr>
                <w:rFonts w:ascii="Arial" w:hAnsi="Arial" w:cs="Arial"/>
                <w:color w:val="000000"/>
                <w:sz w:val="24"/>
                <w:szCs w:val="24"/>
              </w:rPr>
              <w:t xml:space="preserve"> </w:t>
            </w:r>
            <w:r w:rsidR="00BF06FB" w:rsidRPr="00444B73">
              <w:rPr>
                <w:rFonts w:ascii="Arial" w:hAnsi="Arial" w:cs="Arial"/>
                <w:color w:val="000000"/>
                <w:sz w:val="24"/>
                <w:szCs w:val="24"/>
              </w:rPr>
              <w:t>u.a.</w:t>
            </w:r>
            <w:r w:rsidRPr="00444B73">
              <w:rPr>
                <w:rFonts w:ascii="Arial" w:hAnsi="Arial" w:cs="Arial"/>
                <w:color w:val="000000"/>
                <w:sz w:val="24"/>
                <w:szCs w:val="24"/>
              </w:rPr>
              <w:t xml:space="preserve"> </w:t>
            </w:r>
            <w:r w:rsidR="00BF06FB" w:rsidRPr="00444B73">
              <w:rPr>
                <w:rFonts w:ascii="Arial" w:hAnsi="Arial" w:cs="Arial"/>
                <w:color w:val="000000"/>
                <w:sz w:val="24"/>
                <w:szCs w:val="24"/>
              </w:rPr>
              <w:t>M</w:t>
            </w:r>
            <w:r w:rsidRPr="00444B73">
              <w:rPr>
                <w:rFonts w:ascii="Arial" w:hAnsi="Arial" w:cs="Arial"/>
                <w:color w:val="000000"/>
                <w:sz w:val="24"/>
                <w:szCs w:val="24"/>
              </w:rPr>
              <w:t xml:space="preserve">aßnahmen bei </w:t>
            </w:r>
            <w:r w:rsidR="006650F7" w:rsidRPr="00444B73">
              <w:rPr>
                <w:rFonts w:ascii="Arial" w:hAnsi="Arial" w:cs="Arial"/>
                <w:color w:val="000000"/>
                <w:sz w:val="24"/>
                <w:szCs w:val="24"/>
              </w:rPr>
              <w:t xml:space="preserve">der Rehabilitierung von </w:t>
            </w:r>
            <w:r w:rsidRPr="00444B73">
              <w:rPr>
                <w:rFonts w:ascii="Arial" w:hAnsi="Arial" w:cs="Arial"/>
                <w:color w:val="000000"/>
                <w:sz w:val="24"/>
                <w:szCs w:val="24"/>
              </w:rPr>
              <w:t>Ökosystem</w:t>
            </w:r>
            <w:r w:rsidR="006650F7" w:rsidRPr="00444B73">
              <w:rPr>
                <w:rFonts w:ascii="Arial" w:hAnsi="Arial" w:cs="Arial"/>
                <w:color w:val="000000"/>
                <w:sz w:val="24"/>
                <w:szCs w:val="24"/>
              </w:rPr>
              <w:t>leistung</w:t>
            </w:r>
            <w:r w:rsidRPr="00444B73">
              <w:rPr>
                <w:rFonts w:ascii="Arial" w:hAnsi="Arial" w:cs="Arial"/>
                <w:color w:val="000000"/>
                <w:sz w:val="24"/>
                <w:szCs w:val="24"/>
              </w:rPr>
              <w:t xml:space="preserve">en, </w:t>
            </w:r>
            <w:r w:rsidR="006650F7" w:rsidRPr="00444B73">
              <w:rPr>
                <w:rFonts w:ascii="Arial" w:hAnsi="Arial" w:cs="Arial"/>
                <w:color w:val="000000"/>
                <w:sz w:val="24"/>
                <w:szCs w:val="24"/>
              </w:rPr>
              <w:t xml:space="preserve">dem Schutz von </w:t>
            </w:r>
            <w:r w:rsidRPr="00444B73">
              <w:rPr>
                <w:rFonts w:ascii="Arial" w:hAnsi="Arial" w:cs="Arial"/>
                <w:color w:val="000000"/>
                <w:sz w:val="24"/>
                <w:szCs w:val="24"/>
              </w:rPr>
              <w:t>Natura2000</w:t>
            </w:r>
            <w:r w:rsidR="006650F7" w:rsidRPr="00444B73">
              <w:rPr>
                <w:rFonts w:ascii="Arial" w:hAnsi="Arial" w:cs="Arial"/>
                <w:color w:val="000000"/>
                <w:sz w:val="24"/>
                <w:szCs w:val="24"/>
              </w:rPr>
              <w:t>-Gebieten, Nutzung der Digitalisierung zur Reduktion des Berufsverkehrs</w:t>
            </w:r>
            <w:r w:rsidRPr="00444B73">
              <w:rPr>
                <w:rFonts w:ascii="Arial" w:hAnsi="Arial" w:cs="Arial"/>
                <w:color w:val="000000"/>
                <w:sz w:val="24"/>
                <w:szCs w:val="24"/>
              </w:rPr>
              <w:t xml:space="preserve"> und umweltgerechte Produktionsverfahren</w:t>
            </w:r>
            <w:r w:rsidR="006650F7" w:rsidRPr="00444B73">
              <w:rPr>
                <w:rFonts w:ascii="Arial" w:hAnsi="Arial" w:cs="Arial"/>
                <w:color w:val="000000"/>
                <w:sz w:val="24"/>
                <w:szCs w:val="24"/>
              </w:rPr>
              <w:t xml:space="preserve"> in der lokalen Wirtschaft</w:t>
            </w:r>
            <w:r w:rsidRPr="00444B73">
              <w:rPr>
                <w:rFonts w:ascii="Arial" w:hAnsi="Arial" w:cs="Arial"/>
                <w:color w:val="000000"/>
                <w:sz w:val="24"/>
                <w:szCs w:val="24"/>
              </w:rPr>
              <w:t xml:space="preserve">. </w:t>
            </w:r>
          </w:p>
          <w:p w14:paraId="705A0DDF" w14:textId="77777777" w:rsidR="00FE5E39" w:rsidRPr="00444B73" w:rsidRDefault="00FE5E39" w:rsidP="00AB403A">
            <w:pPr>
              <w:pStyle w:val="Listenabsatz"/>
              <w:ind w:left="0" w:firstLine="0"/>
              <w:rPr>
                <w:rFonts w:ascii="Arial" w:hAnsi="Arial" w:cs="Arial"/>
                <w:color w:val="000000"/>
                <w:sz w:val="24"/>
                <w:szCs w:val="24"/>
              </w:rPr>
            </w:pPr>
          </w:p>
          <w:p w14:paraId="4135C55A" w14:textId="77777777" w:rsidR="00FE5E39" w:rsidRPr="00444B73" w:rsidRDefault="00FE5E39" w:rsidP="00AB403A">
            <w:pPr>
              <w:pStyle w:val="Listenabsatz"/>
              <w:ind w:left="0" w:firstLine="0"/>
              <w:rPr>
                <w:rFonts w:ascii="Arial" w:hAnsi="Arial" w:cs="Arial"/>
                <w:color w:val="000000"/>
                <w:sz w:val="24"/>
                <w:szCs w:val="24"/>
              </w:rPr>
            </w:pPr>
          </w:p>
          <w:p w14:paraId="46E0EB5B" w14:textId="088CF4AE" w:rsidR="00FE5E39" w:rsidRPr="00444B73" w:rsidRDefault="00FE5E39" w:rsidP="00AB403A">
            <w:pPr>
              <w:pStyle w:val="Listenabsatz"/>
              <w:ind w:left="0" w:firstLine="0"/>
              <w:rPr>
                <w:rFonts w:ascii="Arial" w:hAnsi="Arial" w:cs="Arial"/>
                <w:color w:val="000000"/>
                <w:sz w:val="24"/>
                <w:szCs w:val="24"/>
              </w:rPr>
            </w:pPr>
            <w:r w:rsidRPr="00444B73">
              <w:rPr>
                <w:rFonts w:ascii="Arial" w:hAnsi="Arial" w:cs="Arial"/>
                <w:color w:val="000000"/>
                <w:sz w:val="24"/>
                <w:szCs w:val="24"/>
              </w:rPr>
              <w:t>Zielwert:</w:t>
            </w:r>
            <w:r w:rsidR="00694648" w:rsidRPr="00444B73">
              <w:rPr>
                <w:rFonts w:ascii="Arial" w:hAnsi="Arial" w:cs="Arial"/>
                <w:color w:val="000000"/>
                <w:sz w:val="24"/>
                <w:szCs w:val="24"/>
              </w:rPr>
              <w:t xml:space="preserve"> 25</w:t>
            </w:r>
          </w:p>
          <w:p w14:paraId="22937434" w14:textId="0DDDC330" w:rsidR="006650F7" w:rsidRPr="00444B73" w:rsidRDefault="006650F7" w:rsidP="00AB403A">
            <w:pPr>
              <w:pStyle w:val="Listenabsatz"/>
              <w:ind w:left="0" w:firstLine="0"/>
              <w:rPr>
                <w:rFonts w:ascii="Arial" w:hAnsi="Arial" w:cs="Arial"/>
                <w:color w:val="000000"/>
                <w:sz w:val="24"/>
                <w:szCs w:val="24"/>
              </w:rPr>
            </w:pPr>
          </w:p>
          <w:p w14:paraId="00539ACB" w14:textId="53D8B08F" w:rsidR="006650F7" w:rsidRPr="00444B73" w:rsidRDefault="006650F7" w:rsidP="006650F7">
            <w:pPr>
              <w:pStyle w:val="Listenabsatz"/>
              <w:ind w:left="0" w:firstLine="0"/>
              <w:rPr>
                <w:rFonts w:ascii="Arial" w:hAnsi="Arial" w:cs="Arial"/>
                <w:color w:val="000000"/>
                <w:sz w:val="24"/>
                <w:szCs w:val="24"/>
              </w:rPr>
            </w:pPr>
            <w:r w:rsidRPr="00444B73">
              <w:rPr>
                <w:rFonts w:ascii="Arial" w:hAnsi="Arial" w:cs="Arial"/>
                <w:color w:val="000000"/>
                <w:sz w:val="24"/>
                <w:szCs w:val="24"/>
              </w:rPr>
              <w:t>Bei einem Zielwert von 25 ergibt sich ein Stückkostenwert (EFRE) je Zähleinheit i.H.v. ca. 206.000 Euro</w:t>
            </w:r>
            <w:r w:rsidR="00DF3142" w:rsidRPr="00444B73">
              <w:rPr>
                <w:rFonts w:ascii="Arial" w:hAnsi="Arial" w:cs="Arial"/>
                <w:color w:val="000000"/>
                <w:sz w:val="24"/>
                <w:szCs w:val="24"/>
              </w:rPr>
              <w:t xml:space="preserve"> unter der Annahme, dass in etwa </w:t>
            </w:r>
            <w:r w:rsidR="00B431B9">
              <w:rPr>
                <w:rFonts w:ascii="Arial" w:hAnsi="Arial" w:cs="Arial"/>
                <w:color w:val="000000"/>
                <w:sz w:val="24"/>
                <w:szCs w:val="24"/>
              </w:rPr>
              <w:t>7</w:t>
            </w:r>
            <w:r w:rsidR="00DF3142" w:rsidRPr="00444B73">
              <w:rPr>
                <w:rFonts w:ascii="Arial" w:hAnsi="Arial" w:cs="Arial"/>
                <w:color w:val="000000"/>
                <w:sz w:val="24"/>
                <w:szCs w:val="24"/>
              </w:rPr>
              <w:t>0% des Budgets des spezifischen Ziels diesem Output dienen soll</w:t>
            </w:r>
            <w:r w:rsidRPr="00444B73">
              <w:rPr>
                <w:rFonts w:ascii="Arial" w:hAnsi="Arial" w:cs="Arial"/>
                <w:color w:val="000000"/>
                <w:sz w:val="24"/>
                <w:szCs w:val="24"/>
              </w:rPr>
              <w:t xml:space="preserve">. Analog zur empirischen Streuung der durchschnittlichen Projektgrößen wird mit einem Konfidenzintervall der Stückkosten von ± </w:t>
            </w:r>
            <w:r w:rsidR="00CA5CBD" w:rsidRPr="00444B73">
              <w:rPr>
                <w:rFonts w:ascii="Arial" w:hAnsi="Arial" w:cs="Arial"/>
                <w:color w:val="000000"/>
                <w:sz w:val="24"/>
                <w:szCs w:val="24"/>
              </w:rPr>
              <w:t>40</w:t>
            </w:r>
            <w:r w:rsidRPr="00444B73">
              <w:rPr>
                <w:rFonts w:ascii="Arial" w:hAnsi="Arial" w:cs="Arial"/>
                <w:color w:val="000000"/>
                <w:sz w:val="24"/>
                <w:szCs w:val="24"/>
              </w:rPr>
              <w:t xml:space="preserve"> % gerechnet.</w:t>
            </w:r>
          </w:p>
          <w:p w14:paraId="0F95C92E" w14:textId="77777777" w:rsidR="006650F7" w:rsidRPr="00444B73" w:rsidRDefault="006650F7" w:rsidP="00AB403A">
            <w:pPr>
              <w:pStyle w:val="Listenabsatz"/>
              <w:ind w:left="0" w:firstLine="0"/>
              <w:rPr>
                <w:rFonts w:ascii="Arial" w:hAnsi="Arial" w:cs="Arial"/>
                <w:color w:val="000000"/>
                <w:sz w:val="24"/>
                <w:szCs w:val="24"/>
              </w:rPr>
            </w:pPr>
          </w:p>
          <w:p w14:paraId="228A13DB" w14:textId="26286CA3" w:rsidR="00694648" w:rsidRPr="00444B73" w:rsidRDefault="00694648" w:rsidP="00AB403A">
            <w:pPr>
              <w:pStyle w:val="Listenabsatz"/>
              <w:ind w:left="0" w:firstLine="0"/>
              <w:rPr>
                <w:rFonts w:ascii="Arial" w:hAnsi="Arial" w:cs="Arial"/>
                <w:color w:val="000000"/>
                <w:sz w:val="24"/>
                <w:szCs w:val="24"/>
              </w:rPr>
            </w:pPr>
          </w:p>
          <w:p w14:paraId="5D3E5410" w14:textId="6C02E447" w:rsidR="00694648" w:rsidRPr="00444B73" w:rsidRDefault="00694648" w:rsidP="00694648">
            <w:pPr>
              <w:pStyle w:val="Listenabsatz"/>
              <w:ind w:left="0" w:firstLine="0"/>
              <w:rPr>
                <w:rFonts w:ascii="Arial" w:hAnsi="Arial" w:cs="Arial"/>
                <w:color w:val="000000"/>
                <w:sz w:val="24"/>
                <w:szCs w:val="24"/>
              </w:rPr>
            </w:pPr>
            <w:r w:rsidRPr="00444B73">
              <w:rPr>
                <w:rFonts w:ascii="Arial" w:hAnsi="Arial" w:cs="Arial"/>
                <w:color w:val="000000"/>
                <w:sz w:val="24"/>
                <w:szCs w:val="24"/>
              </w:rPr>
              <w:t>Etappenzielwert:</w:t>
            </w:r>
            <w:r w:rsidR="007744A1" w:rsidRPr="00444B73">
              <w:rPr>
                <w:rFonts w:ascii="Arial" w:hAnsi="Arial" w:cs="Arial"/>
                <w:color w:val="000000"/>
                <w:sz w:val="24"/>
                <w:szCs w:val="24"/>
              </w:rPr>
              <w:t xml:space="preserve"> 2</w:t>
            </w:r>
          </w:p>
          <w:p w14:paraId="45FC79A5" w14:textId="01D3808B" w:rsidR="00DF3142" w:rsidRPr="00444B73" w:rsidRDefault="00DF3142" w:rsidP="00694648">
            <w:pPr>
              <w:pStyle w:val="Listenabsatz"/>
              <w:ind w:left="0" w:firstLine="0"/>
              <w:rPr>
                <w:rFonts w:ascii="Arial" w:hAnsi="Arial" w:cs="Arial"/>
                <w:color w:val="000000"/>
                <w:sz w:val="24"/>
                <w:szCs w:val="24"/>
              </w:rPr>
            </w:pPr>
          </w:p>
          <w:p w14:paraId="4914B2E3" w14:textId="77777777" w:rsidR="00DF3142" w:rsidRPr="00444B73" w:rsidRDefault="00DF3142" w:rsidP="00DF3142">
            <w:pPr>
              <w:pStyle w:val="Listenabsatz"/>
              <w:ind w:left="0" w:firstLine="0"/>
              <w:rPr>
                <w:rFonts w:ascii="Arial" w:hAnsi="Arial" w:cs="Arial"/>
                <w:color w:val="000000"/>
                <w:sz w:val="24"/>
                <w:szCs w:val="24"/>
              </w:rPr>
            </w:pPr>
            <w:r w:rsidRPr="00444B73">
              <w:rPr>
                <w:rFonts w:ascii="Arial" w:hAnsi="Arial" w:cs="Arial"/>
                <w:color w:val="000000"/>
                <w:sz w:val="24"/>
                <w:szCs w:val="24"/>
              </w:rPr>
              <w:t>Der Etappenzielwert leitet sich vom Ge-samtzielwert 20 und dem entsprechen-den Faktor der Gesamtzuweisungen per 31.12.2017 ab.</w:t>
            </w:r>
          </w:p>
          <w:p w14:paraId="3A1F8109" w14:textId="77777777" w:rsidR="00DF3142" w:rsidRPr="00444B73" w:rsidRDefault="00DF3142" w:rsidP="00DF3142">
            <w:pPr>
              <w:pStyle w:val="Listenabsatz"/>
              <w:ind w:left="0" w:firstLine="0"/>
              <w:rPr>
                <w:rFonts w:ascii="Arial" w:hAnsi="Arial" w:cs="Arial"/>
                <w:color w:val="000000"/>
                <w:sz w:val="24"/>
                <w:szCs w:val="24"/>
              </w:rPr>
            </w:pPr>
          </w:p>
          <w:p w14:paraId="65A6168D" w14:textId="77777777" w:rsidR="00DF3142" w:rsidRPr="00444B73" w:rsidRDefault="00DF3142" w:rsidP="00DF3142">
            <w:pPr>
              <w:pStyle w:val="Listenabsatz"/>
              <w:ind w:left="0" w:firstLine="0"/>
              <w:rPr>
                <w:rFonts w:ascii="Arial" w:hAnsi="Arial" w:cs="Arial"/>
                <w:color w:val="000000"/>
                <w:sz w:val="24"/>
                <w:szCs w:val="24"/>
              </w:rPr>
            </w:pPr>
            <w:r w:rsidRPr="00444B73">
              <w:rPr>
                <w:rFonts w:ascii="Arial" w:hAnsi="Arial" w:cs="Arial"/>
                <w:color w:val="000000"/>
                <w:sz w:val="24"/>
                <w:szCs w:val="24"/>
              </w:rPr>
              <w:t>Berichterstattung: über JeMS im Rah-men des Reporting</w:t>
            </w:r>
          </w:p>
          <w:p w14:paraId="5793C39E" w14:textId="77777777" w:rsidR="00FE5E39" w:rsidRPr="00444B73" w:rsidRDefault="00FE5E39" w:rsidP="00AB403A">
            <w:pPr>
              <w:pStyle w:val="Listenabsatz"/>
              <w:ind w:left="0" w:firstLine="0"/>
              <w:rPr>
                <w:rFonts w:ascii="Arial" w:eastAsia="Times New Roman" w:hAnsi="Arial" w:cs="Arial"/>
                <w:color w:val="000000"/>
                <w:sz w:val="24"/>
                <w:szCs w:val="24"/>
              </w:rPr>
            </w:pPr>
          </w:p>
        </w:tc>
        <w:tc>
          <w:tcPr>
            <w:tcW w:w="4527" w:type="dxa"/>
          </w:tcPr>
          <w:p w14:paraId="5AC45C70" w14:textId="77777777" w:rsidR="00FE5E39" w:rsidRPr="00444B73" w:rsidRDefault="00FE5E39" w:rsidP="00AB403A">
            <w:pPr>
              <w:pStyle w:val="Listenabsatz"/>
              <w:ind w:left="0" w:firstLine="0"/>
              <w:rPr>
                <w:rFonts w:ascii="Arial" w:eastAsia="Times New Roman" w:hAnsi="Arial" w:cs="Arial"/>
                <w:color w:val="000000"/>
                <w:sz w:val="24"/>
                <w:szCs w:val="24"/>
              </w:rPr>
            </w:pPr>
            <w:r w:rsidRPr="00444B73">
              <w:rPr>
                <w:rFonts w:ascii="Arial" w:eastAsia="Times New Roman" w:hAnsi="Arial" w:cs="Arial"/>
                <w:color w:val="000000"/>
                <w:sz w:val="24"/>
                <w:szCs w:val="24"/>
              </w:rPr>
              <w:t>RCR 79 – Gemeinsame Strategien und Aktionspläne von Organisationen</w:t>
            </w:r>
          </w:p>
          <w:p w14:paraId="3A1B1EF0" w14:textId="77777777" w:rsidR="00FE5E39" w:rsidRPr="00444B73" w:rsidRDefault="00FE5E39" w:rsidP="00AB403A">
            <w:pPr>
              <w:pStyle w:val="Listenabsatz"/>
              <w:ind w:left="0" w:firstLine="0"/>
              <w:rPr>
                <w:rFonts w:ascii="Arial" w:eastAsia="Times New Roman" w:hAnsi="Arial" w:cs="Arial"/>
                <w:color w:val="000000"/>
                <w:sz w:val="24"/>
                <w:szCs w:val="24"/>
              </w:rPr>
            </w:pPr>
          </w:p>
          <w:p w14:paraId="3D7EA665" w14:textId="678A31FA" w:rsidR="00FE5E39" w:rsidRPr="00444B73" w:rsidRDefault="00FE5E39" w:rsidP="00AB403A">
            <w:pPr>
              <w:pStyle w:val="Listenabsatz"/>
              <w:ind w:left="0" w:firstLine="0"/>
              <w:rPr>
                <w:rFonts w:ascii="Arial" w:eastAsia="Times New Roman" w:hAnsi="Arial" w:cs="Arial"/>
                <w:color w:val="000000"/>
                <w:sz w:val="24"/>
                <w:szCs w:val="24"/>
              </w:rPr>
            </w:pPr>
            <w:r w:rsidRPr="00444B73">
              <w:rPr>
                <w:rFonts w:ascii="Arial" w:eastAsia="Times New Roman" w:hAnsi="Arial" w:cs="Arial"/>
                <w:color w:val="000000"/>
                <w:sz w:val="24"/>
                <w:szCs w:val="24"/>
              </w:rPr>
              <w:t>Messung: Gezählt wird die Anzahl gemeinsamer</w:t>
            </w:r>
            <w:r w:rsidR="00D83AF5" w:rsidRPr="00444B73">
              <w:rPr>
                <w:rFonts w:ascii="Arial" w:eastAsia="Times New Roman" w:hAnsi="Arial" w:cs="Arial"/>
                <w:color w:val="000000"/>
                <w:sz w:val="24"/>
                <w:szCs w:val="24"/>
              </w:rPr>
              <w:t>, für die Grenzregionen bedeutsamen</w:t>
            </w:r>
            <w:r w:rsidRPr="00444B73">
              <w:rPr>
                <w:rFonts w:ascii="Arial" w:eastAsia="Times New Roman" w:hAnsi="Arial" w:cs="Arial"/>
                <w:color w:val="000000"/>
                <w:sz w:val="24"/>
                <w:szCs w:val="24"/>
              </w:rPr>
              <w:t xml:space="preserve"> Strategien bzw. Aktionspläne, die von Organisationen </w:t>
            </w:r>
            <w:r w:rsidR="00BF06FB" w:rsidRPr="00444B73">
              <w:rPr>
                <w:rFonts w:ascii="Arial" w:eastAsia="Times New Roman" w:hAnsi="Arial" w:cs="Arial"/>
                <w:color w:val="000000"/>
                <w:sz w:val="24"/>
                <w:szCs w:val="24"/>
              </w:rPr>
              <w:t xml:space="preserve">auf Basis der Pilotaktionen </w:t>
            </w:r>
            <w:r w:rsidRPr="00444B73">
              <w:rPr>
                <w:rFonts w:ascii="Arial" w:eastAsia="Times New Roman" w:hAnsi="Arial" w:cs="Arial"/>
                <w:color w:val="000000"/>
                <w:sz w:val="24"/>
                <w:szCs w:val="24"/>
              </w:rPr>
              <w:t xml:space="preserve">aufgegriffen </w:t>
            </w:r>
            <w:r w:rsidR="006650F7" w:rsidRPr="00444B73">
              <w:rPr>
                <w:rFonts w:ascii="Arial" w:eastAsia="Times New Roman" w:hAnsi="Arial" w:cs="Arial"/>
                <w:color w:val="000000"/>
                <w:sz w:val="24"/>
                <w:szCs w:val="24"/>
              </w:rPr>
              <w:t xml:space="preserve">und umgesetzt </w:t>
            </w:r>
            <w:r w:rsidRPr="00444B73">
              <w:rPr>
                <w:rFonts w:ascii="Arial" w:eastAsia="Times New Roman" w:hAnsi="Arial" w:cs="Arial"/>
                <w:color w:val="000000"/>
                <w:sz w:val="24"/>
                <w:szCs w:val="24"/>
              </w:rPr>
              <w:t>werden.</w:t>
            </w:r>
          </w:p>
          <w:p w14:paraId="3EC235ED" w14:textId="77777777" w:rsidR="00FE5E39" w:rsidRPr="00444B73" w:rsidRDefault="00FE5E39" w:rsidP="00AB403A">
            <w:pPr>
              <w:pStyle w:val="Listenabsatz"/>
              <w:ind w:left="0" w:firstLine="0"/>
              <w:rPr>
                <w:rFonts w:ascii="Arial" w:eastAsia="Times New Roman" w:hAnsi="Arial" w:cs="Arial"/>
                <w:color w:val="000000"/>
                <w:sz w:val="24"/>
                <w:szCs w:val="24"/>
              </w:rPr>
            </w:pPr>
          </w:p>
          <w:p w14:paraId="3B9B98A5" w14:textId="7371843B" w:rsidR="00FE5E39" w:rsidRPr="00444B73" w:rsidRDefault="00FE5E39" w:rsidP="00AB403A">
            <w:pPr>
              <w:pStyle w:val="Listenabsatz"/>
              <w:ind w:left="0" w:firstLine="0"/>
              <w:rPr>
                <w:rFonts w:ascii="Arial" w:hAnsi="Arial" w:cs="Arial"/>
                <w:color w:val="000000"/>
                <w:sz w:val="24"/>
                <w:szCs w:val="24"/>
              </w:rPr>
            </w:pPr>
            <w:r w:rsidRPr="00444B73">
              <w:rPr>
                <w:rFonts w:ascii="Arial" w:hAnsi="Arial" w:cs="Arial"/>
                <w:color w:val="000000"/>
                <w:sz w:val="24"/>
                <w:szCs w:val="24"/>
              </w:rPr>
              <w:t>Zielwert:</w:t>
            </w:r>
            <w:r w:rsidR="00BF06FB" w:rsidRPr="00444B73">
              <w:rPr>
                <w:rFonts w:ascii="Arial" w:hAnsi="Arial" w:cs="Arial"/>
                <w:color w:val="000000"/>
                <w:sz w:val="24"/>
                <w:szCs w:val="24"/>
              </w:rPr>
              <w:t xml:space="preserve"> 10</w:t>
            </w:r>
          </w:p>
          <w:p w14:paraId="5B3BB9B9" w14:textId="77777777" w:rsidR="00FE5E39" w:rsidRPr="00444B73" w:rsidRDefault="00FE5E39" w:rsidP="00AB403A">
            <w:pPr>
              <w:pStyle w:val="Listenabsatz"/>
              <w:ind w:left="0" w:firstLine="0"/>
              <w:rPr>
                <w:rFonts w:ascii="Arial" w:eastAsia="Times New Roman" w:hAnsi="Arial" w:cs="Arial"/>
                <w:color w:val="000000"/>
                <w:sz w:val="24"/>
                <w:szCs w:val="24"/>
              </w:rPr>
            </w:pPr>
          </w:p>
          <w:p w14:paraId="1E877E7B" w14:textId="77777777" w:rsidR="00BF06FB" w:rsidRPr="00444B73" w:rsidRDefault="00BF06FB" w:rsidP="00BF06FB">
            <w:pPr>
              <w:pStyle w:val="Listenabsatz"/>
              <w:ind w:left="0" w:firstLine="0"/>
              <w:rPr>
                <w:rFonts w:ascii="Arial" w:hAnsi="Arial" w:cs="Arial"/>
                <w:color w:val="000000"/>
                <w:sz w:val="24"/>
                <w:szCs w:val="24"/>
              </w:rPr>
            </w:pPr>
            <w:r w:rsidRPr="00444B73">
              <w:rPr>
                <w:rFonts w:ascii="Arial" w:hAnsi="Arial" w:cs="Arial"/>
                <w:color w:val="000000"/>
                <w:sz w:val="24"/>
                <w:szCs w:val="24"/>
              </w:rPr>
              <w:t>Berichterstattung: durch die Projektpartner</w:t>
            </w:r>
          </w:p>
          <w:p w14:paraId="3F288541" w14:textId="77777777" w:rsidR="00FE5E39" w:rsidRPr="00444B73" w:rsidRDefault="00FE5E39" w:rsidP="00AB403A">
            <w:pPr>
              <w:pStyle w:val="Listenabsatz"/>
              <w:ind w:left="0" w:firstLine="0"/>
              <w:rPr>
                <w:rFonts w:ascii="Arial" w:eastAsia="Times New Roman" w:hAnsi="Arial" w:cs="Arial"/>
                <w:color w:val="000000"/>
                <w:sz w:val="24"/>
                <w:szCs w:val="24"/>
              </w:rPr>
            </w:pPr>
          </w:p>
        </w:tc>
      </w:tr>
      <w:tr w:rsidR="00FE5E39" w14:paraId="42CC807D" w14:textId="77777777" w:rsidTr="00AB403A">
        <w:tc>
          <w:tcPr>
            <w:tcW w:w="4527" w:type="dxa"/>
          </w:tcPr>
          <w:p w14:paraId="0AB8650E" w14:textId="77777777" w:rsidR="00FE5E39" w:rsidRPr="00444B73" w:rsidRDefault="00FE5E39" w:rsidP="00AB403A">
            <w:pPr>
              <w:pStyle w:val="TableParagraph"/>
              <w:rPr>
                <w:rFonts w:ascii="Arial" w:hAnsi="Arial" w:cs="Arial"/>
                <w:color w:val="000000"/>
                <w:sz w:val="24"/>
                <w:szCs w:val="24"/>
                <w:lang w:val="de-DE"/>
              </w:rPr>
            </w:pPr>
            <w:r w:rsidRPr="000F556A">
              <w:rPr>
                <w:rFonts w:ascii="Arial" w:hAnsi="Arial" w:cs="Arial"/>
                <w:color w:val="000000"/>
                <w:sz w:val="24"/>
                <w:szCs w:val="24"/>
                <w:lang w:val="de-DE"/>
              </w:rPr>
              <w:t xml:space="preserve">RCO </w:t>
            </w:r>
            <w:r w:rsidRPr="00444B73">
              <w:rPr>
                <w:rFonts w:ascii="Arial" w:hAnsi="Arial" w:cs="Arial"/>
                <w:color w:val="000000"/>
                <w:sz w:val="24"/>
                <w:szCs w:val="24"/>
                <w:lang w:val="de-DE"/>
              </w:rPr>
              <w:t>115 – Gemeinsam organisierte grenzüberschreitende Veranstaltungen</w:t>
            </w:r>
          </w:p>
          <w:p w14:paraId="5F0980B5" w14:textId="77777777" w:rsidR="00FE5E39" w:rsidRPr="00444B73" w:rsidRDefault="00FE5E39" w:rsidP="00AB403A">
            <w:pPr>
              <w:pStyle w:val="TableParagraph"/>
              <w:rPr>
                <w:rFonts w:ascii="Arial" w:hAnsi="Arial" w:cs="Arial"/>
                <w:color w:val="000000"/>
                <w:sz w:val="24"/>
                <w:szCs w:val="24"/>
                <w:lang w:val="de-DE"/>
              </w:rPr>
            </w:pPr>
          </w:p>
          <w:p w14:paraId="0A9B898E" w14:textId="0DC0DA72" w:rsidR="00FE5E39" w:rsidRPr="00444B73" w:rsidRDefault="00FE5E39" w:rsidP="00AB403A">
            <w:pPr>
              <w:pStyle w:val="Listenabsatz"/>
              <w:ind w:left="0" w:firstLine="0"/>
              <w:rPr>
                <w:rFonts w:ascii="Arial" w:hAnsi="Arial" w:cs="Arial"/>
                <w:color w:val="000000"/>
                <w:sz w:val="24"/>
                <w:szCs w:val="24"/>
              </w:rPr>
            </w:pPr>
            <w:r w:rsidRPr="00444B73">
              <w:rPr>
                <w:rFonts w:ascii="Arial" w:hAnsi="Arial" w:cs="Arial"/>
                <w:color w:val="000000"/>
                <w:sz w:val="24"/>
                <w:szCs w:val="24"/>
              </w:rPr>
              <w:lastRenderedPageBreak/>
              <w:t xml:space="preserve">Messung: Gezählt wird die Anzahl der </w:t>
            </w:r>
            <w:r w:rsidR="00684B6A" w:rsidRPr="00444B73">
              <w:rPr>
                <w:rFonts w:ascii="Arial" w:hAnsi="Arial" w:cs="Arial"/>
                <w:color w:val="000000"/>
                <w:sz w:val="24"/>
                <w:szCs w:val="24"/>
              </w:rPr>
              <w:t xml:space="preserve">grenzüberschreitenden </w:t>
            </w:r>
            <w:r w:rsidRPr="00444B73">
              <w:rPr>
                <w:rFonts w:ascii="Arial" w:hAnsi="Arial" w:cs="Arial"/>
                <w:color w:val="000000"/>
                <w:sz w:val="24"/>
                <w:szCs w:val="24"/>
              </w:rPr>
              <w:t>Veranstaltungen</w:t>
            </w:r>
            <w:r w:rsidR="00684B6A" w:rsidRPr="00444B73">
              <w:rPr>
                <w:rFonts w:ascii="Arial" w:hAnsi="Arial" w:cs="Arial"/>
                <w:color w:val="000000"/>
                <w:sz w:val="24"/>
                <w:szCs w:val="24"/>
              </w:rPr>
              <w:t xml:space="preserve"> zur breiten Kommunikation des Natur- Klima- und Umweltschutzes bei Unternehmen, Bürgern und in der Verwaltung</w:t>
            </w:r>
            <w:r w:rsidRPr="00444B73">
              <w:rPr>
                <w:rFonts w:ascii="Arial" w:hAnsi="Arial" w:cs="Arial"/>
                <w:color w:val="000000"/>
                <w:sz w:val="24"/>
                <w:szCs w:val="24"/>
              </w:rPr>
              <w:t xml:space="preserve"> inklusive Sensibilisierungsmaßnahmen und Schulungen</w:t>
            </w:r>
            <w:r w:rsidR="00684B6A" w:rsidRPr="00444B73">
              <w:rPr>
                <w:rFonts w:ascii="Arial" w:hAnsi="Arial" w:cs="Arial"/>
                <w:color w:val="000000"/>
                <w:sz w:val="24"/>
                <w:szCs w:val="24"/>
              </w:rPr>
              <w:t>.</w:t>
            </w:r>
          </w:p>
          <w:p w14:paraId="0BF8D259" w14:textId="77777777" w:rsidR="00FE5E39" w:rsidRPr="00444B73" w:rsidRDefault="00FE5E39" w:rsidP="00AB403A">
            <w:pPr>
              <w:pStyle w:val="Listenabsatz"/>
              <w:ind w:left="0" w:firstLine="0"/>
              <w:rPr>
                <w:rFonts w:ascii="Arial" w:hAnsi="Arial" w:cs="Arial"/>
                <w:color w:val="000000"/>
                <w:sz w:val="24"/>
                <w:szCs w:val="24"/>
              </w:rPr>
            </w:pPr>
          </w:p>
          <w:p w14:paraId="18FC16C3" w14:textId="77777777" w:rsidR="00FE5E39" w:rsidRPr="00444B73" w:rsidRDefault="00FE5E39" w:rsidP="00AB403A">
            <w:pPr>
              <w:pStyle w:val="Listenabsatz"/>
              <w:ind w:left="0" w:firstLine="0"/>
              <w:rPr>
                <w:rFonts w:ascii="Arial" w:hAnsi="Arial" w:cs="Arial"/>
                <w:color w:val="000000"/>
                <w:sz w:val="24"/>
                <w:szCs w:val="24"/>
              </w:rPr>
            </w:pPr>
          </w:p>
          <w:p w14:paraId="1A01ED64" w14:textId="2FBC08B9" w:rsidR="00FE5E39" w:rsidRPr="00444B73" w:rsidRDefault="00FE5E39" w:rsidP="00AB403A">
            <w:pPr>
              <w:pStyle w:val="Listenabsatz"/>
              <w:ind w:left="0" w:firstLine="0"/>
              <w:rPr>
                <w:rFonts w:ascii="Arial" w:hAnsi="Arial" w:cs="Arial"/>
                <w:color w:val="000000"/>
                <w:sz w:val="24"/>
                <w:szCs w:val="24"/>
              </w:rPr>
            </w:pPr>
            <w:r w:rsidRPr="00444B73">
              <w:rPr>
                <w:rFonts w:ascii="Arial" w:hAnsi="Arial" w:cs="Arial"/>
                <w:color w:val="000000"/>
                <w:sz w:val="24"/>
                <w:szCs w:val="24"/>
              </w:rPr>
              <w:t>Zielwert:</w:t>
            </w:r>
            <w:r w:rsidR="00694648" w:rsidRPr="00444B73">
              <w:rPr>
                <w:rFonts w:ascii="Arial" w:hAnsi="Arial" w:cs="Arial"/>
                <w:color w:val="000000"/>
                <w:sz w:val="24"/>
                <w:szCs w:val="24"/>
              </w:rPr>
              <w:t xml:space="preserve"> 40</w:t>
            </w:r>
          </w:p>
          <w:p w14:paraId="5BA77174" w14:textId="41B85D96" w:rsidR="00DF3142" w:rsidRPr="00444B73" w:rsidRDefault="00DF3142" w:rsidP="00AB403A">
            <w:pPr>
              <w:pStyle w:val="Listenabsatz"/>
              <w:ind w:left="0" w:firstLine="0"/>
              <w:rPr>
                <w:rFonts w:ascii="Arial" w:hAnsi="Arial" w:cs="Arial"/>
                <w:color w:val="000000"/>
                <w:sz w:val="24"/>
                <w:szCs w:val="24"/>
              </w:rPr>
            </w:pPr>
          </w:p>
          <w:p w14:paraId="0DA5E844" w14:textId="61D6F40E" w:rsidR="00DF3142" w:rsidRPr="00444B73" w:rsidRDefault="00DF3142" w:rsidP="00DF3142">
            <w:pPr>
              <w:pStyle w:val="Listenabsatz"/>
              <w:ind w:left="0" w:firstLine="0"/>
              <w:rPr>
                <w:rFonts w:ascii="Arial" w:hAnsi="Arial" w:cs="Arial"/>
                <w:color w:val="000000"/>
                <w:sz w:val="24"/>
                <w:szCs w:val="24"/>
              </w:rPr>
            </w:pPr>
            <w:r w:rsidRPr="00444B73">
              <w:rPr>
                <w:rFonts w:ascii="Arial" w:hAnsi="Arial" w:cs="Arial"/>
                <w:color w:val="000000"/>
                <w:sz w:val="24"/>
                <w:szCs w:val="24"/>
              </w:rPr>
              <w:t xml:space="preserve">Bei einem Zielwert von 40 ergibt sich ein Stückkostenwert (EFRE) je Zähleinheit i.H.v. ca. 55.000 Euro unter der Annahme, dass in etwa 30% des Budgets des spezifischen Ziels diesem Output dienen soll. Analog zur empirischen Streuung der durchschnittlichen Projektgrößen wird mit einem Konfidenzintervall der Stückkosten von ± </w:t>
            </w:r>
            <w:r w:rsidR="00CA5CBD" w:rsidRPr="00444B73">
              <w:rPr>
                <w:rFonts w:ascii="Arial" w:hAnsi="Arial" w:cs="Arial"/>
                <w:color w:val="000000"/>
                <w:sz w:val="24"/>
                <w:szCs w:val="24"/>
              </w:rPr>
              <w:t>40</w:t>
            </w:r>
            <w:r w:rsidRPr="00444B73">
              <w:rPr>
                <w:rFonts w:ascii="Arial" w:hAnsi="Arial" w:cs="Arial"/>
                <w:color w:val="000000"/>
                <w:sz w:val="24"/>
                <w:szCs w:val="24"/>
              </w:rPr>
              <w:t xml:space="preserve"> % gerechnet.</w:t>
            </w:r>
          </w:p>
          <w:p w14:paraId="58EB134A" w14:textId="77777777" w:rsidR="00DF3142" w:rsidRPr="00444B73" w:rsidRDefault="00DF3142" w:rsidP="00AB403A">
            <w:pPr>
              <w:pStyle w:val="Listenabsatz"/>
              <w:ind w:left="0" w:firstLine="0"/>
              <w:rPr>
                <w:rFonts w:ascii="Arial" w:hAnsi="Arial" w:cs="Arial"/>
                <w:color w:val="000000"/>
                <w:sz w:val="24"/>
                <w:szCs w:val="24"/>
              </w:rPr>
            </w:pPr>
          </w:p>
          <w:p w14:paraId="1D75BBDF" w14:textId="48B5167B" w:rsidR="00694648" w:rsidRPr="00444B73" w:rsidRDefault="00694648" w:rsidP="00AB403A">
            <w:pPr>
              <w:pStyle w:val="Listenabsatz"/>
              <w:ind w:left="0" w:firstLine="0"/>
              <w:rPr>
                <w:rFonts w:ascii="Arial" w:hAnsi="Arial" w:cs="Arial"/>
                <w:color w:val="000000"/>
                <w:sz w:val="24"/>
                <w:szCs w:val="24"/>
              </w:rPr>
            </w:pPr>
          </w:p>
          <w:p w14:paraId="49360FE6" w14:textId="6393D473" w:rsidR="00694648" w:rsidRPr="00444B73" w:rsidRDefault="00694648" w:rsidP="00694648">
            <w:pPr>
              <w:pStyle w:val="Listenabsatz"/>
              <w:ind w:left="0" w:firstLine="0"/>
              <w:rPr>
                <w:rFonts w:ascii="Arial" w:hAnsi="Arial" w:cs="Arial"/>
                <w:color w:val="000000"/>
                <w:sz w:val="24"/>
                <w:szCs w:val="24"/>
              </w:rPr>
            </w:pPr>
            <w:r w:rsidRPr="00444B73">
              <w:rPr>
                <w:rFonts w:ascii="Arial" w:hAnsi="Arial" w:cs="Arial"/>
                <w:color w:val="000000"/>
                <w:sz w:val="24"/>
                <w:szCs w:val="24"/>
              </w:rPr>
              <w:t>Etappenzielwert:</w:t>
            </w:r>
            <w:r w:rsidR="00BF06FB" w:rsidRPr="00444B73">
              <w:rPr>
                <w:rFonts w:ascii="Arial" w:hAnsi="Arial" w:cs="Arial"/>
                <w:color w:val="000000"/>
                <w:sz w:val="24"/>
                <w:szCs w:val="24"/>
              </w:rPr>
              <w:t xml:space="preserve"> 4</w:t>
            </w:r>
          </w:p>
          <w:p w14:paraId="662C3690" w14:textId="0AF9613D" w:rsidR="00694648" w:rsidRPr="00444B73" w:rsidRDefault="00694648" w:rsidP="00AB403A">
            <w:pPr>
              <w:pStyle w:val="Listenabsatz"/>
              <w:ind w:left="0" w:firstLine="0"/>
              <w:rPr>
                <w:rFonts w:ascii="Arial" w:hAnsi="Arial" w:cs="Arial"/>
                <w:color w:val="000000"/>
                <w:sz w:val="24"/>
                <w:szCs w:val="24"/>
              </w:rPr>
            </w:pPr>
          </w:p>
          <w:p w14:paraId="62FA7EF7" w14:textId="757DC255" w:rsidR="00DF3142" w:rsidRPr="00444B73" w:rsidRDefault="00DF3142" w:rsidP="00DF3142">
            <w:pPr>
              <w:pStyle w:val="Listenabsatz"/>
              <w:ind w:left="0" w:firstLine="0"/>
              <w:rPr>
                <w:rFonts w:ascii="Arial" w:hAnsi="Arial" w:cs="Arial"/>
                <w:color w:val="000000"/>
                <w:sz w:val="24"/>
                <w:szCs w:val="24"/>
              </w:rPr>
            </w:pPr>
            <w:r w:rsidRPr="00444B73">
              <w:rPr>
                <w:rFonts w:ascii="Arial" w:hAnsi="Arial" w:cs="Arial"/>
                <w:color w:val="000000"/>
                <w:sz w:val="24"/>
                <w:szCs w:val="24"/>
              </w:rPr>
              <w:t>Der Etappenzielwert leitet sich vom Ge-samtzielwert 40 und dem entsprechen-den Faktor der Gesamtzuweisungen per 31.12.2017 ab.</w:t>
            </w:r>
          </w:p>
          <w:p w14:paraId="3EE5AB4A" w14:textId="77777777" w:rsidR="00DF3142" w:rsidRPr="00444B73" w:rsidRDefault="00DF3142" w:rsidP="00DF3142">
            <w:pPr>
              <w:pStyle w:val="Listenabsatz"/>
              <w:ind w:left="0" w:firstLine="0"/>
              <w:rPr>
                <w:rFonts w:ascii="Arial" w:hAnsi="Arial" w:cs="Arial"/>
                <w:color w:val="000000"/>
                <w:sz w:val="24"/>
                <w:szCs w:val="24"/>
              </w:rPr>
            </w:pPr>
          </w:p>
          <w:p w14:paraId="0BE8FC65" w14:textId="77777777" w:rsidR="00DF3142" w:rsidRPr="00632AD1" w:rsidRDefault="00DF3142" w:rsidP="00DF3142">
            <w:pPr>
              <w:pStyle w:val="Listenabsatz"/>
              <w:ind w:left="0" w:firstLine="0"/>
              <w:rPr>
                <w:rFonts w:ascii="Arial" w:hAnsi="Arial" w:cs="Arial"/>
                <w:color w:val="000000"/>
                <w:sz w:val="24"/>
                <w:szCs w:val="24"/>
              </w:rPr>
            </w:pPr>
            <w:r w:rsidRPr="00444B73">
              <w:rPr>
                <w:rFonts w:ascii="Arial" w:hAnsi="Arial" w:cs="Arial"/>
                <w:color w:val="000000"/>
                <w:sz w:val="24"/>
                <w:szCs w:val="24"/>
              </w:rPr>
              <w:t>Berichterstattung: über JeMS im Rah-men des Reporting</w:t>
            </w:r>
          </w:p>
          <w:p w14:paraId="4B41EF7F" w14:textId="77777777" w:rsidR="00FE5E39" w:rsidRPr="00632AD1" w:rsidRDefault="00FE5E39" w:rsidP="00AB403A">
            <w:pPr>
              <w:pStyle w:val="Listenabsatz"/>
              <w:ind w:left="0" w:firstLine="0"/>
              <w:rPr>
                <w:rFonts w:ascii="Arial" w:hAnsi="Arial" w:cs="Arial"/>
                <w:color w:val="000000"/>
                <w:sz w:val="24"/>
                <w:szCs w:val="24"/>
              </w:rPr>
            </w:pPr>
          </w:p>
          <w:p w14:paraId="3B8DAFF5" w14:textId="77777777" w:rsidR="00FE5E39" w:rsidRDefault="00FE5E39" w:rsidP="00AB403A">
            <w:pPr>
              <w:pStyle w:val="Listenabsatz"/>
              <w:ind w:left="0" w:firstLine="0"/>
              <w:rPr>
                <w:rFonts w:ascii="Arial" w:eastAsia="Times New Roman" w:hAnsi="Arial" w:cs="Arial"/>
                <w:color w:val="000000"/>
                <w:sz w:val="24"/>
                <w:szCs w:val="24"/>
              </w:rPr>
            </w:pPr>
          </w:p>
        </w:tc>
        <w:tc>
          <w:tcPr>
            <w:tcW w:w="4527" w:type="dxa"/>
          </w:tcPr>
          <w:p w14:paraId="45A41528" w14:textId="77777777" w:rsidR="00FE5E39" w:rsidRDefault="00FE5E39" w:rsidP="00AB403A">
            <w:pPr>
              <w:pStyle w:val="Listenabsatz"/>
              <w:ind w:left="0" w:firstLine="0"/>
              <w:rPr>
                <w:rFonts w:ascii="Arial" w:eastAsia="Times New Roman" w:hAnsi="Arial" w:cs="Arial"/>
                <w:color w:val="000000"/>
                <w:sz w:val="24"/>
                <w:szCs w:val="24"/>
              </w:rPr>
            </w:pPr>
          </w:p>
        </w:tc>
      </w:tr>
    </w:tbl>
    <w:p w14:paraId="3A6A16E6" w14:textId="77777777" w:rsidR="00FE5E39" w:rsidRPr="000B62D5" w:rsidRDefault="00FE5E39" w:rsidP="00FE5E39">
      <w:pPr>
        <w:pStyle w:val="Listenabsatz"/>
        <w:ind w:left="6" w:firstLine="0"/>
        <w:rPr>
          <w:rFonts w:ascii="Arial" w:eastAsia="Times New Roman" w:hAnsi="Arial" w:cs="Arial"/>
          <w:color w:val="000000"/>
          <w:sz w:val="24"/>
          <w:szCs w:val="24"/>
        </w:rPr>
      </w:pPr>
    </w:p>
    <w:p w14:paraId="3B5DFB10" w14:textId="77777777" w:rsidR="00591D61" w:rsidRPr="000B62D5" w:rsidRDefault="00591D61" w:rsidP="00591D61">
      <w:pPr>
        <w:pStyle w:val="Listenabsatz"/>
        <w:ind w:left="6" w:firstLine="0"/>
        <w:rPr>
          <w:rFonts w:ascii="Arial" w:hAnsi="Arial" w:cs="Arial"/>
          <w:b/>
          <w:sz w:val="24"/>
          <w:szCs w:val="24"/>
        </w:rPr>
      </w:pPr>
      <w:r w:rsidRPr="000B62D5">
        <w:rPr>
          <w:rFonts w:ascii="Arial" w:hAnsi="Arial" w:cs="Arial"/>
          <w:b/>
          <w:sz w:val="24"/>
          <w:szCs w:val="24"/>
        </w:rPr>
        <w:t>Input</w:t>
      </w:r>
    </w:p>
    <w:p w14:paraId="1F755D92" w14:textId="77777777" w:rsidR="00591D61" w:rsidRDefault="00591D61" w:rsidP="00591D61">
      <w:pPr>
        <w:pStyle w:val="Listenabsatz"/>
        <w:ind w:left="6" w:firstLine="0"/>
        <w:rPr>
          <w:rFonts w:ascii="Arial" w:eastAsia="Times New Roman" w:hAnsi="Arial" w:cs="Arial"/>
          <w:color w:val="000000"/>
          <w:sz w:val="24"/>
          <w:szCs w:val="24"/>
        </w:rPr>
      </w:pPr>
    </w:p>
    <w:p w14:paraId="74936BD3" w14:textId="448FB798" w:rsidR="00591D61" w:rsidRPr="00476E28" w:rsidRDefault="00591D61" w:rsidP="00591D61">
      <w:pPr>
        <w:pStyle w:val="Listenabsatz"/>
        <w:ind w:left="6" w:firstLine="0"/>
        <w:rPr>
          <w:rFonts w:ascii="Arial" w:eastAsia="Times New Roman" w:hAnsi="Arial" w:cs="Arial"/>
          <w:sz w:val="24"/>
          <w:szCs w:val="24"/>
        </w:rPr>
      </w:pPr>
      <w:r w:rsidRPr="000B62D5">
        <w:rPr>
          <w:rFonts w:ascii="Arial" w:eastAsia="Times New Roman" w:hAnsi="Arial" w:cs="Arial"/>
          <w:color w:val="000000"/>
          <w:sz w:val="24"/>
          <w:szCs w:val="24"/>
        </w:rPr>
        <w:t>Zur Verfolgung des Z</w:t>
      </w:r>
      <w:r>
        <w:rPr>
          <w:rFonts w:ascii="Arial" w:eastAsia="Times New Roman" w:hAnsi="Arial" w:cs="Arial"/>
          <w:color w:val="000000"/>
          <w:sz w:val="24"/>
          <w:szCs w:val="24"/>
        </w:rPr>
        <w:t>iels, den Schutz und die Erhaltung der Natur, die biologische Vielfalt und grüne Infrastruktur zu verbessern, sowie sämtliche Formen der Umweltverschmutzung zu vermeiden,</w:t>
      </w:r>
      <w:r w:rsidRPr="000B62D5">
        <w:rPr>
          <w:rFonts w:ascii="Arial" w:eastAsia="Times New Roman" w:hAnsi="Arial" w:cs="Arial"/>
          <w:color w:val="000000"/>
          <w:sz w:val="24"/>
          <w:szCs w:val="24"/>
        </w:rPr>
        <w:t xml:space="preserve"> werden </w:t>
      </w:r>
      <w:r w:rsidR="00476E28" w:rsidRPr="00476E28">
        <w:rPr>
          <w:rFonts w:ascii="Arial" w:eastAsia="Times New Roman" w:hAnsi="Arial" w:cs="Arial"/>
          <w:sz w:val="24"/>
          <w:szCs w:val="24"/>
        </w:rPr>
        <w:t xml:space="preserve">7.348.190 Euro </w:t>
      </w:r>
      <w:r w:rsidRPr="00476E28">
        <w:rPr>
          <w:rFonts w:ascii="Arial" w:eastAsia="Times New Roman" w:hAnsi="Arial" w:cs="Arial"/>
          <w:sz w:val="24"/>
          <w:szCs w:val="24"/>
        </w:rPr>
        <w:t>EFRE</w:t>
      </w:r>
      <w:r w:rsidR="00476E28" w:rsidRPr="00476E28">
        <w:rPr>
          <w:rFonts w:ascii="Arial" w:eastAsia="Times New Roman" w:hAnsi="Arial" w:cs="Arial"/>
          <w:sz w:val="24"/>
          <w:szCs w:val="24"/>
        </w:rPr>
        <w:t>-Mittel</w:t>
      </w:r>
      <w:r w:rsidRPr="00476E28">
        <w:rPr>
          <w:rFonts w:ascii="Arial" w:eastAsia="Times New Roman" w:hAnsi="Arial" w:cs="Arial"/>
          <w:sz w:val="24"/>
          <w:szCs w:val="24"/>
        </w:rPr>
        <w:t xml:space="preserve"> eingesetzt.</w:t>
      </w:r>
    </w:p>
    <w:p w14:paraId="569C69EC" w14:textId="77777777" w:rsidR="00591D61" w:rsidRPr="00591D61" w:rsidRDefault="00591D61" w:rsidP="00591D61">
      <w:pPr>
        <w:pStyle w:val="Listenabsatz"/>
        <w:ind w:left="6" w:firstLine="0"/>
        <w:rPr>
          <w:rFonts w:ascii="Arial" w:eastAsia="Times New Roman" w:hAnsi="Arial" w:cs="Arial"/>
          <w:color w:val="FF0000"/>
          <w:sz w:val="24"/>
          <w:szCs w:val="24"/>
        </w:rPr>
      </w:pPr>
    </w:p>
    <w:p w14:paraId="49986EB5" w14:textId="77777777" w:rsidR="00591D61" w:rsidRPr="00C62780" w:rsidRDefault="00591D61" w:rsidP="00591D61">
      <w:pPr>
        <w:pStyle w:val="Listenabsatz"/>
        <w:ind w:left="6" w:firstLine="0"/>
        <w:rPr>
          <w:rFonts w:ascii="Arial" w:eastAsia="Times New Roman" w:hAnsi="Arial" w:cs="Arial"/>
          <w:sz w:val="24"/>
          <w:szCs w:val="24"/>
        </w:rPr>
      </w:pPr>
      <w:r w:rsidRPr="00C62780">
        <w:rPr>
          <w:rFonts w:ascii="Arial" w:eastAsia="Times New Roman" w:hAnsi="Arial" w:cs="Arial"/>
          <w:sz w:val="24"/>
          <w:szCs w:val="24"/>
        </w:rPr>
        <w:t>Interventionskategorien:</w:t>
      </w:r>
    </w:p>
    <w:p w14:paraId="77DBE5C6" w14:textId="77777777" w:rsidR="00591D61" w:rsidRDefault="00591D61" w:rsidP="00591D61">
      <w:pPr>
        <w:pStyle w:val="Listenabsatz"/>
        <w:ind w:left="6" w:firstLine="0"/>
        <w:rPr>
          <w:rFonts w:ascii="Arial" w:eastAsia="Times New Roman" w:hAnsi="Arial" w:cs="Arial"/>
          <w:color w:val="000000"/>
          <w:sz w:val="24"/>
          <w:szCs w:val="24"/>
        </w:rPr>
      </w:pPr>
    </w:p>
    <w:p w14:paraId="0FD9AB5D" w14:textId="77777777" w:rsidR="00C62780" w:rsidRPr="00C62780" w:rsidRDefault="00C62780" w:rsidP="00C62780">
      <w:pPr>
        <w:pStyle w:val="Listenabsatz"/>
        <w:numPr>
          <w:ilvl w:val="0"/>
          <w:numId w:val="56"/>
        </w:numPr>
        <w:rPr>
          <w:rFonts w:ascii="Arial" w:eastAsia="Times New Roman" w:hAnsi="Arial" w:cs="Arial"/>
          <w:color w:val="000000"/>
          <w:sz w:val="24"/>
          <w:szCs w:val="24"/>
        </w:rPr>
      </w:pPr>
      <w:r w:rsidRPr="00C62780">
        <w:rPr>
          <w:rFonts w:ascii="Arial" w:eastAsia="Times New Roman" w:hAnsi="Arial" w:cs="Arial"/>
          <w:color w:val="000000"/>
          <w:sz w:val="24"/>
          <w:szCs w:val="24"/>
        </w:rPr>
        <w:t>076</w:t>
      </w:r>
    </w:p>
    <w:p w14:paraId="2C8FC2DD" w14:textId="77777777" w:rsidR="00C62780" w:rsidRPr="00C62780" w:rsidRDefault="00C62780" w:rsidP="00C62780">
      <w:pPr>
        <w:pStyle w:val="Listenabsatz"/>
        <w:numPr>
          <w:ilvl w:val="0"/>
          <w:numId w:val="56"/>
        </w:numPr>
        <w:rPr>
          <w:rFonts w:ascii="Arial" w:eastAsia="Times New Roman" w:hAnsi="Arial" w:cs="Arial"/>
          <w:color w:val="000000"/>
          <w:sz w:val="24"/>
          <w:szCs w:val="24"/>
        </w:rPr>
      </w:pPr>
      <w:r w:rsidRPr="00C62780">
        <w:rPr>
          <w:rFonts w:ascii="Arial" w:eastAsia="Times New Roman" w:hAnsi="Arial" w:cs="Arial"/>
          <w:color w:val="000000"/>
          <w:sz w:val="24"/>
          <w:szCs w:val="24"/>
        </w:rPr>
        <w:t>077</w:t>
      </w:r>
    </w:p>
    <w:p w14:paraId="223354FB" w14:textId="77777777" w:rsidR="00C62780" w:rsidRPr="00C62780" w:rsidRDefault="00C62780" w:rsidP="00C62780">
      <w:pPr>
        <w:pStyle w:val="Listenabsatz"/>
        <w:numPr>
          <w:ilvl w:val="0"/>
          <w:numId w:val="56"/>
        </w:numPr>
        <w:rPr>
          <w:rFonts w:ascii="Arial" w:eastAsia="Times New Roman" w:hAnsi="Arial" w:cs="Arial"/>
          <w:color w:val="000000"/>
          <w:sz w:val="24"/>
          <w:szCs w:val="24"/>
        </w:rPr>
      </w:pPr>
      <w:r w:rsidRPr="00C62780">
        <w:rPr>
          <w:rFonts w:ascii="Arial" w:eastAsia="Times New Roman" w:hAnsi="Arial" w:cs="Arial"/>
          <w:color w:val="000000"/>
          <w:sz w:val="24"/>
          <w:szCs w:val="24"/>
        </w:rPr>
        <w:t>078</w:t>
      </w:r>
    </w:p>
    <w:p w14:paraId="264FD99B" w14:textId="77777777" w:rsidR="00C62780" w:rsidRPr="00C62780" w:rsidRDefault="00C62780" w:rsidP="00C62780">
      <w:pPr>
        <w:pStyle w:val="Listenabsatz"/>
        <w:numPr>
          <w:ilvl w:val="0"/>
          <w:numId w:val="56"/>
        </w:numPr>
        <w:rPr>
          <w:rFonts w:ascii="Arial" w:eastAsia="Times New Roman" w:hAnsi="Arial" w:cs="Arial"/>
          <w:color w:val="000000"/>
          <w:sz w:val="24"/>
          <w:szCs w:val="24"/>
        </w:rPr>
      </w:pPr>
      <w:r w:rsidRPr="00C62780">
        <w:rPr>
          <w:rFonts w:ascii="Arial" w:eastAsia="Times New Roman" w:hAnsi="Arial" w:cs="Arial"/>
          <w:color w:val="000000"/>
          <w:sz w:val="24"/>
          <w:szCs w:val="24"/>
        </w:rPr>
        <w:t>079</w:t>
      </w:r>
    </w:p>
    <w:p w14:paraId="4A0ADCD5" w14:textId="605BE087" w:rsidR="00591D61" w:rsidRDefault="00C62780" w:rsidP="00C62780">
      <w:pPr>
        <w:pStyle w:val="Listenabsatz"/>
        <w:numPr>
          <w:ilvl w:val="0"/>
          <w:numId w:val="56"/>
        </w:numPr>
        <w:rPr>
          <w:rFonts w:ascii="Arial" w:eastAsia="Times New Roman" w:hAnsi="Arial" w:cs="Arial"/>
          <w:color w:val="000000"/>
          <w:sz w:val="24"/>
          <w:szCs w:val="24"/>
        </w:rPr>
      </w:pPr>
      <w:r w:rsidRPr="00C62780">
        <w:rPr>
          <w:rFonts w:ascii="Arial" w:eastAsia="Times New Roman" w:hAnsi="Arial" w:cs="Arial"/>
          <w:color w:val="000000"/>
          <w:sz w:val="24"/>
          <w:szCs w:val="24"/>
        </w:rPr>
        <w:t>082</w:t>
      </w:r>
    </w:p>
    <w:p w14:paraId="12FD4714" w14:textId="77777777" w:rsidR="00FE5E39" w:rsidRDefault="00FE5E39" w:rsidP="00FE5E39">
      <w:pPr>
        <w:pStyle w:val="Listenabsatz"/>
        <w:ind w:left="6" w:firstLine="0"/>
        <w:rPr>
          <w:rFonts w:ascii="Arial" w:hAnsi="Arial" w:cs="Arial"/>
          <w:b/>
          <w:sz w:val="24"/>
        </w:rPr>
      </w:pPr>
    </w:p>
    <w:p w14:paraId="199C95B9" w14:textId="6866F908" w:rsidR="00FE5E39" w:rsidRDefault="00FE5E39" w:rsidP="00FE5E39">
      <w:pPr>
        <w:pStyle w:val="Listenabsatz"/>
        <w:ind w:left="6" w:firstLine="0"/>
        <w:rPr>
          <w:rFonts w:ascii="Arial" w:hAnsi="Arial" w:cs="Arial"/>
          <w:b/>
          <w:sz w:val="24"/>
        </w:rPr>
      </w:pPr>
      <w:r>
        <w:rPr>
          <w:rFonts w:ascii="Arial" w:hAnsi="Arial" w:cs="Arial"/>
          <w:b/>
          <w:sz w:val="24"/>
        </w:rPr>
        <w:t>Output</w:t>
      </w:r>
      <w:r w:rsidR="00476E28">
        <w:rPr>
          <w:rFonts w:ascii="Arial" w:hAnsi="Arial" w:cs="Arial"/>
          <w:b/>
          <w:sz w:val="24"/>
        </w:rPr>
        <w:t>s und angestrebte Ergebnisse</w:t>
      </w:r>
    </w:p>
    <w:p w14:paraId="27288A50" w14:textId="77777777" w:rsidR="00FE5E39" w:rsidRDefault="00FE5E39" w:rsidP="00FE5E39">
      <w:pPr>
        <w:pStyle w:val="Listenabsatz"/>
        <w:ind w:left="6" w:firstLine="0"/>
        <w:rPr>
          <w:rFonts w:ascii="Arial" w:hAnsi="Arial" w:cs="Arial"/>
          <w:b/>
          <w:sz w:val="24"/>
        </w:rPr>
      </w:pPr>
    </w:p>
    <w:p w14:paraId="594EEA11" w14:textId="771DC7FC" w:rsidR="00FE5E39" w:rsidRDefault="00FE5E39" w:rsidP="00FE5E39">
      <w:pPr>
        <w:pStyle w:val="Listenabsatz"/>
        <w:ind w:left="0" w:firstLine="0"/>
        <w:rPr>
          <w:rFonts w:ascii="Arial" w:hAnsi="Arial" w:cs="Arial"/>
          <w:color w:val="000000"/>
          <w:sz w:val="24"/>
          <w:szCs w:val="24"/>
        </w:rPr>
      </w:pPr>
      <w:r w:rsidRPr="000635C1">
        <w:rPr>
          <w:rFonts w:ascii="Arial" w:hAnsi="Arial" w:cs="Arial"/>
          <w:sz w:val="24"/>
        </w:rPr>
        <w:t xml:space="preserve">Die </w:t>
      </w:r>
      <w:r w:rsidR="00C62780">
        <w:rPr>
          <w:rFonts w:ascii="Arial" w:hAnsi="Arial" w:cs="Arial"/>
          <w:sz w:val="24"/>
        </w:rPr>
        <w:t xml:space="preserve">Outputs </w:t>
      </w:r>
      <w:r w:rsidRPr="000635C1">
        <w:rPr>
          <w:rFonts w:ascii="Arial" w:hAnsi="Arial" w:cs="Arial"/>
          <w:sz w:val="24"/>
        </w:rPr>
        <w:t xml:space="preserve">messen sich an </w:t>
      </w:r>
      <w:r>
        <w:rPr>
          <w:rFonts w:ascii="Arial" w:hAnsi="Arial" w:cs="Arial"/>
          <w:sz w:val="24"/>
        </w:rPr>
        <w:t xml:space="preserve">der Anzahl der </w:t>
      </w:r>
      <w:r>
        <w:rPr>
          <w:rFonts w:ascii="Arial" w:hAnsi="Arial" w:cs="Arial"/>
          <w:color w:val="000000"/>
          <w:sz w:val="24"/>
          <w:szCs w:val="24"/>
        </w:rPr>
        <w:t>entwickelten und umgesetzten Pilotaktionen und den</w:t>
      </w:r>
      <w:r w:rsidRPr="00F76C1B">
        <w:rPr>
          <w:rFonts w:ascii="Arial" w:hAnsi="Arial" w:cs="Arial"/>
          <w:color w:val="000000"/>
          <w:sz w:val="24"/>
          <w:szCs w:val="24"/>
        </w:rPr>
        <w:t xml:space="preserve"> </w:t>
      </w:r>
      <w:r>
        <w:rPr>
          <w:rFonts w:ascii="Arial" w:eastAsia="Times New Roman" w:hAnsi="Arial" w:cs="Arial"/>
          <w:color w:val="000000"/>
          <w:sz w:val="24"/>
          <w:szCs w:val="24"/>
        </w:rPr>
        <w:t>grenzüberschreitenden Veranstaltungen</w:t>
      </w:r>
      <w:r w:rsidR="00C62780">
        <w:rPr>
          <w:rFonts w:ascii="Arial" w:eastAsia="Times New Roman" w:hAnsi="Arial" w:cs="Arial"/>
          <w:color w:val="000000"/>
          <w:sz w:val="24"/>
          <w:szCs w:val="24"/>
        </w:rPr>
        <w:t>, die dem Schutz der biologischen Vielfalt und der Umwelt in den beteiligten Grenzregionen dienen</w:t>
      </w:r>
      <w:r>
        <w:rPr>
          <w:rFonts w:ascii="Arial" w:eastAsia="Times New Roman" w:hAnsi="Arial" w:cs="Arial"/>
          <w:color w:val="000000"/>
          <w:sz w:val="24"/>
          <w:szCs w:val="24"/>
        </w:rPr>
        <w:t>.</w:t>
      </w:r>
    </w:p>
    <w:p w14:paraId="43766132" w14:textId="77777777" w:rsidR="00FE5E39" w:rsidRDefault="00FE5E39" w:rsidP="00FE5E39">
      <w:pPr>
        <w:pStyle w:val="Listenabsatz"/>
        <w:ind w:left="0" w:firstLine="0"/>
        <w:rPr>
          <w:rFonts w:ascii="Arial" w:hAnsi="Arial" w:cs="Arial"/>
          <w:color w:val="000000"/>
          <w:sz w:val="24"/>
          <w:szCs w:val="24"/>
        </w:rPr>
      </w:pPr>
    </w:p>
    <w:p w14:paraId="348B87F7" w14:textId="3558CC57" w:rsidR="00FE5E39" w:rsidRDefault="00C62780" w:rsidP="00FE5E39">
      <w:pPr>
        <w:pStyle w:val="Listenabsatz"/>
        <w:ind w:left="0" w:firstLine="0"/>
        <w:rPr>
          <w:rFonts w:ascii="Arial" w:hAnsi="Arial" w:cs="Arial"/>
          <w:color w:val="000000"/>
          <w:sz w:val="24"/>
          <w:szCs w:val="24"/>
        </w:rPr>
      </w:pPr>
      <w:r w:rsidRPr="00C62780">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sidR="002C690D">
        <w:rPr>
          <w:rFonts w:ascii="Arial" w:hAnsi="Arial" w:cs="Arial"/>
          <w:color w:val="000000"/>
          <w:sz w:val="24"/>
          <w:szCs w:val="24"/>
        </w:rPr>
        <w:t>33</w:t>
      </w:r>
      <w:r w:rsidRPr="00C62780">
        <w:rPr>
          <w:rFonts w:ascii="Arial" w:hAnsi="Arial" w:cs="Arial"/>
          <w:color w:val="000000"/>
          <w:sz w:val="24"/>
          <w:szCs w:val="24"/>
        </w:rPr>
        <w:t xml:space="preserve"> Projekte können demnach bei dem vorgegebenen Budget und unter der Annahme einer Kontinuität mit ähnlichen Projekten finanziert werden.</w:t>
      </w:r>
      <w:r w:rsidR="002C690D">
        <w:rPr>
          <w:rFonts w:ascii="Arial" w:hAnsi="Arial" w:cs="Arial"/>
          <w:color w:val="000000"/>
          <w:sz w:val="24"/>
          <w:szCs w:val="24"/>
        </w:rPr>
        <w:t xml:space="preserve"> </w:t>
      </w:r>
      <w:r w:rsidR="002C690D" w:rsidRPr="002C690D">
        <w:rPr>
          <w:rFonts w:ascii="Arial" w:hAnsi="Arial" w:cs="Arial"/>
          <w:color w:val="000000"/>
          <w:sz w:val="24"/>
          <w:szCs w:val="24"/>
        </w:rPr>
        <w:t>Bei den angegebenen Outputzielwerten ergeben sich entsprechend unterschiedliche Stückkosten für RCO</w:t>
      </w:r>
      <w:r w:rsidR="002C690D">
        <w:rPr>
          <w:rFonts w:ascii="Arial" w:hAnsi="Arial" w:cs="Arial"/>
          <w:color w:val="000000"/>
          <w:sz w:val="24"/>
          <w:szCs w:val="24"/>
        </w:rPr>
        <w:t xml:space="preserve"> 84 und RCO 115.</w:t>
      </w:r>
    </w:p>
    <w:p w14:paraId="47980CA1" w14:textId="77777777" w:rsidR="00C62780" w:rsidRDefault="00C62780" w:rsidP="00FE5E39">
      <w:pPr>
        <w:pStyle w:val="Listenabsatz"/>
        <w:ind w:left="0" w:firstLine="0"/>
        <w:rPr>
          <w:rFonts w:ascii="Arial" w:hAnsi="Arial" w:cs="Arial"/>
          <w:color w:val="000000"/>
          <w:sz w:val="24"/>
          <w:szCs w:val="24"/>
        </w:rPr>
      </w:pPr>
    </w:p>
    <w:p w14:paraId="67EBE139" w14:textId="77777777" w:rsidR="00FE5E39" w:rsidRPr="002C690D" w:rsidRDefault="00FE5E39" w:rsidP="002C690D">
      <w:pPr>
        <w:rPr>
          <w:rFonts w:ascii="Arial" w:hAnsi="Arial" w:cs="Arial"/>
          <w:i/>
          <w:color w:val="000000"/>
          <w:sz w:val="24"/>
          <w:szCs w:val="24"/>
        </w:rPr>
      </w:pPr>
      <w:r w:rsidRPr="002C690D">
        <w:rPr>
          <w:rFonts w:ascii="Arial" w:hAnsi="Arial" w:cs="Arial"/>
          <w:i/>
          <w:color w:val="000000"/>
          <w:sz w:val="24"/>
          <w:szCs w:val="24"/>
        </w:rPr>
        <w:t>Outputindikatoren</w:t>
      </w:r>
    </w:p>
    <w:p w14:paraId="5F2C4762" w14:textId="77777777" w:rsidR="00FE5E39" w:rsidRDefault="00FE5E39" w:rsidP="00FE5E39">
      <w:pPr>
        <w:pStyle w:val="Listenabsatz"/>
        <w:ind w:left="360" w:firstLine="0"/>
        <w:rPr>
          <w:rFonts w:ascii="Arial" w:hAnsi="Arial" w:cs="Arial"/>
          <w:color w:val="000000"/>
          <w:sz w:val="24"/>
          <w:szCs w:val="24"/>
        </w:rPr>
      </w:pPr>
    </w:p>
    <w:p w14:paraId="0EA77458" w14:textId="303F4FE3" w:rsidR="002C690D" w:rsidRDefault="002C690D" w:rsidP="002C690D">
      <w:pPr>
        <w:pStyle w:val="Listenabsatz"/>
        <w:numPr>
          <w:ilvl w:val="1"/>
          <w:numId w:val="50"/>
        </w:numPr>
        <w:rPr>
          <w:rFonts w:ascii="Arial" w:hAnsi="Arial" w:cs="Arial"/>
          <w:color w:val="000000"/>
          <w:sz w:val="24"/>
          <w:szCs w:val="24"/>
        </w:rPr>
      </w:pPr>
      <w:r>
        <w:rPr>
          <w:rFonts w:ascii="Arial" w:hAnsi="Arial" w:cs="Arial"/>
          <w:color w:val="000000"/>
          <w:sz w:val="24"/>
          <w:szCs w:val="24"/>
        </w:rPr>
        <w:t>Der RCO 84</w:t>
      </w:r>
      <w:r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maßnahmespezifischen Pilotaktionen, die in dem Korridor um den errechneten Durchschnittswert dieser Outputs umgesetzt werden. </w:t>
      </w:r>
    </w:p>
    <w:p w14:paraId="709A2294" w14:textId="77777777" w:rsidR="00FE5E39" w:rsidRDefault="00FE5E39" w:rsidP="00FE5E39">
      <w:pPr>
        <w:pStyle w:val="Listenabsatz"/>
        <w:ind w:left="1080" w:firstLine="0"/>
        <w:rPr>
          <w:rFonts w:ascii="Arial" w:hAnsi="Arial" w:cs="Arial"/>
          <w:color w:val="000000"/>
          <w:sz w:val="24"/>
          <w:szCs w:val="24"/>
        </w:rPr>
      </w:pPr>
    </w:p>
    <w:p w14:paraId="642D79BB" w14:textId="31C20BD6" w:rsidR="00FE5E39" w:rsidRDefault="002C690D" w:rsidP="00FE5E39">
      <w:pPr>
        <w:pStyle w:val="Listenabsatz"/>
        <w:numPr>
          <w:ilvl w:val="1"/>
          <w:numId w:val="50"/>
        </w:numPr>
        <w:rPr>
          <w:rFonts w:ascii="Arial" w:hAnsi="Arial" w:cs="Arial"/>
          <w:color w:val="000000"/>
          <w:sz w:val="24"/>
          <w:szCs w:val="24"/>
        </w:rPr>
      </w:pPr>
      <w:r>
        <w:rPr>
          <w:rFonts w:ascii="Arial" w:hAnsi="Arial" w:cs="Arial"/>
          <w:color w:val="000000"/>
          <w:sz w:val="24"/>
          <w:szCs w:val="24"/>
        </w:rPr>
        <w:t xml:space="preserve">Der RCO 115 ist ebenfalls Interreg-spezifisch und misst die Anzahl </w:t>
      </w:r>
      <w:r w:rsidR="003A6D91">
        <w:rPr>
          <w:rFonts w:ascii="Arial" w:hAnsi="Arial" w:cs="Arial"/>
          <w:color w:val="000000"/>
          <w:sz w:val="24"/>
          <w:szCs w:val="24"/>
        </w:rPr>
        <w:t>thematisch entsprechender</w:t>
      </w:r>
      <w:r>
        <w:rPr>
          <w:rFonts w:ascii="Arial" w:hAnsi="Arial" w:cs="Arial"/>
          <w:color w:val="000000"/>
          <w:sz w:val="24"/>
          <w:szCs w:val="24"/>
        </w:rPr>
        <w:t xml:space="preserve"> grenzüberschreitender Veranstaltungen,</w:t>
      </w:r>
      <w:r w:rsidRPr="002C690D">
        <w:t xml:space="preserve"> </w:t>
      </w:r>
      <w:r w:rsidRPr="002C690D">
        <w:rPr>
          <w:rFonts w:ascii="Arial" w:hAnsi="Arial" w:cs="Arial"/>
          <w:color w:val="000000"/>
          <w:sz w:val="24"/>
          <w:szCs w:val="24"/>
        </w:rPr>
        <w:t xml:space="preserve">die in dem Korridor um den errechneten Durchschnittswert dieser Outputs umgesetzt werden. </w:t>
      </w:r>
      <w:r>
        <w:rPr>
          <w:rFonts w:ascii="Arial" w:hAnsi="Arial" w:cs="Arial"/>
          <w:color w:val="000000"/>
          <w:sz w:val="24"/>
          <w:szCs w:val="24"/>
        </w:rPr>
        <w:t xml:space="preserve"> </w:t>
      </w:r>
    </w:p>
    <w:p w14:paraId="3FA3DF6A" w14:textId="77777777" w:rsidR="00FE5E39" w:rsidRPr="003D218F" w:rsidRDefault="00FE5E39" w:rsidP="00FE5E39">
      <w:pPr>
        <w:pStyle w:val="Listenabsatz"/>
        <w:rPr>
          <w:rFonts w:ascii="Arial" w:hAnsi="Arial" w:cs="Arial"/>
          <w:color w:val="000000"/>
          <w:sz w:val="24"/>
          <w:szCs w:val="24"/>
        </w:rPr>
      </w:pPr>
    </w:p>
    <w:p w14:paraId="0CBEAF3E" w14:textId="77777777" w:rsidR="00FE5E39" w:rsidRPr="003D218F" w:rsidRDefault="00FE5E39" w:rsidP="00FE5E39">
      <w:pPr>
        <w:pStyle w:val="Listenabsatz"/>
        <w:rPr>
          <w:rFonts w:ascii="Arial" w:hAnsi="Arial" w:cs="Arial"/>
          <w:color w:val="000000"/>
          <w:sz w:val="24"/>
          <w:szCs w:val="24"/>
        </w:rPr>
      </w:pPr>
    </w:p>
    <w:p w14:paraId="0E219043" w14:textId="77777777" w:rsidR="00FE5E39" w:rsidRDefault="00FE5E39" w:rsidP="00FE5E39">
      <w:pPr>
        <w:pStyle w:val="Listenabsatz"/>
        <w:ind w:left="0" w:firstLine="0"/>
        <w:rPr>
          <w:rFonts w:ascii="Arial" w:hAnsi="Arial" w:cs="Arial"/>
          <w:color w:val="000000"/>
          <w:sz w:val="24"/>
          <w:szCs w:val="24"/>
        </w:rPr>
      </w:pPr>
    </w:p>
    <w:p w14:paraId="38A824BF" w14:textId="77777777" w:rsidR="00FE5E39" w:rsidRPr="003A6D91" w:rsidRDefault="00FE5E39" w:rsidP="002C690D">
      <w:pPr>
        <w:rPr>
          <w:rFonts w:ascii="Arial" w:hAnsi="Arial" w:cs="Arial"/>
          <w:i/>
          <w:sz w:val="24"/>
        </w:rPr>
      </w:pPr>
      <w:r w:rsidRPr="003A6D91">
        <w:rPr>
          <w:rFonts w:ascii="Arial" w:hAnsi="Arial" w:cs="Arial"/>
          <w:i/>
          <w:sz w:val="24"/>
        </w:rPr>
        <w:t>Ergebnisindikatoren</w:t>
      </w:r>
    </w:p>
    <w:p w14:paraId="25967507" w14:textId="77777777" w:rsidR="00FE5E39" w:rsidRDefault="00FE5E39" w:rsidP="00FE5E39">
      <w:pPr>
        <w:pStyle w:val="Listenabsatz"/>
        <w:ind w:left="360" w:firstLine="0"/>
        <w:rPr>
          <w:rFonts w:ascii="Arial" w:hAnsi="Arial" w:cs="Arial"/>
          <w:sz w:val="24"/>
        </w:rPr>
      </w:pPr>
    </w:p>
    <w:p w14:paraId="006A68ED" w14:textId="4826F590" w:rsidR="003A6D91" w:rsidRPr="00D4381F" w:rsidRDefault="003A6D91" w:rsidP="003A6D91">
      <w:pPr>
        <w:rPr>
          <w:rFonts w:ascii="Arial" w:hAnsi="Arial" w:cs="Arial"/>
          <w:sz w:val="24"/>
        </w:rPr>
      </w:pPr>
      <w:r>
        <w:rPr>
          <w:rFonts w:ascii="Arial" w:hAnsi="Arial" w:cs="Arial"/>
          <w:sz w:val="24"/>
        </w:rPr>
        <w:t xml:space="preserve">Der </w:t>
      </w:r>
      <w:r w:rsidRPr="00D4381F">
        <w:rPr>
          <w:rFonts w:ascii="Arial" w:hAnsi="Arial" w:cs="Arial"/>
          <w:sz w:val="24"/>
        </w:rPr>
        <w:t xml:space="preserve">Ergebnisindikator RCR 79 </w:t>
      </w:r>
      <w:r>
        <w:rPr>
          <w:rFonts w:ascii="Arial" w:hAnsi="Arial" w:cs="Arial"/>
          <w:sz w:val="24"/>
        </w:rPr>
        <w:t xml:space="preserve">misst das gewünschte Resultat des spezifischen Ziels 4. Realistisch ist davon auszugehen, dass sich mindestens 10 bedeutsame grenzüberschreitende Strategien die durch die Outputs ermöglicht wurden, langfristig institutionalisiert werden können. </w:t>
      </w:r>
    </w:p>
    <w:p w14:paraId="5CBBA6BA" w14:textId="77777777" w:rsidR="00FE5E39" w:rsidRDefault="00FE5E39" w:rsidP="00FE5E39">
      <w:pPr>
        <w:pStyle w:val="Listenabsatz"/>
        <w:ind w:left="1080" w:firstLine="0"/>
        <w:rPr>
          <w:rFonts w:ascii="Arial" w:hAnsi="Arial" w:cs="Arial"/>
          <w:sz w:val="24"/>
        </w:rPr>
      </w:pPr>
    </w:p>
    <w:p w14:paraId="3A6034DD" w14:textId="364D1DCB" w:rsidR="00904FA0" w:rsidRDefault="00904FA0" w:rsidP="00904FA0">
      <w:pPr>
        <w:jc w:val="left"/>
        <w:rPr>
          <w:rFonts w:ascii="Arial" w:hAnsi="Arial" w:cs="Arial"/>
          <w:b/>
          <w:sz w:val="24"/>
        </w:rPr>
      </w:pPr>
    </w:p>
    <w:p w14:paraId="477CCC30" w14:textId="677C502F" w:rsidR="000F556A" w:rsidRDefault="000F556A" w:rsidP="00904FA0">
      <w:pPr>
        <w:jc w:val="left"/>
        <w:rPr>
          <w:rFonts w:ascii="Arial" w:hAnsi="Arial" w:cs="Arial"/>
          <w:b/>
          <w:sz w:val="24"/>
        </w:rPr>
      </w:pPr>
    </w:p>
    <w:p w14:paraId="271D18BB" w14:textId="74C20153" w:rsidR="000F556A" w:rsidRDefault="000F556A" w:rsidP="00904FA0">
      <w:pPr>
        <w:jc w:val="left"/>
        <w:rPr>
          <w:rFonts w:ascii="Arial" w:hAnsi="Arial" w:cs="Arial"/>
          <w:b/>
          <w:sz w:val="24"/>
        </w:rPr>
      </w:pPr>
    </w:p>
    <w:p w14:paraId="51B9C6C3" w14:textId="74221267" w:rsidR="000F556A" w:rsidRDefault="000F556A" w:rsidP="00904FA0">
      <w:pPr>
        <w:jc w:val="left"/>
        <w:rPr>
          <w:rFonts w:ascii="Arial" w:hAnsi="Arial" w:cs="Arial"/>
          <w:b/>
          <w:sz w:val="24"/>
        </w:rPr>
      </w:pPr>
    </w:p>
    <w:p w14:paraId="5A28FAF8" w14:textId="1A452255" w:rsidR="000F556A" w:rsidRDefault="000F556A" w:rsidP="00904FA0">
      <w:pPr>
        <w:jc w:val="left"/>
        <w:rPr>
          <w:rFonts w:ascii="Arial" w:hAnsi="Arial" w:cs="Arial"/>
          <w:b/>
          <w:sz w:val="24"/>
        </w:rPr>
      </w:pPr>
    </w:p>
    <w:p w14:paraId="6942D1B3" w14:textId="57A1B3CD" w:rsidR="000F556A" w:rsidRDefault="000F556A" w:rsidP="00904FA0">
      <w:pPr>
        <w:jc w:val="left"/>
        <w:rPr>
          <w:rFonts w:ascii="Arial" w:hAnsi="Arial" w:cs="Arial"/>
          <w:b/>
          <w:sz w:val="24"/>
        </w:rPr>
      </w:pPr>
    </w:p>
    <w:p w14:paraId="717BB45C" w14:textId="238C5631" w:rsidR="000F556A" w:rsidRDefault="000F556A" w:rsidP="00904FA0">
      <w:pPr>
        <w:jc w:val="left"/>
        <w:rPr>
          <w:rFonts w:ascii="Arial" w:hAnsi="Arial" w:cs="Arial"/>
          <w:b/>
          <w:sz w:val="24"/>
        </w:rPr>
      </w:pPr>
    </w:p>
    <w:p w14:paraId="59D35C88" w14:textId="2EF88D9C" w:rsidR="000F556A" w:rsidRDefault="000F556A" w:rsidP="00904FA0">
      <w:pPr>
        <w:jc w:val="left"/>
        <w:rPr>
          <w:rFonts w:ascii="Arial" w:hAnsi="Arial" w:cs="Arial"/>
          <w:b/>
          <w:sz w:val="24"/>
        </w:rPr>
      </w:pPr>
    </w:p>
    <w:p w14:paraId="105D6ECB" w14:textId="444C1DC6" w:rsidR="000F556A" w:rsidRDefault="000F556A" w:rsidP="00904FA0">
      <w:pPr>
        <w:jc w:val="left"/>
        <w:rPr>
          <w:rFonts w:ascii="Arial" w:hAnsi="Arial" w:cs="Arial"/>
          <w:b/>
          <w:sz w:val="24"/>
        </w:rPr>
      </w:pPr>
    </w:p>
    <w:p w14:paraId="371F1E81" w14:textId="0EA48CA5" w:rsidR="000F556A" w:rsidRDefault="000F556A" w:rsidP="00904FA0">
      <w:pPr>
        <w:jc w:val="left"/>
        <w:rPr>
          <w:rFonts w:ascii="Arial" w:hAnsi="Arial" w:cs="Arial"/>
          <w:b/>
          <w:sz w:val="24"/>
        </w:rPr>
      </w:pPr>
    </w:p>
    <w:p w14:paraId="59B44E23" w14:textId="47DC21C8" w:rsidR="000F556A" w:rsidRDefault="000F556A" w:rsidP="00904FA0">
      <w:pPr>
        <w:jc w:val="left"/>
        <w:rPr>
          <w:rFonts w:ascii="Arial" w:hAnsi="Arial" w:cs="Arial"/>
          <w:b/>
          <w:sz w:val="24"/>
        </w:rPr>
      </w:pPr>
    </w:p>
    <w:p w14:paraId="6308DA35" w14:textId="77777777" w:rsidR="000F556A" w:rsidRDefault="000F556A" w:rsidP="00904FA0">
      <w:pPr>
        <w:jc w:val="left"/>
        <w:rPr>
          <w:rFonts w:ascii="Arial" w:hAnsi="Arial" w:cs="Arial"/>
          <w:b/>
          <w:sz w:val="24"/>
        </w:rPr>
      </w:pPr>
    </w:p>
    <w:p w14:paraId="7B3699E0" w14:textId="77777777" w:rsidR="009C0B97" w:rsidRPr="00310D55" w:rsidRDefault="009C0B97" w:rsidP="00310D55">
      <w:pPr>
        <w:rPr>
          <w:rFonts w:ascii="Arial" w:hAnsi="Arial" w:cs="Arial"/>
          <w:b/>
          <w:sz w:val="24"/>
          <w:szCs w:val="24"/>
        </w:rPr>
      </w:pPr>
      <w:r w:rsidRPr="00310D55">
        <w:rPr>
          <w:rFonts w:ascii="Arial" w:hAnsi="Arial" w:cs="Arial"/>
          <w:b/>
          <w:sz w:val="24"/>
          <w:szCs w:val="24"/>
        </w:rPr>
        <w:lastRenderedPageBreak/>
        <w:t>Etappenziele</w:t>
      </w:r>
    </w:p>
    <w:p w14:paraId="78BA15A4" w14:textId="19A7784C" w:rsidR="009C0B97" w:rsidRDefault="009C0B97" w:rsidP="003A6D91"/>
    <w:p w14:paraId="073C62B3" w14:textId="77777777" w:rsidR="003A6D91" w:rsidRDefault="003A6D91" w:rsidP="003A6D91">
      <w:pPr>
        <w:rPr>
          <w:rFonts w:ascii="Arial" w:hAnsi="Arial" w:cs="Arial"/>
          <w:sz w:val="24"/>
          <w:szCs w:val="24"/>
        </w:rPr>
      </w:pPr>
      <w:r w:rsidRPr="00290886">
        <w:rPr>
          <w:rFonts w:ascii="Arial" w:hAnsi="Arial" w:cs="Arial"/>
          <w:sz w:val="24"/>
          <w:szCs w:val="24"/>
        </w:rPr>
        <w:t>Zur Verfolgung des Etappenziels und des Vollzugsmusters über die Zeit errechnet sich die folgende Kurve. Mit der ermittelten Regressionsgleichung kann der geplante Output zu jedem Zeitpunkt auf der Zeitachse von Jahr 0 bis 9 abgelesen werden.</w:t>
      </w:r>
    </w:p>
    <w:p w14:paraId="48BEAD10" w14:textId="32A325E6" w:rsidR="003A6D91" w:rsidRDefault="003A6D91" w:rsidP="003A6D91"/>
    <w:tbl>
      <w:tblPr>
        <w:tblStyle w:val="Tabellenraster"/>
        <w:tblW w:w="0" w:type="auto"/>
        <w:tblLook w:val="04A0" w:firstRow="1" w:lastRow="0" w:firstColumn="1" w:lastColumn="0" w:noHBand="0" w:noVBand="1"/>
      </w:tblPr>
      <w:tblGrid>
        <w:gridCol w:w="4537"/>
        <w:gridCol w:w="4523"/>
      </w:tblGrid>
      <w:tr w:rsidR="003A6D91" w14:paraId="2BCF6C7C" w14:textId="77777777" w:rsidTr="003A6D91">
        <w:tc>
          <w:tcPr>
            <w:tcW w:w="4530" w:type="dxa"/>
          </w:tcPr>
          <w:p w14:paraId="20F2E523" w14:textId="452B141B" w:rsidR="003A6D91" w:rsidRDefault="003A6D91" w:rsidP="003A6D91">
            <w:r>
              <w:rPr>
                <w:noProof/>
                <w:lang w:eastAsia="de-DE"/>
              </w:rPr>
              <w:drawing>
                <wp:inline distT="0" distB="0" distL="0" distR="0" wp14:anchorId="648095C1" wp14:editId="74CF3034">
                  <wp:extent cx="2828925" cy="17004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8720" cy="1724411"/>
                          </a:xfrm>
                          <a:prstGeom prst="rect">
                            <a:avLst/>
                          </a:prstGeom>
                          <a:noFill/>
                        </pic:spPr>
                      </pic:pic>
                    </a:graphicData>
                  </a:graphic>
                </wp:inline>
              </w:drawing>
            </w:r>
          </w:p>
        </w:tc>
        <w:tc>
          <w:tcPr>
            <w:tcW w:w="4530" w:type="dxa"/>
          </w:tcPr>
          <w:p w14:paraId="214D4150" w14:textId="451D93D2" w:rsidR="003A6D91" w:rsidRDefault="003A6D91" w:rsidP="003A6D91">
            <w:r>
              <w:rPr>
                <w:noProof/>
                <w:lang w:eastAsia="de-DE"/>
              </w:rPr>
              <w:drawing>
                <wp:inline distT="0" distB="0" distL="0" distR="0" wp14:anchorId="6326D6E3" wp14:editId="132493D7">
                  <wp:extent cx="2813050" cy="1690947"/>
                  <wp:effectExtent l="0" t="0" r="635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4005" cy="1703543"/>
                          </a:xfrm>
                          <a:prstGeom prst="rect">
                            <a:avLst/>
                          </a:prstGeom>
                          <a:noFill/>
                        </pic:spPr>
                      </pic:pic>
                    </a:graphicData>
                  </a:graphic>
                </wp:inline>
              </w:drawing>
            </w:r>
          </w:p>
        </w:tc>
      </w:tr>
    </w:tbl>
    <w:p w14:paraId="37F1BD39" w14:textId="77777777" w:rsidR="003A6D91" w:rsidRPr="00050D5F" w:rsidRDefault="003A6D91" w:rsidP="003A6D91"/>
    <w:p w14:paraId="17D8E0EC" w14:textId="77777777" w:rsidR="00904FA0" w:rsidRDefault="00904FA0" w:rsidP="001B199D">
      <w:pPr>
        <w:pStyle w:val="berschrift1"/>
        <w:numPr>
          <w:ilvl w:val="0"/>
          <w:numId w:val="49"/>
        </w:numPr>
        <w:rPr>
          <w:rFonts w:ascii="Arial" w:hAnsi="Arial" w:cs="Arial"/>
          <w:b/>
        </w:rPr>
      </w:pPr>
      <w:bookmarkStart w:id="21" w:name="_Toc77175504"/>
      <w:r>
        <w:rPr>
          <w:rFonts w:ascii="Arial" w:hAnsi="Arial" w:cs="Arial"/>
          <w:b/>
        </w:rPr>
        <w:t>Prioritätsachse 3: Gesundheit, Bildung, Kultur und Tourismus</w:t>
      </w:r>
      <w:bookmarkEnd w:id="21"/>
    </w:p>
    <w:p w14:paraId="749725A9" w14:textId="3C5CB3F8" w:rsidR="00993B0D" w:rsidRPr="00993B0D" w:rsidRDefault="00287973" w:rsidP="00993B0D">
      <w:pPr>
        <w:pStyle w:val="Listenabsatz"/>
        <w:numPr>
          <w:ilvl w:val="0"/>
          <w:numId w:val="48"/>
        </w:numPr>
        <w:outlineLvl w:val="1"/>
        <w:rPr>
          <w:rFonts w:ascii="Arial" w:hAnsi="Arial" w:cs="Arial"/>
          <w:b/>
          <w:sz w:val="24"/>
          <w:szCs w:val="24"/>
        </w:rPr>
      </w:pPr>
      <w:bookmarkStart w:id="22" w:name="_Toc69880790"/>
      <w:bookmarkStart w:id="23" w:name="_Toc77175505"/>
      <w:r w:rsidRPr="00953F33">
        <w:rPr>
          <w:rFonts w:ascii="Arial" w:hAnsi="Arial" w:cs="Arial"/>
          <w:b/>
          <w:sz w:val="24"/>
          <w:szCs w:val="24"/>
        </w:rPr>
        <w:t>SZ 6:</w:t>
      </w:r>
      <w:bookmarkStart w:id="24" w:name="_Toc69880791"/>
      <w:bookmarkEnd w:id="22"/>
      <w:r w:rsidR="00953F33">
        <w:rPr>
          <w:rFonts w:ascii="Arial" w:hAnsi="Arial" w:cs="Arial"/>
          <w:b/>
          <w:sz w:val="24"/>
          <w:szCs w:val="24"/>
        </w:rPr>
        <w:t xml:space="preserve"> </w:t>
      </w:r>
      <w:r w:rsidRPr="00953F33">
        <w:rPr>
          <w:rFonts w:ascii="Arial" w:hAnsi="Arial" w:cs="Arial"/>
          <w:sz w:val="24"/>
          <w:szCs w:val="24"/>
        </w:rPr>
        <w:t>Stärkung der Rolle, die Kultur und Tourismus für die Wirtschaftsentwicklung, die soziale Inklusion und die soziale Innovation spielen</w:t>
      </w:r>
      <w:bookmarkEnd w:id="23"/>
      <w:bookmarkEnd w:id="24"/>
    </w:p>
    <w:p w14:paraId="4B710550" w14:textId="49DA584A" w:rsidR="00993B0D" w:rsidRDefault="00993B0D" w:rsidP="00993B0D">
      <w:pPr>
        <w:outlineLvl w:val="1"/>
        <w:rPr>
          <w:rFonts w:ascii="Arial" w:hAnsi="Arial" w:cs="Arial"/>
          <w:b/>
          <w:sz w:val="24"/>
          <w:szCs w:val="24"/>
        </w:rPr>
      </w:pPr>
    </w:p>
    <w:p w14:paraId="5879ED11" w14:textId="58888B60" w:rsidR="00DB0D42" w:rsidRDefault="00DB0D42" w:rsidP="00993B0D">
      <w:pPr>
        <w:outlineLvl w:val="1"/>
        <w:rPr>
          <w:rFonts w:ascii="Arial" w:hAnsi="Arial" w:cs="Arial"/>
          <w:b/>
          <w:sz w:val="24"/>
          <w:szCs w:val="24"/>
        </w:rPr>
      </w:pPr>
    </w:p>
    <w:p w14:paraId="38475FB6" w14:textId="77777777" w:rsidR="006D4300" w:rsidRDefault="006D4300" w:rsidP="00EB25B9">
      <w:pPr>
        <w:ind w:left="397"/>
        <w:rPr>
          <w:rFonts w:ascii="Arial" w:hAnsi="Arial" w:cs="Arial"/>
          <w:color w:val="000000"/>
          <w:sz w:val="24"/>
          <w:szCs w:val="24"/>
        </w:rPr>
      </w:pPr>
      <w:r w:rsidRPr="006D4300">
        <w:rPr>
          <w:rFonts w:ascii="Arial" w:hAnsi="Arial" w:cs="Arial"/>
          <w:color w:val="000000"/>
          <w:sz w:val="24"/>
          <w:szCs w:val="24"/>
        </w:rPr>
        <w:t>Eine stärkere grenzüberschreitende Vernetzung im Tourismusbereich in Teilräumen mit einem gemeinsamen und vergleichbaren Angebot (wie etwa im Bodenseeraum, auf beiden Seiten des Hochrheins, im Kleinwalsertal oder im Raum Prättigau-Montafon) kann mit einer übergreifenden strategischen Orientierung und Profilierung zu einer einheitlichen Touri</w:t>
      </w:r>
      <w:r>
        <w:rPr>
          <w:rFonts w:ascii="Arial" w:hAnsi="Arial" w:cs="Arial"/>
          <w:color w:val="000000"/>
          <w:sz w:val="24"/>
          <w:szCs w:val="24"/>
        </w:rPr>
        <w:t>s</w:t>
      </w:r>
      <w:r w:rsidRPr="006D4300">
        <w:rPr>
          <w:rFonts w:ascii="Arial" w:hAnsi="Arial" w:cs="Arial"/>
          <w:color w:val="000000"/>
          <w:sz w:val="24"/>
          <w:szCs w:val="24"/>
        </w:rPr>
        <w:t xml:space="preserve">musdestination weiter ausgebaut werden. Insgesamt besteht zwischen den Tourismusregionen im Programmgebiet eine Reihe von vergleichbaren Problemfeldern, in denen es durch die grenzüberschreitende Zusammenarbeit zu einem erheblichen Wissens- und Innovationsaustausch kommen kann. </w:t>
      </w:r>
    </w:p>
    <w:p w14:paraId="2B8650FA" w14:textId="77777777" w:rsidR="006D4300" w:rsidRDefault="006D4300" w:rsidP="00EB25B9">
      <w:pPr>
        <w:ind w:left="397"/>
        <w:rPr>
          <w:rFonts w:ascii="Arial" w:hAnsi="Arial" w:cs="Arial"/>
          <w:color w:val="000000"/>
          <w:sz w:val="24"/>
          <w:szCs w:val="24"/>
        </w:rPr>
      </w:pPr>
    </w:p>
    <w:p w14:paraId="08A70B23" w14:textId="6EEC0782" w:rsidR="00EB25B9" w:rsidRDefault="00EB25B9" w:rsidP="00EB25B9">
      <w:pPr>
        <w:ind w:left="397"/>
        <w:rPr>
          <w:rFonts w:ascii="Arial" w:hAnsi="Arial" w:cs="Arial"/>
          <w:color w:val="000000"/>
          <w:sz w:val="24"/>
          <w:szCs w:val="24"/>
        </w:rPr>
      </w:pPr>
      <w:r>
        <w:rPr>
          <w:rFonts w:ascii="Arial" w:hAnsi="Arial" w:cs="Arial"/>
          <w:color w:val="000000"/>
          <w:sz w:val="24"/>
          <w:szCs w:val="24"/>
        </w:rPr>
        <w:t xml:space="preserve">Der Erfolg der Aktivitäten definiert sich durch gemeinsam entwickelte und in Projekten umgesetzte Pilotaktionen </w:t>
      </w:r>
      <w:r w:rsidR="006D4300">
        <w:rPr>
          <w:rFonts w:ascii="Arial" w:hAnsi="Arial" w:cs="Arial"/>
          <w:color w:val="000000"/>
          <w:sz w:val="24"/>
          <w:szCs w:val="24"/>
        </w:rPr>
        <w:t>die einer Begutachtung und perspektivischen Verbesserung des touristischen und kulturellen Potenzials beitragen</w:t>
      </w:r>
      <w:r>
        <w:rPr>
          <w:rFonts w:ascii="Arial" w:hAnsi="Arial" w:cs="Arial"/>
          <w:color w:val="000000"/>
          <w:sz w:val="24"/>
          <w:szCs w:val="24"/>
        </w:rPr>
        <w:t xml:space="preserve">. </w:t>
      </w:r>
    </w:p>
    <w:p w14:paraId="0B62FF6E" w14:textId="77777777" w:rsidR="00EB25B9" w:rsidRDefault="00EB25B9" w:rsidP="00EB25B9">
      <w:pPr>
        <w:ind w:left="397"/>
        <w:rPr>
          <w:rFonts w:ascii="Arial" w:hAnsi="Arial" w:cs="Arial"/>
          <w:color w:val="000000"/>
          <w:sz w:val="24"/>
          <w:szCs w:val="24"/>
        </w:rPr>
      </w:pPr>
    </w:p>
    <w:p w14:paraId="6FEDDDE6" w14:textId="33A44A93" w:rsidR="00EB25B9" w:rsidRDefault="00EB25B9" w:rsidP="00EB25B9">
      <w:pPr>
        <w:ind w:left="397"/>
        <w:rPr>
          <w:rFonts w:ascii="Arial" w:hAnsi="Arial" w:cs="Arial"/>
          <w:color w:val="000000"/>
          <w:sz w:val="24"/>
          <w:szCs w:val="24"/>
        </w:rPr>
      </w:pPr>
      <w:r w:rsidRPr="003B2EAB">
        <w:rPr>
          <w:rFonts w:ascii="Arial" w:hAnsi="Arial" w:cs="Arial"/>
          <w:color w:val="000000"/>
          <w:sz w:val="24"/>
          <w:szCs w:val="24"/>
        </w:rPr>
        <w:t xml:space="preserve">Die Zahl </w:t>
      </w:r>
      <w:r>
        <w:rPr>
          <w:rFonts w:ascii="Arial" w:hAnsi="Arial" w:cs="Arial"/>
          <w:color w:val="000000"/>
          <w:sz w:val="24"/>
          <w:szCs w:val="24"/>
        </w:rPr>
        <w:t>der</w:t>
      </w:r>
      <w:r w:rsidRPr="003B2EAB">
        <w:rPr>
          <w:rFonts w:ascii="Arial" w:hAnsi="Arial" w:cs="Arial"/>
          <w:color w:val="000000"/>
          <w:sz w:val="24"/>
          <w:szCs w:val="24"/>
        </w:rPr>
        <w:t xml:space="preserve"> </w:t>
      </w:r>
      <w:r w:rsidR="006D4300">
        <w:rPr>
          <w:rFonts w:ascii="Arial" w:hAnsi="Arial" w:cs="Arial"/>
          <w:color w:val="000000"/>
          <w:sz w:val="24"/>
          <w:szCs w:val="24"/>
        </w:rPr>
        <w:t>Organisationen</w:t>
      </w:r>
      <w:r>
        <w:rPr>
          <w:rFonts w:ascii="Arial" w:hAnsi="Arial" w:cs="Arial"/>
          <w:color w:val="000000"/>
          <w:sz w:val="24"/>
          <w:szCs w:val="24"/>
        </w:rPr>
        <w:t xml:space="preserve">, die </w:t>
      </w:r>
      <w:r w:rsidR="006D4300">
        <w:rPr>
          <w:rFonts w:ascii="Arial" w:hAnsi="Arial" w:cs="Arial"/>
          <w:color w:val="000000"/>
          <w:sz w:val="24"/>
          <w:szCs w:val="24"/>
        </w:rPr>
        <w:t>dauerhaft aus den Pilotaktionen gewonnenen</w:t>
      </w:r>
      <w:r w:rsidRPr="003B2EAB">
        <w:rPr>
          <w:rFonts w:ascii="Arial" w:hAnsi="Arial" w:cs="Arial"/>
          <w:color w:val="000000"/>
          <w:sz w:val="24"/>
          <w:szCs w:val="24"/>
        </w:rPr>
        <w:t xml:space="preserve"> </w:t>
      </w:r>
      <w:r w:rsidR="006D4300">
        <w:rPr>
          <w:rFonts w:ascii="Arial" w:hAnsi="Arial" w:cs="Arial"/>
          <w:color w:val="000000"/>
          <w:sz w:val="24"/>
          <w:szCs w:val="24"/>
        </w:rPr>
        <w:t>Lösungen anwenden</w:t>
      </w:r>
      <w:r w:rsidRPr="003B2EAB">
        <w:rPr>
          <w:rFonts w:ascii="Arial" w:hAnsi="Arial" w:cs="Arial"/>
          <w:color w:val="000000"/>
          <w:sz w:val="24"/>
          <w:szCs w:val="24"/>
        </w:rPr>
        <w:t>, erg</w:t>
      </w:r>
      <w:r>
        <w:rPr>
          <w:rFonts w:ascii="Arial" w:hAnsi="Arial" w:cs="Arial"/>
          <w:color w:val="000000"/>
          <w:sz w:val="24"/>
          <w:szCs w:val="24"/>
        </w:rPr>
        <w:t>ibt</w:t>
      </w:r>
      <w:r w:rsidRPr="003B2EAB">
        <w:rPr>
          <w:rFonts w:ascii="Arial" w:hAnsi="Arial" w:cs="Arial"/>
          <w:color w:val="000000"/>
          <w:sz w:val="24"/>
          <w:szCs w:val="24"/>
        </w:rPr>
        <w:t xml:space="preserve"> den Mehrwert, der durch die Transmission von Input über Outputs zu den Ergebnissen erlangt wird.</w:t>
      </w:r>
    </w:p>
    <w:p w14:paraId="6590C028" w14:textId="7D28A6AE" w:rsidR="00EB25B9" w:rsidRDefault="00EB25B9" w:rsidP="00EB25B9">
      <w:pPr>
        <w:ind w:left="397"/>
        <w:rPr>
          <w:rFonts w:ascii="Arial" w:hAnsi="Arial" w:cs="Arial"/>
          <w:color w:val="000000"/>
          <w:sz w:val="24"/>
          <w:szCs w:val="24"/>
        </w:rPr>
      </w:pPr>
    </w:p>
    <w:p w14:paraId="1B8F4D7C" w14:textId="4E31BAB7" w:rsidR="00EB25B9" w:rsidRDefault="00EB25B9" w:rsidP="00EB25B9">
      <w:pPr>
        <w:ind w:left="397"/>
        <w:rPr>
          <w:rFonts w:ascii="Arial" w:hAnsi="Arial" w:cs="Arial"/>
          <w:color w:val="000000"/>
          <w:sz w:val="24"/>
          <w:szCs w:val="24"/>
        </w:rPr>
      </w:pPr>
    </w:p>
    <w:p w14:paraId="64D4D04D" w14:textId="343ED629" w:rsidR="000F556A" w:rsidRDefault="000F556A" w:rsidP="00EB25B9">
      <w:pPr>
        <w:ind w:left="397"/>
        <w:rPr>
          <w:rFonts w:ascii="Arial" w:hAnsi="Arial" w:cs="Arial"/>
          <w:color w:val="000000"/>
          <w:sz w:val="24"/>
          <w:szCs w:val="24"/>
        </w:rPr>
      </w:pPr>
    </w:p>
    <w:p w14:paraId="69AAA68D" w14:textId="1B0E0714" w:rsidR="000F556A" w:rsidRDefault="000F556A" w:rsidP="00EB25B9">
      <w:pPr>
        <w:ind w:left="397"/>
        <w:rPr>
          <w:rFonts w:ascii="Arial" w:hAnsi="Arial" w:cs="Arial"/>
          <w:color w:val="000000"/>
          <w:sz w:val="24"/>
          <w:szCs w:val="24"/>
        </w:rPr>
      </w:pPr>
    </w:p>
    <w:p w14:paraId="043249F5" w14:textId="02F86A9D" w:rsidR="000F556A" w:rsidRDefault="000F556A" w:rsidP="00EB25B9">
      <w:pPr>
        <w:ind w:left="397"/>
        <w:rPr>
          <w:rFonts w:ascii="Arial" w:hAnsi="Arial" w:cs="Arial"/>
          <w:color w:val="000000"/>
          <w:sz w:val="24"/>
          <w:szCs w:val="24"/>
        </w:rPr>
      </w:pPr>
    </w:p>
    <w:p w14:paraId="0F1EBFA9" w14:textId="77777777" w:rsidR="000F556A" w:rsidRDefault="000F556A" w:rsidP="00EB25B9">
      <w:pPr>
        <w:ind w:left="397"/>
        <w:rPr>
          <w:rFonts w:ascii="Arial" w:hAnsi="Arial" w:cs="Arial"/>
          <w:color w:val="000000"/>
          <w:sz w:val="24"/>
          <w:szCs w:val="24"/>
        </w:rPr>
      </w:pPr>
    </w:p>
    <w:p w14:paraId="6D420E7C" w14:textId="27908E54" w:rsidR="00A22D94" w:rsidRPr="00F76C1B" w:rsidRDefault="002D1677" w:rsidP="00A22D94">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lastRenderedPageBreak/>
        <w:t>Übersicht der Output- und Ergebnisindikatoren</w:t>
      </w:r>
    </w:p>
    <w:p w14:paraId="0957D8CA" w14:textId="0A247AFA" w:rsidR="00DB0D42" w:rsidRDefault="00DB0D42" w:rsidP="00993B0D">
      <w:pPr>
        <w:outlineLvl w:val="1"/>
        <w:rPr>
          <w:rFonts w:ascii="Arial" w:hAnsi="Arial" w:cs="Arial"/>
          <w:b/>
          <w:sz w:val="24"/>
          <w:szCs w:val="24"/>
        </w:rPr>
      </w:pPr>
    </w:p>
    <w:tbl>
      <w:tblPr>
        <w:tblStyle w:val="Tabellenraster"/>
        <w:tblW w:w="0" w:type="auto"/>
        <w:tblInd w:w="6" w:type="dxa"/>
        <w:tblLook w:val="04A0" w:firstRow="1" w:lastRow="0" w:firstColumn="1" w:lastColumn="0" w:noHBand="0" w:noVBand="1"/>
      </w:tblPr>
      <w:tblGrid>
        <w:gridCol w:w="4527"/>
        <w:gridCol w:w="4527"/>
      </w:tblGrid>
      <w:tr w:rsidR="00DB0D42" w14:paraId="39CE891F" w14:textId="77777777" w:rsidTr="00C568B6">
        <w:tc>
          <w:tcPr>
            <w:tcW w:w="4527" w:type="dxa"/>
            <w:vAlign w:val="center"/>
          </w:tcPr>
          <w:p w14:paraId="5B096CD9"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Outputindikatoren</w:t>
            </w:r>
          </w:p>
        </w:tc>
        <w:tc>
          <w:tcPr>
            <w:tcW w:w="4527" w:type="dxa"/>
            <w:vAlign w:val="center"/>
          </w:tcPr>
          <w:p w14:paraId="13A19B46"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Ergebnisindikatoren</w:t>
            </w:r>
          </w:p>
        </w:tc>
      </w:tr>
      <w:tr w:rsidR="00DB0D42" w14:paraId="11872C55" w14:textId="77777777" w:rsidTr="00C568B6">
        <w:tc>
          <w:tcPr>
            <w:tcW w:w="4527" w:type="dxa"/>
          </w:tcPr>
          <w:p w14:paraId="436F490C" w14:textId="77777777" w:rsidR="00DB0D42" w:rsidRPr="006D43F1" w:rsidRDefault="00DB0D42" w:rsidP="00C568B6">
            <w:pPr>
              <w:pStyle w:val="TableParagraph"/>
              <w:rPr>
                <w:rFonts w:ascii="Arial" w:hAnsi="Arial" w:cs="Arial"/>
                <w:sz w:val="24"/>
                <w:szCs w:val="24"/>
                <w:lang w:val="de-DE"/>
              </w:rPr>
            </w:pPr>
            <w:r w:rsidRPr="006D43F1">
              <w:rPr>
                <w:rFonts w:ascii="Arial" w:hAnsi="Arial" w:cs="Arial"/>
                <w:sz w:val="24"/>
                <w:szCs w:val="24"/>
                <w:lang w:val="de-DE"/>
              </w:rPr>
              <w:t>RCO 84 – Gemeinsam entwickelte und in Projekten umgesetzte Pilotaktionen</w:t>
            </w:r>
          </w:p>
          <w:p w14:paraId="1F522295" w14:textId="77777777" w:rsidR="00DB0D42" w:rsidRPr="006D43F1" w:rsidRDefault="00DB0D42" w:rsidP="00C568B6">
            <w:pPr>
              <w:pStyle w:val="TableParagraph"/>
              <w:rPr>
                <w:rFonts w:ascii="Arial" w:hAnsi="Arial" w:cs="Arial"/>
                <w:sz w:val="24"/>
                <w:szCs w:val="24"/>
                <w:lang w:val="de-DE"/>
              </w:rPr>
            </w:pPr>
          </w:p>
          <w:p w14:paraId="2D058413" w14:textId="44C53768" w:rsidR="00DB0D42" w:rsidRPr="006D43F1" w:rsidRDefault="00DB0D42" w:rsidP="00C568B6">
            <w:pPr>
              <w:pStyle w:val="Listenabsatz"/>
              <w:ind w:left="0" w:firstLine="0"/>
              <w:rPr>
                <w:rFonts w:ascii="Arial" w:hAnsi="Arial" w:cs="Arial"/>
                <w:sz w:val="24"/>
                <w:szCs w:val="24"/>
              </w:rPr>
            </w:pPr>
            <w:r w:rsidRPr="006D43F1">
              <w:rPr>
                <w:rFonts w:ascii="Arial" w:hAnsi="Arial" w:cs="Arial"/>
                <w:sz w:val="24"/>
                <w:szCs w:val="24"/>
              </w:rPr>
              <w:t xml:space="preserve">Messung: Gezählt werden in Projekten umgesetzte grenzüberschreitende Pilotmaßnahmen zur </w:t>
            </w:r>
            <w:r w:rsidR="000E5CB9">
              <w:rPr>
                <w:rFonts w:ascii="Arial" w:hAnsi="Arial" w:cs="Arial"/>
                <w:sz w:val="24"/>
                <w:szCs w:val="24"/>
              </w:rPr>
              <w:t xml:space="preserve">Begutachtung und </w:t>
            </w:r>
            <w:r w:rsidR="006D43F1" w:rsidRPr="006D43F1">
              <w:rPr>
                <w:rFonts w:ascii="Arial" w:hAnsi="Arial" w:cs="Arial"/>
                <w:sz w:val="24"/>
                <w:szCs w:val="24"/>
              </w:rPr>
              <w:t>Inwertsetzung des kulturellen und touristischen Potenzials</w:t>
            </w:r>
            <w:r w:rsidR="00D24747">
              <w:rPr>
                <w:rFonts w:ascii="Arial" w:hAnsi="Arial" w:cs="Arial"/>
                <w:sz w:val="24"/>
                <w:szCs w:val="24"/>
              </w:rPr>
              <w:t>.</w:t>
            </w:r>
            <w:r w:rsidRPr="006D43F1">
              <w:rPr>
                <w:rFonts w:ascii="Arial" w:hAnsi="Arial" w:cs="Arial"/>
                <w:sz w:val="24"/>
                <w:szCs w:val="24"/>
              </w:rPr>
              <w:t xml:space="preserve"> </w:t>
            </w:r>
          </w:p>
          <w:p w14:paraId="47A88D7E" w14:textId="77777777" w:rsidR="00DB0D42" w:rsidRPr="006D43F1" w:rsidRDefault="00DB0D42" w:rsidP="00C568B6">
            <w:pPr>
              <w:pStyle w:val="Listenabsatz"/>
              <w:ind w:left="0" w:firstLine="0"/>
              <w:rPr>
                <w:rFonts w:ascii="Arial" w:hAnsi="Arial" w:cs="Arial"/>
                <w:sz w:val="24"/>
                <w:szCs w:val="24"/>
              </w:rPr>
            </w:pPr>
          </w:p>
          <w:p w14:paraId="2848E448" w14:textId="77777777" w:rsidR="00DB0D42" w:rsidRPr="006D43F1" w:rsidRDefault="00DB0D42" w:rsidP="00C568B6">
            <w:pPr>
              <w:pStyle w:val="Listenabsatz"/>
              <w:ind w:left="0" w:firstLine="0"/>
              <w:rPr>
                <w:rFonts w:ascii="Arial" w:hAnsi="Arial" w:cs="Arial"/>
                <w:sz w:val="24"/>
                <w:szCs w:val="24"/>
                <w:highlight w:val="yellow"/>
              </w:rPr>
            </w:pPr>
          </w:p>
          <w:p w14:paraId="0F6A58E7" w14:textId="77777777" w:rsidR="00DB0D42" w:rsidRPr="007C4396" w:rsidRDefault="00DB0D42" w:rsidP="00C568B6">
            <w:pPr>
              <w:pStyle w:val="Listenabsatz"/>
              <w:ind w:left="0" w:firstLine="0"/>
              <w:rPr>
                <w:rFonts w:ascii="Arial" w:hAnsi="Arial" w:cs="Arial"/>
                <w:sz w:val="24"/>
                <w:szCs w:val="24"/>
              </w:rPr>
            </w:pPr>
            <w:r w:rsidRPr="007C4396">
              <w:rPr>
                <w:rFonts w:ascii="Arial" w:hAnsi="Arial" w:cs="Arial"/>
                <w:sz w:val="24"/>
                <w:szCs w:val="24"/>
              </w:rPr>
              <w:t>Zielwert: 25</w:t>
            </w:r>
          </w:p>
          <w:p w14:paraId="7DE158FA" w14:textId="77777777" w:rsidR="00DB0D42" w:rsidRPr="007C4396" w:rsidRDefault="00DB0D42" w:rsidP="00C568B6">
            <w:pPr>
              <w:pStyle w:val="Listenabsatz"/>
              <w:ind w:left="0" w:firstLine="0"/>
              <w:rPr>
                <w:rFonts w:ascii="Arial" w:hAnsi="Arial" w:cs="Arial"/>
                <w:sz w:val="24"/>
                <w:szCs w:val="24"/>
              </w:rPr>
            </w:pPr>
          </w:p>
          <w:p w14:paraId="491F5E77" w14:textId="5350F56E" w:rsidR="00DB0D42" w:rsidRPr="007C4396" w:rsidRDefault="00DB0D42" w:rsidP="00C568B6">
            <w:pPr>
              <w:pStyle w:val="Listenabsatz"/>
              <w:ind w:left="0" w:firstLine="0"/>
              <w:rPr>
                <w:rFonts w:ascii="Arial" w:hAnsi="Arial" w:cs="Arial"/>
                <w:sz w:val="24"/>
                <w:szCs w:val="24"/>
              </w:rPr>
            </w:pPr>
            <w:r w:rsidRPr="007C4396">
              <w:rPr>
                <w:rFonts w:ascii="Arial" w:hAnsi="Arial" w:cs="Arial"/>
                <w:sz w:val="24"/>
                <w:szCs w:val="24"/>
              </w:rPr>
              <w:t xml:space="preserve">Bei einem Zielwert von 25 ergibt sich ein Stückkostenwert (EFRE) je Zähleinheit i.H.v. ca. </w:t>
            </w:r>
            <w:r w:rsidR="006D43F1" w:rsidRPr="007C4396">
              <w:rPr>
                <w:rFonts w:ascii="Arial" w:hAnsi="Arial" w:cs="Arial"/>
                <w:sz w:val="24"/>
                <w:szCs w:val="24"/>
              </w:rPr>
              <w:t>168.000</w:t>
            </w:r>
            <w:r w:rsidRPr="007C4396">
              <w:rPr>
                <w:rFonts w:ascii="Arial" w:hAnsi="Arial" w:cs="Arial"/>
                <w:sz w:val="24"/>
                <w:szCs w:val="24"/>
              </w:rPr>
              <w:t xml:space="preserve"> Euro</w:t>
            </w:r>
            <w:r w:rsidR="006D43F1" w:rsidRPr="007C4396">
              <w:rPr>
                <w:rFonts w:ascii="Arial" w:hAnsi="Arial" w:cs="Arial"/>
                <w:sz w:val="24"/>
                <w:szCs w:val="24"/>
              </w:rPr>
              <w:t>.</w:t>
            </w:r>
            <w:r w:rsidRPr="007C4396">
              <w:rPr>
                <w:rFonts w:ascii="Arial" w:hAnsi="Arial" w:cs="Arial"/>
                <w:sz w:val="24"/>
                <w:szCs w:val="24"/>
              </w:rPr>
              <w:t xml:space="preserve"> Analog zur empirischen Streuung der durchschnittlichen Projektgrößen wird mit einem </w:t>
            </w:r>
            <w:r w:rsidR="00C568B6" w:rsidRPr="007C4396">
              <w:rPr>
                <w:rFonts w:ascii="Arial" w:hAnsi="Arial" w:cs="Arial"/>
                <w:sz w:val="24"/>
                <w:szCs w:val="24"/>
              </w:rPr>
              <w:t xml:space="preserve">schmaleren </w:t>
            </w:r>
            <w:r w:rsidRPr="007C4396">
              <w:rPr>
                <w:rFonts w:ascii="Arial" w:hAnsi="Arial" w:cs="Arial"/>
                <w:sz w:val="24"/>
                <w:szCs w:val="24"/>
              </w:rPr>
              <w:t xml:space="preserve">Konfidenzintervall der Stückkosten von ± </w:t>
            </w:r>
            <w:r w:rsidR="00CA5CBD" w:rsidRPr="007C4396">
              <w:rPr>
                <w:rFonts w:ascii="Arial" w:hAnsi="Arial" w:cs="Arial"/>
                <w:sz w:val="24"/>
                <w:szCs w:val="24"/>
              </w:rPr>
              <w:t>17,6</w:t>
            </w:r>
            <w:r w:rsidRPr="007C4396">
              <w:rPr>
                <w:rFonts w:ascii="Arial" w:hAnsi="Arial" w:cs="Arial"/>
                <w:sz w:val="24"/>
                <w:szCs w:val="24"/>
              </w:rPr>
              <w:t xml:space="preserve"> % gerechnet.</w:t>
            </w:r>
          </w:p>
          <w:p w14:paraId="5377C795" w14:textId="77777777" w:rsidR="00DB0D42" w:rsidRPr="007C4396" w:rsidRDefault="00DB0D42" w:rsidP="00C568B6">
            <w:pPr>
              <w:pStyle w:val="Listenabsatz"/>
              <w:ind w:left="0" w:firstLine="0"/>
              <w:rPr>
                <w:rFonts w:ascii="Arial" w:hAnsi="Arial" w:cs="Arial"/>
                <w:sz w:val="24"/>
                <w:szCs w:val="24"/>
              </w:rPr>
            </w:pPr>
          </w:p>
          <w:p w14:paraId="35307C7E" w14:textId="77777777" w:rsidR="00DB0D42" w:rsidRPr="007C4396" w:rsidRDefault="00DB0D42" w:rsidP="00C568B6">
            <w:pPr>
              <w:pStyle w:val="Listenabsatz"/>
              <w:ind w:left="0" w:firstLine="0"/>
              <w:rPr>
                <w:rFonts w:ascii="Arial" w:hAnsi="Arial" w:cs="Arial"/>
                <w:color w:val="FF0000"/>
                <w:sz w:val="24"/>
                <w:szCs w:val="24"/>
              </w:rPr>
            </w:pPr>
          </w:p>
          <w:p w14:paraId="2024ADB1" w14:textId="77777777" w:rsidR="00DB0D42" w:rsidRPr="007C4396" w:rsidRDefault="00DB0D42" w:rsidP="00C568B6">
            <w:pPr>
              <w:pStyle w:val="Listenabsatz"/>
              <w:ind w:left="0" w:firstLine="0"/>
              <w:rPr>
                <w:rFonts w:ascii="Arial" w:hAnsi="Arial" w:cs="Arial"/>
                <w:sz w:val="24"/>
                <w:szCs w:val="24"/>
              </w:rPr>
            </w:pPr>
            <w:r w:rsidRPr="007C4396">
              <w:rPr>
                <w:rFonts w:ascii="Arial" w:hAnsi="Arial" w:cs="Arial"/>
                <w:sz w:val="24"/>
                <w:szCs w:val="24"/>
              </w:rPr>
              <w:t>Etappenzielwert: 2</w:t>
            </w:r>
          </w:p>
          <w:p w14:paraId="3A281074" w14:textId="77777777" w:rsidR="00DB0D42" w:rsidRPr="006D43F1" w:rsidRDefault="00DB0D42" w:rsidP="00C568B6">
            <w:pPr>
              <w:pStyle w:val="Listenabsatz"/>
              <w:ind w:left="0" w:firstLine="0"/>
              <w:rPr>
                <w:rFonts w:ascii="Arial" w:hAnsi="Arial" w:cs="Arial"/>
                <w:sz w:val="24"/>
                <w:szCs w:val="24"/>
                <w:highlight w:val="yellow"/>
              </w:rPr>
            </w:pPr>
          </w:p>
          <w:p w14:paraId="2E0C11FA" w14:textId="77777777" w:rsidR="00DB0D42" w:rsidRPr="006D43F1" w:rsidRDefault="00DB0D42" w:rsidP="00C568B6">
            <w:pPr>
              <w:pStyle w:val="Listenabsatz"/>
              <w:ind w:left="0" w:firstLine="0"/>
              <w:rPr>
                <w:rFonts w:ascii="Arial" w:hAnsi="Arial" w:cs="Arial"/>
                <w:sz w:val="24"/>
                <w:szCs w:val="24"/>
                <w:highlight w:val="yellow"/>
              </w:rPr>
            </w:pPr>
            <w:r w:rsidRPr="006D43F1">
              <w:rPr>
                <w:rFonts w:ascii="Arial" w:hAnsi="Arial" w:cs="Arial"/>
                <w:sz w:val="24"/>
                <w:szCs w:val="24"/>
              </w:rPr>
              <w:t>Der Etappenzielwert leitet sich vom Ge-samtzielwert 20 und dem entsprechen-den Faktor der Gesamtzuweisungen per 31.12.2017 ab.</w:t>
            </w:r>
          </w:p>
          <w:p w14:paraId="201A6383" w14:textId="77777777" w:rsidR="00DB0D42" w:rsidRPr="006D43F1" w:rsidRDefault="00DB0D42" w:rsidP="00C568B6">
            <w:pPr>
              <w:pStyle w:val="Listenabsatz"/>
              <w:ind w:left="0" w:firstLine="0"/>
              <w:rPr>
                <w:rFonts w:ascii="Arial" w:hAnsi="Arial" w:cs="Arial"/>
                <w:sz w:val="24"/>
                <w:szCs w:val="24"/>
              </w:rPr>
            </w:pPr>
          </w:p>
          <w:p w14:paraId="2F685B34" w14:textId="77777777" w:rsidR="00DB0D42" w:rsidRPr="006D43F1" w:rsidRDefault="00DB0D42" w:rsidP="00C568B6">
            <w:pPr>
              <w:pStyle w:val="Listenabsatz"/>
              <w:ind w:left="0" w:firstLine="0"/>
              <w:rPr>
                <w:rFonts w:ascii="Arial" w:hAnsi="Arial" w:cs="Arial"/>
                <w:sz w:val="24"/>
                <w:szCs w:val="24"/>
              </w:rPr>
            </w:pPr>
            <w:r w:rsidRPr="006D43F1">
              <w:rPr>
                <w:rFonts w:ascii="Arial" w:hAnsi="Arial" w:cs="Arial"/>
                <w:sz w:val="24"/>
                <w:szCs w:val="24"/>
              </w:rPr>
              <w:t>Berichterstattung: über JeMS im Rah-men des Reporting</w:t>
            </w:r>
          </w:p>
          <w:p w14:paraId="517F9FB9" w14:textId="77777777" w:rsidR="00DB0D42" w:rsidRPr="00DB0D42" w:rsidRDefault="00DB0D42" w:rsidP="00C568B6">
            <w:pPr>
              <w:pStyle w:val="Listenabsatz"/>
              <w:ind w:left="0" w:firstLine="0"/>
              <w:rPr>
                <w:rFonts w:ascii="Arial" w:eastAsia="Times New Roman" w:hAnsi="Arial" w:cs="Arial"/>
                <w:color w:val="FF0000"/>
                <w:sz w:val="24"/>
                <w:szCs w:val="24"/>
              </w:rPr>
            </w:pPr>
          </w:p>
        </w:tc>
        <w:tc>
          <w:tcPr>
            <w:tcW w:w="4527" w:type="dxa"/>
          </w:tcPr>
          <w:p w14:paraId="56DE48E4" w14:textId="04E4B4B9" w:rsidR="00DB0D42" w:rsidRPr="000E5CB9" w:rsidRDefault="00DB0D42" w:rsidP="00C568B6">
            <w:pPr>
              <w:pStyle w:val="Listenabsatz"/>
              <w:ind w:left="0" w:firstLine="0"/>
              <w:rPr>
                <w:rFonts w:ascii="Arial" w:eastAsia="Times New Roman" w:hAnsi="Arial" w:cs="Arial"/>
                <w:sz w:val="24"/>
                <w:szCs w:val="24"/>
              </w:rPr>
            </w:pPr>
            <w:r w:rsidRPr="000E5CB9">
              <w:rPr>
                <w:rFonts w:ascii="Arial" w:eastAsia="Times New Roman" w:hAnsi="Arial" w:cs="Arial"/>
                <w:sz w:val="24"/>
                <w:szCs w:val="24"/>
              </w:rPr>
              <w:t xml:space="preserve">RCR </w:t>
            </w:r>
            <w:r w:rsidR="006D43F1" w:rsidRPr="000E5CB9">
              <w:rPr>
                <w:rFonts w:ascii="Arial" w:eastAsia="Times New Roman" w:hAnsi="Arial" w:cs="Arial"/>
                <w:sz w:val="24"/>
                <w:szCs w:val="24"/>
              </w:rPr>
              <w:t>104</w:t>
            </w:r>
            <w:r w:rsidRPr="000E5CB9">
              <w:rPr>
                <w:rFonts w:ascii="Arial" w:eastAsia="Times New Roman" w:hAnsi="Arial" w:cs="Arial"/>
                <w:sz w:val="24"/>
                <w:szCs w:val="24"/>
              </w:rPr>
              <w:t xml:space="preserve"> – </w:t>
            </w:r>
            <w:r w:rsidR="006D43F1" w:rsidRPr="000E5CB9">
              <w:rPr>
                <w:rFonts w:ascii="Arial" w:eastAsia="Times New Roman" w:hAnsi="Arial" w:cs="Arial"/>
                <w:sz w:val="24"/>
                <w:szCs w:val="24"/>
              </w:rPr>
              <w:t>Von Organisationen aufgegriffene bzw. ausgebaute Lösungen</w:t>
            </w:r>
          </w:p>
          <w:p w14:paraId="045D04BC" w14:textId="77777777" w:rsidR="006D43F1" w:rsidRPr="000E5CB9" w:rsidRDefault="006D43F1" w:rsidP="00C568B6">
            <w:pPr>
              <w:pStyle w:val="Listenabsatz"/>
              <w:ind w:left="0" w:firstLine="0"/>
              <w:rPr>
                <w:rFonts w:ascii="Arial" w:eastAsia="Times New Roman" w:hAnsi="Arial" w:cs="Arial"/>
                <w:sz w:val="24"/>
                <w:szCs w:val="24"/>
              </w:rPr>
            </w:pPr>
          </w:p>
          <w:p w14:paraId="289F301E" w14:textId="74FEA33D" w:rsidR="00DB0D42" w:rsidRPr="000E5CB9" w:rsidRDefault="00DB0D42" w:rsidP="00C568B6">
            <w:pPr>
              <w:pStyle w:val="Listenabsatz"/>
              <w:ind w:left="0" w:firstLine="0"/>
              <w:rPr>
                <w:rFonts w:ascii="Arial" w:eastAsia="Times New Roman" w:hAnsi="Arial" w:cs="Arial"/>
                <w:sz w:val="24"/>
                <w:szCs w:val="24"/>
              </w:rPr>
            </w:pPr>
            <w:r w:rsidRPr="000E5CB9">
              <w:rPr>
                <w:rFonts w:ascii="Arial" w:eastAsia="Times New Roman" w:hAnsi="Arial" w:cs="Arial"/>
                <w:sz w:val="24"/>
                <w:szCs w:val="24"/>
              </w:rPr>
              <w:t xml:space="preserve">Messung: </w:t>
            </w:r>
            <w:r w:rsidR="000E5CB9" w:rsidRPr="000E5CB9">
              <w:rPr>
                <w:rFonts w:ascii="Arial" w:eastAsia="Times New Roman" w:hAnsi="Arial" w:cs="Arial"/>
                <w:sz w:val="24"/>
                <w:szCs w:val="24"/>
              </w:rPr>
              <w:t xml:space="preserve">Gezählt werden die Organisationen, die die </w:t>
            </w:r>
            <w:r w:rsidR="000E5CB9">
              <w:rPr>
                <w:rFonts w:ascii="Arial" w:eastAsia="Times New Roman" w:hAnsi="Arial" w:cs="Arial"/>
                <w:sz w:val="24"/>
                <w:szCs w:val="24"/>
              </w:rPr>
              <w:t xml:space="preserve">aus den Pilotaktionen gewonnenen </w:t>
            </w:r>
            <w:r w:rsidR="000E5CB9" w:rsidRPr="000E5CB9">
              <w:rPr>
                <w:rFonts w:ascii="Arial" w:eastAsia="Times New Roman" w:hAnsi="Arial" w:cs="Arial"/>
                <w:sz w:val="24"/>
                <w:szCs w:val="24"/>
              </w:rPr>
              <w:t>Lösungen dauerhaft über das Projektende hinaus anwenden und gemeinschaftlich weiterentwickeln.</w:t>
            </w:r>
          </w:p>
          <w:p w14:paraId="7E05A7D7" w14:textId="77777777" w:rsidR="00DB0D42" w:rsidRPr="000E5CB9" w:rsidRDefault="00DB0D42" w:rsidP="00C568B6">
            <w:pPr>
              <w:pStyle w:val="Listenabsatz"/>
              <w:ind w:left="0" w:firstLine="0"/>
              <w:rPr>
                <w:rFonts w:ascii="Arial" w:eastAsia="Times New Roman" w:hAnsi="Arial" w:cs="Arial"/>
                <w:sz w:val="24"/>
                <w:szCs w:val="24"/>
              </w:rPr>
            </w:pPr>
          </w:p>
          <w:p w14:paraId="3A04E51B" w14:textId="77777777" w:rsidR="00DB0D42" w:rsidRPr="007C4396" w:rsidRDefault="00DB0D42" w:rsidP="00C568B6">
            <w:pPr>
              <w:pStyle w:val="Listenabsatz"/>
              <w:ind w:left="0" w:firstLine="0"/>
              <w:rPr>
                <w:rFonts w:ascii="Arial" w:hAnsi="Arial" w:cs="Arial"/>
                <w:sz w:val="24"/>
                <w:szCs w:val="24"/>
              </w:rPr>
            </w:pPr>
            <w:r w:rsidRPr="007C4396">
              <w:rPr>
                <w:rFonts w:ascii="Arial" w:hAnsi="Arial" w:cs="Arial"/>
                <w:sz w:val="24"/>
                <w:szCs w:val="24"/>
              </w:rPr>
              <w:t>Zielwert: 10</w:t>
            </w:r>
          </w:p>
          <w:p w14:paraId="68D61C57" w14:textId="77777777" w:rsidR="00DB0D42" w:rsidRPr="007C4396" w:rsidRDefault="00DB0D42" w:rsidP="00C568B6">
            <w:pPr>
              <w:pStyle w:val="Listenabsatz"/>
              <w:ind w:left="0" w:firstLine="0"/>
              <w:rPr>
                <w:rFonts w:ascii="Arial" w:eastAsia="Times New Roman" w:hAnsi="Arial" w:cs="Arial"/>
                <w:color w:val="000000"/>
                <w:sz w:val="24"/>
                <w:szCs w:val="24"/>
              </w:rPr>
            </w:pPr>
          </w:p>
          <w:p w14:paraId="790A2625" w14:textId="77777777" w:rsidR="00DB0D42" w:rsidRPr="00632AD1" w:rsidRDefault="00DB0D42" w:rsidP="00C568B6">
            <w:pPr>
              <w:pStyle w:val="Listenabsatz"/>
              <w:ind w:left="0" w:firstLine="0"/>
              <w:rPr>
                <w:rFonts w:ascii="Arial" w:hAnsi="Arial" w:cs="Arial"/>
                <w:color w:val="000000"/>
                <w:sz w:val="24"/>
                <w:szCs w:val="24"/>
              </w:rPr>
            </w:pPr>
            <w:r w:rsidRPr="007C4396">
              <w:rPr>
                <w:rFonts w:ascii="Arial" w:hAnsi="Arial" w:cs="Arial"/>
                <w:color w:val="000000"/>
                <w:sz w:val="24"/>
                <w:szCs w:val="24"/>
              </w:rPr>
              <w:t>Berichterstattung: durch die Projektpartner</w:t>
            </w:r>
          </w:p>
          <w:p w14:paraId="156652E7" w14:textId="77777777" w:rsidR="00DB0D42" w:rsidRDefault="00DB0D42" w:rsidP="00C568B6">
            <w:pPr>
              <w:pStyle w:val="Listenabsatz"/>
              <w:ind w:left="0" w:firstLine="0"/>
              <w:rPr>
                <w:rFonts w:ascii="Arial" w:eastAsia="Times New Roman" w:hAnsi="Arial" w:cs="Arial"/>
                <w:color w:val="000000"/>
                <w:sz w:val="24"/>
                <w:szCs w:val="24"/>
              </w:rPr>
            </w:pPr>
          </w:p>
        </w:tc>
      </w:tr>
    </w:tbl>
    <w:p w14:paraId="6AE57EE0" w14:textId="77777777" w:rsidR="00591D61" w:rsidRDefault="00591D61" w:rsidP="00591D61">
      <w:pPr>
        <w:pStyle w:val="Listenabsatz"/>
        <w:ind w:left="6" w:firstLine="0"/>
        <w:rPr>
          <w:rFonts w:ascii="Arial" w:hAnsi="Arial" w:cs="Arial"/>
          <w:b/>
          <w:color w:val="FF0000"/>
          <w:sz w:val="24"/>
          <w:szCs w:val="24"/>
        </w:rPr>
      </w:pPr>
    </w:p>
    <w:p w14:paraId="69C7DB9B" w14:textId="1DC6B39E" w:rsidR="00591D61" w:rsidRPr="00476E28" w:rsidRDefault="00591D61" w:rsidP="00591D61">
      <w:pPr>
        <w:pStyle w:val="Listenabsatz"/>
        <w:ind w:left="6" w:firstLine="0"/>
        <w:rPr>
          <w:rFonts w:ascii="Arial" w:hAnsi="Arial" w:cs="Arial"/>
          <w:b/>
          <w:sz w:val="24"/>
          <w:szCs w:val="24"/>
        </w:rPr>
      </w:pPr>
      <w:r w:rsidRPr="00476E28">
        <w:rPr>
          <w:rFonts w:ascii="Arial" w:hAnsi="Arial" w:cs="Arial"/>
          <w:b/>
          <w:sz w:val="24"/>
          <w:szCs w:val="24"/>
        </w:rPr>
        <w:t>Input</w:t>
      </w:r>
    </w:p>
    <w:p w14:paraId="3340C0D2" w14:textId="77777777" w:rsidR="00591D61" w:rsidRPr="00476E28" w:rsidRDefault="00591D61" w:rsidP="00591D61">
      <w:pPr>
        <w:pStyle w:val="Listenabsatz"/>
        <w:ind w:left="6" w:firstLine="0"/>
        <w:rPr>
          <w:rFonts w:ascii="Arial" w:eastAsia="Times New Roman" w:hAnsi="Arial" w:cs="Arial"/>
          <w:sz w:val="24"/>
          <w:szCs w:val="24"/>
        </w:rPr>
      </w:pPr>
    </w:p>
    <w:p w14:paraId="56320743" w14:textId="0B7C6EA9" w:rsidR="00591D61" w:rsidRPr="00476E28" w:rsidRDefault="00591D61" w:rsidP="00591D61">
      <w:pPr>
        <w:pStyle w:val="Listenabsatz"/>
        <w:ind w:left="6" w:firstLine="0"/>
        <w:rPr>
          <w:rFonts w:ascii="Arial" w:eastAsia="Times New Roman" w:hAnsi="Arial" w:cs="Arial"/>
          <w:sz w:val="24"/>
          <w:szCs w:val="24"/>
        </w:rPr>
      </w:pPr>
      <w:r w:rsidRPr="00476E28">
        <w:rPr>
          <w:rFonts w:ascii="Arial" w:eastAsia="Times New Roman" w:hAnsi="Arial" w:cs="Arial"/>
          <w:sz w:val="24"/>
          <w:szCs w:val="24"/>
        </w:rPr>
        <w:t xml:space="preserve">Zur Verfolgung des Ziels, </w:t>
      </w:r>
      <w:r w:rsidR="00476E28" w:rsidRPr="00476E28">
        <w:rPr>
          <w:rFonts w:ascii="Arial" w:eastAsia="Times New Roman" w:hAnsi="Arial" w:cs="Arial"/>
          <w:sz w:val="24"/>
          <w:szCs w:val="24"/>
        </w:rPr>
        <w:t>Kultur und Tourismus als Potenzial für Wirtschaft und Inklusion zu entwickeln</w:t>
      </w:r>
      <w:r w:rsidRPr="00476E28">
        <w:rPr>
          <w:rFonts w:ascii="Arial" w:eastAsia="Times New Roman" w:hAnsi="Arial" w:cs="Arial"/>
          <w:sz w:val="24"/>
          <w:szCs w:val="24"/>
        </w:rPr>
        <w:t xml:space="preserve">, werden </w:t>
      </w:r>
      <w:r w:rsidR="00476E28" w:rsidRPr="00476E28">
        <w:rPr>
          <w:rFonts w:ascii="Arial" w:eastAsia="Times New Roman" w:hAnsi="Arial" w:cs="Arial"/>
          <w:sz w:val="24"/>
          <w:szCs w:val="24"/>
        </w:rPr>
        <w:t xml:space="preserve">4.198.966 Euro </w:t>
      </w:r>
      <w:r w:rsidRPr="00476E28">
        <w:rPr>
          <w:rFonts w:ascii="Arial" w:eastAsia="Times New Roman" w:hAnsi="Arial" w:cs="Arial"/>
          <w:sz w:val="24"/>
          <w:szCs w:val="24"/>
        </w:rPr>
        <w:t>EFRE</w:t>
      </w:r>
      <w:r w:rsidR="00476E28" w:rsidRPr="00476E28">
        <w:rPr>
          <w:rFonts w:ascii="Arial" w:eastAsia="Times New Roman" w:hAnsi="Arial" w:cs="Arial"/>
          <w:sz w:val="24"/>
          <w:szCs w:val="24"/>
        </w:rPr>
        <w:t>-Mittel</w:t>
      </w:r>
      <w:r w:rsidRPr="00476E28">
        <w:rPr>
          <w:rFonts w:ascii="Arial" w:eastAsia="Times New Roman" w:hAnsi="Arial" w:cs="Arial"/>
          <w:sz w:val="24"/>
          <w:szCs w:val="24"/>
        </w:rPr>
        <w:t xml:space="preserve"> eingesetzt.</w:t>
      </w:r>
    </w:p>
    <w:p w14:paraId="584D8069" w14:textId="77777777" w:rsidR="00591D61" w:rsidRPr="00476E28" w:rsidRDefault="00591D61" w:rsidP="00591D61">
      <w:pPr>
        <w:pStyle w:val="Listenabsatz"/>
        <w:ind w:left="6" w:firstLine="0"/>
        <w:rPr>
          <w:rFonts w:ascii="Arial" w:eastAsia="Times New Roman" w:hAnsi="Arial" w:cs="Arial"/>
          <w:sz w:val="24"/>
          <w:szCs w:val="24"/>
        </w:rPr>
      </w:pPr>
    </w:p>
    <w:p w14:paraId="30442BA4" w14:textId="77777777" w:rsidR="00591D61" w:rsidRPr="00EB25B9" w:rsidRDefault="00591D61" w:rsidP="00591D61">
      <w:pPr>
        <w:pStyle w:val="Listenabsatz"/>
        <w:ind w:left="6" w:firstLine="0"/>
        <w:rPr>
          <w:rFonts w:ascii="Arial" w:eastAsia="Times New Roman" w:hAnsi="Arial" w:cs="Arial"/>
          <w:sz w:val="24"/>
          <w:szCs w:val="24"/>
        </w:rPr>
      </w:pPr>
      <w:r w:rsidRPr="00EB25B9">
        <w:rPr>
          <w:rFonts w:ascii="Arial" w:eastAsia="Times New Roman" w:hAnsi="Arial" w:cs="Arial"/>
          <w:sz w:val="24"/>
          <w:szCs w:val="24"/>
        </w:rPr>
        <w:t>Interventionskategorien:</w:t>
      </w:r>
    </w:p>
    <w:p w14:paraId="424AF0D8" w14:textId="77777777" w:rsidR="00591D61" w:rsidRPr="00EB25B9" w:rsidRDefault="00591D61" w:rsidP="00591D61">
      <w:pPr>
        <w:pStyle w:val="Listenabsatz"/>
        <w:ind w:left="6" w:firstLine="0"/>
        <w:rPr>
          <w:rFonts w:ascii="Arial" w:eastAsia="Times New Roman" w:hAnsi="Arial" w:cs="Arial"/>
          <w:sz w:val="24"/>
          <w:szCs w:val="24"/>
        </w:rPr>
      </w:pPr>
    </w:p>
    <w:p w14:paraId="0166FED8" w14:textId="77777777" w:rsidR="00EB25B9" w:rsidRPr="00EB25B9" w:rsidRDefault="00EB25B9" w:rsidP="00EB25B9">
      <w:pPr>
        <w:pStyle w:val="Listenabsatz"/>
        <w:numPr>
          <w:ilvl w:val="0"/>
          <w:numId w:val="57"/>
        </w:numPr>
        <w:rPr>
          <w:rFonts w:ascii="Arial" w:eastAsia="Times New Roman" w:hAnsi="Arial" w:cs="Arial"/>
          <w:sz w:val="24"/>
          <w:szCs w:val="24"/>
        </w:rPr>
      </w:pPr>
      <w:r w:rsidRPr="00EB25B9">
        <w:rPr>
          <w:rFonts w:ascii="Arial" w:eastAsia="Times New Roman" w:hAnsi="Arial" w:cs="Arial"/>
          <w:sz w:val="24"/>
          <w:szCs w:val="24"/>
        </w:rPr>
        <w:t>163</w:t>
      </w:r>
    </w:p>
    <w:p w14:paraId="674B4669" w14:textId="77777777" w:rsidR="00EB25B9" w:rsidRPr="00EB25B9" w:rsidRDefault="00EB25B9" w:rsidP="00EB25B9">
      <w:pPr>
        <w:pStyle w:val="Listenabsatz"/>
        <w:numPr>
          <w:ilvl w:val="0"/>
          <w:numId w:val="57"/>
        </w:numPr>
        <w:rPr>
          <w:rFonts w:ascii="Arial" w:eastAsia="Times New Roman" w:hAnsi="Arial" w:cs="Arial"/>
          <w:sz w:val="24"/>
          <w:szCs w:val="24"/>
        </w:rPr>
      </w:pPr>
      <w:r w:rsidRPr="00EB25B9">
        <w:rPr>
          <w:rFonts w:ascii="Arial" w:eastAsia="Times New Roman" w:hAnsi="Arial" w:cs="Arial"/>
          <w:sz w:val="24"/>
          <w:szCs w:val="24"/>
        </w:rPr>
        <w:t>164</w:t>
      </w:r>
    </w:p>
    <w:p w14:paraId="50066622" w14:textId="4DD90ED9" w:rsidR="00591D61" w:rsidRPr="00EB25B9" w:rsidRDefault="00EB25B9" w:rsidP="00EB25B9">
      <w:pPr>
        <w:pStyle w:val="Listenabsatz"/>
        <w:numPr>
          <w:ilvl w:val="0"/>
          <w:numId w:val="57"/>
        </w:numPr>
        <w:rPr>
          <w:rFonts w:ascii="Arial" w:eastAsia="Times New Roman" w:hAnsi="Arial" w:cs="Arial"/>
          <w:sz w:val="24"/>
          <w:szCs w:val="24"/>
        </w:rPr>
      </w:pPr>
      <w:r w:rsidRPr="00EB25B9">
        <w:rPr>
          <w:rFonts w:ascii="Arial" w:eastAsia="Times New Roman" w:hAnsi="Arial" w:cs="Arial"/>
          <w:sz w:val="24"/>
          <w:szCs w:val="24"/>
        </w:rPr>
        <w:t>165</w:t>
      </w:r>
    </w:p>
    <w:p w14:paraId="770BFEEF" w14:textId="77777777" w:rsidR="00EB25B9" w:rsidRPr="00EB25B9" w:rsidRDefault="00EB25B9" w:rsidP="00476E28">
      <w:pPr>
        <w:pStyle w:val="Listenabsatz"/>
        <w:ind w:left="6" w:firstLine="0"/>
        <w:rPr>
          <w:rFonts w:ascii="Arial" w:hAnsi="Arial" w:cs="Arial"/>
          <w:b/>
          <w:sz w:val="24"/>
        </w:rPr>
      </w:pPr>
    </w:p>
    <w:p w14:paraId="0E7E47C7" w14:textId="77777777" w:rsidR="00EB25B9" w:rsidRDefault="00EB25B9" w:rsidP="00476E28">
      <w:pPr>
        <w:pStyle w:val="Listenabsatz"/>
        <w:ind w:left="6" w:firstLine="0"/>
        <w:rPr>
          <w:rFonts w:ascii="Arial" w:hAnsi="Arial" w:cs="Arial"/>
          <w:b/>
          <w:sz w:val="24"/>
        </w:rPr>
      </w:pPr>
    </w:p>
    <w:p w14:paraId="28E15EF7" w14:textId="22400EA3" w:rsidR="00476E28" w:rsidRDefault="00476E28" w:rsidP="00476E28">
      <w:pPr>
        <w:pStyle w:val="Listenabsatz"/>
        <w:ind w:left="6" w:firstLine="0"/>
        <w:rPr>
          <w:rFonts w:ascii="Arial" w:hAnsi="Arial" w:cs="Arial"/>
          <w:b/>
          <w:sz w:val="24"/>
        </w:rPr>
      </w:pPr>
      <w:r>
        <w:rPr>
          <w:rFonts w:ascii="Arial" w:hAnsi="Arial" w:cs="Arial"/>
          <w:b/>
          <w:sz w:val="24"/>
        </w:rPr>
        <w:lastRenderedPageBreak/>
        <w:t>Outputs und angestrebte Ergebnisse</w:t>
      </w:r>
    </w:p>
    <w:p w14:paraId="348E8823" w14:textId="4E5FED0F" w:rsidR="00DB0D42" w:rsidRDefault="00DB0D42" w:rsidP="00993B0D">
      <w:pPr>
        <w:outlineLvl w:val="1"/>
        <w:rPr>
          <w:rFonts w:ascii="Arial" w:hAnsi="Arial" w:cs="Arial"/>
          <w:b/>
          <w:sz w:val="24"/>
          <w:szCs w:val="24"/>
        </w:rPr>
      </w:pPr>
    </w:p>
    <w:p w14:paraId="79705BAB" w14:textId="6B48CD5D" w:rsidR="003465D7" w:rsidRDefault="003465D7" w:rsidP="003465D7">
      <w:pPr>
        <w:pStyle w:val="Listenabsatz"/>
        <w:ind w:left="0" w:firstLine="0"/>
        <w:rPr>
          <w:rFonts w:ascii="Arial" w:hAnsi="Arial" w:cs="Arial"/>
          <w:color w:val="000000"/>
          <w:sz w:val="24"/>
          <w:szCs w:val="24"/>
        </w:rPr>
      </w:pPr>
      <w:r w:rsidRPr="000635C1">
        <w:rPr>
          <w:rFonts w:ascii="Arial" w:hAnsi="Arial" w:cs="Arial"/>
          <w:sz w:val="24"/>
        </w:rPr>
        <w:t xml:space="preserve">Die </w:t>
      </w:r>
      <w:r>
        <w:rPr>
          <w:rFonts w:ascii="Arial" w:hAnsi="Arial" w:cs="Arial"/>
          <w:sz w:val="24"/>
        </w:rPr>
        <w:t xml:space="preserve">Outputs </w:t>
      </w:r>
      <w:r w:rsidRPr="000635C1">
        <w:rPr>
          <w:rFonts w:ascii="Arial" w:hAnsi="Arial" w:cs="Arial"/>
          <w:sz w:val="24"/>
        </w:rPr>
        <w:t xml:space="preserve">messen sich an </w:t>
      </w:r>
      <w:r>
        <w:rPr>
          <w:rFonts w:ascii="Arial" w:hAnsi="Arial" w:cs="Arial"/>
          <w:sz w:val="24"/>
        </w:rPr>
        <w:t xml:space="preserve">der Anzahl der interventionsspezifisch </w:t>
      </w:r>
      <w:r>
        <w:rPr>
          <w:rFonts w:ascii="Arial" w:hAnsi="Arial" w:cs="Arial"/>
          <w:color w:val="000000"/>
          <w:sz w:val="24"/>
          <w:szCs w:val="24"/>
        </w:rPr>
        <w:t>entwickelten und umgesetzten Pilotaktionen</w:t>
      </w:r>
      <w:r>
        <w:rPr>
          <w:rFonts w:ascii="Arial" w:eastAsia="Times New Roman" w:hAnsi="Arial" w:cs="Arial"/>
          <w:color w:val="000000"/>
          <w:sz w:val="24"/>
          <w:szCs w:val="24"/>
        </w:rPr>
        <w:t>, die der Weiterentwicklung des grenzüberschreitenden tourishctischen und kulturellen Potenzials dienen.</w:t>
      </w:r>
    </w:p>
    <w:p w14:paraId="66799DCA" w14:textId="77777777" w:rsidR="003465D7" w:rsidRDefault="003465D7" w:rsidP="003465D7">
      <w:pPr>
        <w:pStyle w:val="Listenabsatz"/>
        <w:ind w:left="0" w:firstLine="0"/>
        <w:rPr>
          <w:rFonts w:ascii="Arial" w:hAnsi="Arial" w:cs="Arial"/>
          <w:color w:val="000000"/>
          <w:sz w:val="24"/>
          <w:szCs w:val="24"/>
        </w:rPr>
      </w:pPr>
    </w:p>
    <w:p w14:paraId="62A73329" w14:textId="3CDD8715" w:rsidR="003465D7" w:rsidRDefault="003465D7" w:rsidP="003465D7">
      <w:pPr>
        <w:pStyle w:val="Listenabsatz"/>
        <w:ind w:left="0" w:firstLine="0"/>
        <w:rPr>
          <w:rFonts w:ascii="Arial" w:hAnsi="Arial" w:cs="Arial"/>
          <w:color w:val="000000"/>
          <w:sz w:val="24"/>
          <w:szCs w:val="24"/>
        </w:rPr>
      </w:pPr>
      <w:r w:rsidRPr="00C62780">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sidR="00E81DCA">
        <w:rPr>
          <w:rFonts w:ascii="Arial" w:hAnsi="Arial" w:cs="Arial"/>
          <w:color w:val="000000"/>
          <w:sz w:val="24"/>
          <w:szCs w:val="24"/>
        </w:rPr>
        <w:t>18</w:t>
      </w:r>
      <w:r w:rsidRPr="00C62780">
        <w:rPr>
          <w:rFonts w:ascii="Arial" w:hAnsi="Arial" w:cs="Arial"/>
          <w:color w:val="000000"/>
          <w:sz w:val="24"/>
          <w:szCs w:val="24"/>
        </w:rPr>
        <w:t xml:space="preserve"> Projekte können demnach bei dem vorgegebenen Budget und unter der Annahme einer Kontinuität mit ähnlichen Projekten finanziert werden.</w:t>
      </w:r>
    </w:p>
    <w:p w14:paraId="4362917F" w14:textId="77777777" w:rsidR="003465D7" w:rsidRDefault="003465D7" w:rsidP="003465D7">
      <w:pPr>
        <w:pStyle w:val="Listenabsatz"/>
        <w:ind w:left="0" w:firstLine="0"/>
        <w:rPr>
          <w:rFonts w:ascii="Arial" w:hAnsi="Arial" w:cs="Arial"/>
          <w:color w:val="000000"/>
          <w:sz w:val="24"/>
          <w:szCs w:val="24"/>
        </w:rPr>
      </w:pPr>
    </w:p>
    <w:p w14:paraId="37749AAA" w14:textId="77777777" w:rsidR="003465D7" w:rsidRPr="002C690D" w:rsidRDefault="003465D7" w:rsidP="003465D7">
      <w:pPr>
        <w:rPr>
          <w:rFonts w:ascii="Arial" w:hAnsi="Arial" w:cs="Arial"/>
          <w:i/>
          <w:color w:val="000000"/>
          <w:sz w:val="24"/>
          <w:szCs w:val="24"/>
        </w:rPr>
      </w:pPr>
      <w:r w:rsidRPr="002C690D">
        <w:rPr>
          <w:rFonts w:ascii="Arial" w:hAnsi="Arial" w:cs="Arial"/>
          <w:i/>
          <w:color w:val="000000"/>
          <w:sz w:val="24"/>
          <w:szCs w:val="24"/>
        </w:rPr>
        <w:t>Outputindikatoren</w:t>
      </w:r>
    </w:p>
    <w:p w14:paraId="0F5E4A52" w14:textId="77777777" w:rsidR="003465D7" w:rsidRDefault="003465D7" w:rsidP="003465D7">
      <w:pPr>
        <w:pStyle w:val="Listenabsatz"/>
        <w:ind w:left="360" w:firstLine="0"/>
        <w:rPr>
          <w:rFonts w:ascii="Arial" w:hAnsi="Arial" w:cs="Arial"/>
          <w:color w:val="000000"/>
          <w:sz w:val="24"/>
          <w:szCs w:val="24"/>
        </w:rPr>
      </w:pPr>
    </w:p>
    <w:p w14:paraId="2F55E81C" w14:textId="5390BA22" w:rsidR="003465D7" w:rsidRDefault="003465D7" w:rsidP="003465D7">
      <w:pPr>
        <w:pStyle w:val="Listenabsatz"/>
        <w:numPr>
          <w:ilvl w:val="1"/>
          <w:numId w:val="50"/>
        </w:numPr>
        <w:rPr>
          <w:rFonts w:ascii="Arial" w:hAnsi="Arial" w:cs="Arial"/>
          <w:color w:val="000000"/>
          <w:sz w:val="24"/>
          <w:szCs w:val="24"/>
        </w:rPr>
      </w:pPr>
      <w:r>
        <w:rPr>
          <w:rFonts w:ascii="Arial" w:hAnsi="Arial" w:cs="Arial"/>
          <w:color w:val="000000"/>
          <w:sz w:val="24"/>
          <w:szCs w:val="24"/>
        </w:rPr>
        <w:t>Der RCO 84</w:t>
      </w:r>
      <w:r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maßnahmespezifischen Pilotaktionen, die in dem </w:t>
      </w:r>
      <w:r w:rsidR="00E81DCA">
        <w:rPr>
          <w:rFonts w:ascii="Arial" w:hAnsi="Arial" w:cs="Arial"/>
          <w:color w:val="000000"/>
          <w:sz w:val="24"/>
          <w:szCs w:val="24"/>
        </w:rPr>
        <w:t xml:space="preserve">geschätzten </w:t>
      </w:r>
      <w:r>
        <w:rPr>
          <w:rFonts w:ascii="Arial" w:hAnsi="Arial" w:cs="Arial"/>
          <w:color w:val="000000"/>
          <w:sz w:val="24"/>
          <w:szCs w:val="24"/>
        </w:rPr>
        <w:t xml:space="preserve">Korridor um den errechneten Durchschnittswert dieser Outputs umgesetzt werden. </w:t>
      </w:r>
    </w:p>
    <w:p w14:paraId="0DB6361E" w14:textId="77777777" w:rsidR="003465D7" w:rsidRDefault="003465D7" w:rsidP="003465D7">
      <w:pPr>
        <w:pStyle w:val="Listenabsatz"/>
        <w:ind w:left="1080" w:firstLine="0"/>
        <w:rPr>
          <w:rFonts w:ascii="Arial" w:hAnsi="Arial" w:cs="Arial"/>
          <w:color w:val="000000"/>
          <w:sz w:val="24"/>
          <w:szCs w:val="24"/>
        </w:rPr>
      </w:pPr>
    </w:p>
    <w:p w14:paraId="4AE736C1" w14:textId="77777777" w:rsidR="003465D7" w:rsidRPr="003D218F" w:rsidRDefault="003465D7" w:rsidP="003465D7">
      <w:pPr>
        <w:pStyle w:val="Listenabsatz"/>
        <w:rPr>
          <w:rFonts w:ascii="Arial" w:hAnsi="Arial" w:cs="Arial"/>
          <w:color w:val="000000"/>
          <w:sz w:val="24"/>
          <w:szCs w:val="24"/>
        </w:rPr>
      </w:pPr>
    </w:p>
    <w:p w14:paraId="232C6DEB" w14:textId="77777777" w:rsidR="003465D7" w:rsidRDefault="003465D7" w:rsidP="003465D7">
      <w:pPr>
        <w:pStyle w:val="Listenabsatz"/>
        <w:ind w:left="0" w:firstLine="0"/>
        <w:rPr>
          <w:rFonts w:ascii="Arial" w:hAnsi="Arial" w:cs="Arial"/>
          <w:color w:val="000000"/>
          <w:sz w:val="24"/>
          <w:szCs w:val="24"/>
        </w:rPr>
      </w:pPr>
    </w:p>
    <w:p w14:paraId="7A81A81C" w14:textId="77777777" w:rsidR="003465D7" w:rsidRPr="003A6D91" w:rsidRDefault="003465D7" w:rsidP="003465D7">
      <w:pPr>
        <w:rPr>
          <w:rFonts w:ascii="Arial" w:hAnsi="Arial" w:cs="Arial"/>
          <w:i/>
          <w:sz w:val="24"/>
        </w:rPr>
      </w:pPr>
      <w:r w:rsidRPr="003A6D91">
        <w:rPr>
          <w:rFonts w:ascii="Arial" w:hAnsi="Arial" w:cs="Arial"/>
          <w:i/>
          <w:sz w:val="24"/>
        </w:rPr>
        <w:t>Ergebnisindikatoren</w:t>
      </w:r>
    </w:p>
    <w:p w14:paraId="5B1B2EE9" w14:textId="77777777" w:rsidR="003465D7" w:rsidRDefault="003465D7" w:rsidP="003465D7">
      <w:pPr>
        <w:pStyle w:val="Listenabsatz"/>
        <w:ind w:left="360" w:firstLine="0"/>
        <w:rPr>
          <w:rFonts w:ascii="Arial" w:hAnsi="Arial" w:cs="Arial"/>
          <w:sz w:val="24"/>
        </w:rPr>
      </w:pPr>
    </w:p>
    <w:p w14:paraId="3CE37A7C" w14:textId="6A77AAEF" w:rsidR="003465D7" w:rsidRPr="00D4381F" w:rsidRDefault="003465D7" w:rsidP="003465D7">
      <w:pPr>
        <w:rPr>
          <w:rFonts w:ascii="Arial" w:hAnsi="Arial" w:cs="Arial"/>
          <w:sz w:val="24"/>
        </w:rPr>
      </w:pPr>
      <w:r>
        <w:rPr>
          <w:rFonts w:ascii="Arial" w:hAnsi="Arial" w:cs="Arial"/>
          <w:sz w:val="24"/>
        </w:rPr>
        <w:t xml:space="preserve">Der </w:t>
      </w:r>
      <w:r w:rsidRPr="00D4381F">
        <w:rPr>
          <w:rFonts w:ascii="Arial" w:hAnsi="Arial" w:cs="Arial"/>
          <w:sz w:val="24"/>
        </w:rPr>
        <w:t xml:space="preserve">Ergebnisindikator RCR </w:t>
      </w:r>
      <w:r w:rsidR="00E81DCA">
        <w:rPr>
          <w:rFonts w:ascii="Arial" w:hAnsi="Arial" w:cs="Arial"/>
          <w:sz w:val="24"/>
        </w:rPr>
        <w:t>104</w:t>
      </w:r>
      <w:r w:rsidRPr="00D4381F">
        <w:rPr>
          <w:rFonts w:ascii="Arial" w:hAnsi="Arial" w:cs="Arial"/>
          <w:sz w:val="24"/>
        </w:rPr>
        <w:t xml:space="preserve"> </w:t>
      </w:r>
      <w:r>
        <w:rPr>
          <w:rFonts w:ascii="Arial" w:hAnsi="Arial" w:cs="Arial"/>
          <w:sz w:val="24"/>
        </w:rPr>
        <w:t xml:space="preserve">misst das gewünschte Resultat des spezifischen Ziels </w:t>
      </w:r>
      <w:r w:rsidR="00E81DCA">
        <w:rPr>
          <w:rFonts w:ascii="Arial" w:hAnsi="Arial" w:cs="Arial"/>
          <w:sz w:val="24"/>
        </w:rPr>
        <w:t>6</w:t>
      </w:r>
      <w:r>
        <w:rPr>
          <w:rFonts w:ascii="Arial" w:hAnsi="Arial" w:cs="Arial"/>
          <w:sz w:val="24"/>
        </w:rPr>
        <w:t xml:space="preserve">. Realistisch ist davon auszugehen, dass mindestens 10 </w:t>
      </w:r>
      <w:r w:rsidR="00E81DCA">
        <w:rPr>
          <w:rFonts w:ascii="Arial" w:hAnsi="Arial" w:cs="Arial"/>
          <w:sz w:val="24"/>
        </w:rPr>
        <w:t>Organisationen dauerhaft auf der Basis der Ergebnisse der gemeinsamen Pilotaktionen weiter kooperieren.</w:t>
      </w:r>
      <w:r>
        <w:rPr>
          <w:rFonts w:ascii="Arial" w:hAnsi="Arial" w:cs="Arial"/>
          <w:sz w:val="24"/>
        </w:rPr>
        <w:t xml:space="preserve"> </w:t>
      </w:r>
    </w:p>
    <w:p w14:paraId="511631B0" w14:textId="77777777" w:rsidR="003465D7" w:rsidRDefault="003465D7" w:rsidP="00993B0D">
      <w:pPr>
        <w:outlineLvl w:val="1"/>
        <w:rPr>
          <w:rFonts w:ascii="Arial" w:hAnsi="Arial" w:cs="Arial"/>
          <w:b/>
          <w:sz w:val="24"/>
          <w:szCs w:val="24"/>
        </w:rPr>
      </w:pPr>
    </w:p>
    <w:p w14:paraId="7828E976" w14:textId="54914695" w:rsidR="003465D7" w:rsidRDefault="003465D7" w:rsidP="00993B0D">
      <w:pPr>
        <w:outlineLvl w:val="1"/>
        <w:rPr>
          <w:rFonts w:ascii="Arial" w:hAnsi="Arial" w:cs="Arial"/>
          <w:b/>
          <w:sz w:val="24"/>
          <w:szCs w:val="24"/>
        </w:rPr>
      </w:pPr>
    </w:p>
    <w:p w14:paraId="644D9F90" w14:textId="3942112D" w:rsidR="003465D7" w:rsidRDefault="003465D7" w:rsidP="00993B0D">
      <w:pPr>
        <w:outlineLvl w:val="1"/>
        <w:rPr>
          <w:rFonts w:ascii="Arial" w:hAnsi="Arial" w:cs="Arial"/>
          <w:b/>
          <w:sz w:val="24"/>
          <w:szCs w:val="24"/>
        </w:rPr>
      </w:pPr>
    </w:p>
    <w:p w14:paraId="3699CDE1" w14:textId="77777777" w:rsidR="003465D7" w:rsidRDefault="003465D7" w:rsidP="00993B0D">
      <w:pPr>
        <w:outlineLvl w:val="1"/>
        <w:rPr>
          <w:rFonts w:ascii="Arial" w:hAnsi="Arial" w:cs="Arial"/>
          <w:b/>
          <w:sz w:val="24"/>
          <w:szCs w:val="24"/>
        </w:rPr>
      </w:pPr>
    </w:p>
    <w:p w14:paraId="60BD7FBB" w14:textId="77777777" w:rsidR="009C0B97" w:rsidRPr="00310D55" w:rsidRDefault="009C0B97" w:rsidP="00310D55">
      <w:pPr>
        <w:rPr>
          <w:rFonts w:ascii="Arial" w:hAnsi="Arial" w:cs="Arial"/>
          <w:b/>
          <w:sz w:val="24"/>
          <w:szCs w:val="24"/>
        </w:rPr>
      </w:pPr>
      <w:r w:rsidRPr="00310D55">
        <w:rPr>
          <w:rFonts w:ascii="Arial" w:hAnsi="Arial" w:cs="Arial"/>
          <w:b/>
          <w:sz w:val="24"/>
          <w:szCs w:val="24"/>
        </w:rPr>
        <w:t>Etappenziele</w:t>
      </w:r>
    </w:p>
    <w:p w14:paraId="60DA186D" w14:textId="28A6EF11" w:rsidR="009C0B97" w:rsidRDefault="009C0B97" w:rsidP="0009140B"/>
    <w:p w14:paraId="2DBC4AC6" w14:textId="77777777" w:rsidR="0009140B" w:rsidRDefault="0009140B" w:rsidP="0009140B">
      <w:pPr>
        <w:rPr>
          <w:rFonts w:ascii="Arial" w:hAnsi="Arial" w:cs="Arial"/>
          <w:sz w:val="24"/>
          <w:szCs w:val="24"/>
        </w:rPr>
      </w:pPr>
      <w:r w:rsidRPr="00290886">
        <w:rPr>
          <w:rFonts w:ascii="Arial" w:hAnsi="Arial" w:cs="Arial"/>
          <w:sz w:val="24"/>
          <w:szCs w:val="24"/>
        </w:rPr>
        <w:t>Zur Verfolgung des Etappenziels und des Vollzugsmusters über die Zeit errechnet sich die folgende Kurve. Mit der ermittelten Regressionsgleichung kann der geplante Output zu jedem Zeitpunkt auf der Zeitachse von Jahr 0 bis 9 abgelesen werden.</w:t>
      </w:r>
    </w:p>
    <w:p w14:paraId="2B8D5B2F" w14:textId="77777777" w:rsidR="0009140B" w:rsidRDefault="0009140B" w:rsidP="0009140B"/>
    <w:tbl>
      <w:tblPr>
        <w:tblStyle w:val="Tabellenraster"/>
        <w:tblW w:w="0" w:type="auto"/>
        <w:tblLook w:val="04A0" w:firstRow="1" w:lastRow="0" w:firstColumn="1" w:lastColumn="0" w:noHBand="0" w:noVBand="1"/>
      </w:tblPr>
      <w:tblGrid>
        <w:gridCol w:w="4986"/>
      </w:tblGrid>
      <w:tr w:rsidR="0009140B" w14:paraId="3CC6007C" w14:textId="77777777" w:rsidTr="005661B6">
        <w:trPr>
          <w:trHeight w:val="2944"/>
        </w:trPr>
        <w:tc>
          <w:tcPr>
            <w:tcW w:w="4984" w:type="dxa"/>
          </w:tcPr>
          <w:p w14:paraId="70AD2088" w14:textId="16C2A83F" w:rsidR="0009140B" w:rsidRDefault="0009140B" w:rsidP="0009140B">
            <w:r>
              <w:rPr>
                <w:noProof/>
                <w:lang w:eastAsia="de-DE"/>
              </w:rPr>
              <w:drawing>
                <wp:inline distT="0" distB="0" distL="0" distR="0" wp14:anchorId="6C4CAE29" wp14:editId="47D14B66">
                  <wp:extent cx="3026536" cy="1819275"/>
                  <wp:effectExtent l="0" t="0" r="254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5796" cy="1830852"/>
                          </a:xfrm>
                          <a:prstGeom prst="rect">
                            <a:avLst/>
                          </a:prstGeom>
                          <a:noFill/>
                        </pic:spPr>
                      </pic:pic>
                    </a:graphicData>
                  </a:graphic>
                </wp:inline>
              </w:drawing>
            </w:r>
          </w:p>
        </w:tc>
      </w:tr>
    </w:tbl>
    <w:p w14:paraId="272E39C4" w14:textId="77777777" w:rsidR="0009140B" w:rsidRPr="00050D5F" w:rsidRDefault="0009140B" w:rsidP="0009140B"/>
    <w:p w14:paraId="45D5C712" w14:textId="77777777" w:rsidR="00591D61" w:rsidRPr="00993B0D" w:rsidRDefault="00591D61" w:rsidP="0009140B">
      <w:pPr>
        <w:rPr>
          <w:szCs w:val="24"/>
        </w:rPr>
      </w:pPr>
    </w:p>
    <w:p w14:paraId="17177B01" w14:textId="77777777" w:rsidR="00287973" w:rsidRPr="00325A08" w:rsidRDefault="00287973" w:rsidP="00287973">
      <w:pPr>
        <w:pStyle w:val="Listenabsatz"/>
        <w:rPr>
          <w:rFonts w:ascii="Arial" w:hAnsi="Arial" w:cs="Arial"/>
          <w:b/>
          <w:sz w:val="24"/>
          <w:szCs w:val="24"/>
        </w:rPr>
      </w:pPr>
    </w:p>
    <w:p w14:paraId="7AD69546" w14:textId="6B05A7B5" w:rsidR="00287973" w:rsidRPr="00DB0D42" w:rsidRDefault="00287973" w:rsidP="001B199D">
      <w:pPr>
        <w:pStyle w:val="Listenabsatz"/>
        <w:numPr>
          <w:ilvl w:val="0"/>
          <w:numId w:val="48"/>
        </w:numPr>
        <w:outlineLvl w:val="1"/>
        <w:rPr>
          <w:rFonts w:ascii="Arial" w:hAnsi="Arial" w:cs="Arial"/>
          <w:b/>
          <w:sz w:val="24"/>
          <w:szCs w:val="24"/>
        </w:rPr>
      </w:pPr>
      <w:bookmarkStart w:id="25" w:name="_Toc69880792"/>
      <w:bookmarkStart w:id="26" w:name="_Toc77175506"/>
      <w:r w:rsidRPr="00953F33">
        <w:rPr>
          <w:rFonts w:ascii="Arial" w:hAnsi="Arial" w:cs="Arial"/>
          <w:b/>
          <w:sz w:val="24"/>
          <w:szCs w:val="24"/>
        </w:rPr>
        <w:t>SZ 7:</w:t>
      </w:r>
      <w:bookmarkStart w:id="27" w:name="_Toc69880793"/>
      <w:bookmarkEnd w:id="25"/>
      <w:r w:rsidR="00953F33">
        <w:rPr>
          <w:rFonts w:ascii="Arial" w:hAnsi="Arial" w:cs="Arial"/>
          <w:b/>
          <w:sz w:val="24"/>
          <w:szCs w:val="24"/>
        </w:rPr>
        <w:t xml:space="preserve"> </w:t>
      </w:r>
      <w:r w:rsidRPr="00953F33">
        <w:rPr>
          <w:rFonts w:ascii="Arial" w:hAnsi="Arial" w:cs="Arial"/>
          <w:sz w:val="24"/>
          <w:szCs w:val="24"/>
        </w:rPr>
        <w:t>Verbesserung des gleichberechtigten Zugangs zu inklusiven und hochwertigen Dienstleistungen in den Bereichen allgemeine und berufliche Bildung sowie lebenslanges Lernen durch Entwicklung barrierefreier Infrastruktur, auch durch Förderung der Resilienz des Fern- und Online-Unterrichts in der allgemeinen und beruflichen Bildung</w:t>
      </w:r>
      <w:bookmarkEnd w:id="26"/>
      <w:bookmarkEnd w:id="27"/>
    </w:p>
    <w:p w14:paraId="52FFB60D" w14:textId="25607F14" w:rsidR="00DB0D42" w:rsidRDefault="00DB0D42" w:rsidP="00DB0D42">
      <w:pPr>
        <w:outlineLvl w:val="1"/>
        <w:rPr>
          <w:rFonts w:ascii="Arial" w:hAnsi="Arial" w:cs="Arial"/>
          <w:b/>
          <w:sz w:val="24"/>
          <w:szCs w:val="24"/>
        </w:rPr>
      </w:pPr>
    </w:p>
    <w:p w14:paraId="01F7F8F6" w14:textId="2116AEEA" w:rsidR="00DB0D42" w:rsidRDefault="00DB0D42" w:rsidP="00DB0D42">
      <w:pPr>
        <w:outlineLvl w:val="1"/>
        <w:rPr>
          <w:rFonts w:ascii="Arial" w:hAnsi="Arial" w:cs="Arial"/>
          <w:b/>
          <w:sz w:val="24"/>
          <w:szCs w:val="24"/>
        </w:rPr>
      </w:pPr>
    </w:p>
    <w:p w14:paraId="7E410DAA" w14:textId="679AD89E" w:rsidR="00DB0D42" w:rsidRPr="0068239F" w:rsidRDefault="00CC260F" w:rsidP="0068239F">
      <w:pPr>
        <w:rPr>
          <w:rFonts w:ascii="Arial" w:hAnsi="Arial" w:cs="Arial"/>
          <w:sz w:val="24"/>
          <w:szCs w:val="24"/>
        </w:rPr>
      </w:pPr>
      <w:r w:rsidRPr="0068239F">
        <w:rPr>
          <w:rFonts w:ascii="Arial" w:hAnsi="Arial" w:cs="Arial"/>
          <w:sz w:val="24"/>
          <w:szCs w:val="24"/>
        </w:rPr>
        <w:t>Um den im Programmraum bereits jetzt spürbaren Fachkräftemangel entgegenzutreten und den Auswirkungen der Corona-Krise entgegenzuwirken bzw. für künftige Krisen besser gerüstet zu sein, soll das SZ 7 die hierfür notwendigen grenzüberschreitenden Maßnahmen zur Verfügung stellen.</w:t>
      </w:r>
    </w:p>
    <w:p w14:paraId="3A751664" w14:textId="38E8D0DF" w:rsidR="00CC260F" w:rsidRPr="0068239F" w:rsidRDefault="00CC260F" w:rsidP="0068239F">
      <w:pPr>
        <w:rPr>
          <w:rFonts w:ascii="Arial" w:hAnsi="Arial" w:cs="Arial"/>
          <w:b/>
          <w:sz w:val="24"/>
          <w:szCs w:val="24"/>
        </w:rPr>
      </w:pPr>
    </w:p>
    <w:p w14:paraId="559DEB2C" w14:textId="0AF4AA78" w:rsidR="00CC260F" w:rsidRPr="0068239F" w:rsidRDefault="00CC260F" w:rsidP="0068239F">
      <w:pPr>
        <w:rPr>
          <w:rFonts w:ascii="Arial" w:hAnsi="Arial" w:cs="Arial"/>
          <w:sz w:val="24"/>
          <w:szCs w:val="24"/>
        </w:rPr>
      </w:pPr>
      <w:r w:rsidRPr="0068239F">
        <w:rPr>
          <w:rFonts w:ascii="Arial" w:hAnsi="Arial" w:cs="Arial"/>
          <w:sz w:val="24"/>
          <w:szCs w:val="24"/>
        </w:rPr>
        <w:t>Der Erfolg der Aktivitäten definiert sich durch gemeinsam entwickelte und in Projekten umgesetzte Pilotaktionen</w:t>
      </w:r>
      <w:r w:rsidR="00904732">
        <w:rPr>
          <w:rFonts w:ascii="Arial" w:hAnsi="Arial" w:cs="Arial"/>
          <w:sz w:val="24"/>
          <w:szCs w:val="24"/>
        </w:rPr>
        <w:t>,</w:t>
      </w:r>
      <w:r w:rsidRPr="0068239F">
        <w:rPr>
          <w:rFonts w:ascii="Arial" w:hAnsi="Arial" w:cs="Arial"/>
          <w:sz w:val="24"/>
          <w:szCs w:val="24"/>
        </w:rPr>
        <w:t xml:space="preserve"> die zu einer grenzübergreifend verbessert abgestimmten Konzeption von Berufs- und Weiterbildung beitragen. </w:t>
      </w:r>
    </w:p>
    <w:p w14:paraId="2653D58C" w14:textId="77777777" w:rsidR="00CC260F" w:rsidRPr="0068239F" w:rsidRDefault="00CC260F" w:rsidP="0068239F">
      <w:pPr>
        <w:rPr>
          <w:rFonts w:ascii="Arial" w:hAnsi="Arial" w:cs="Arial"/>
          <w:sz w:val="24"/>
          <w:szCs w:val="24"/>
        </w:rPr>
      </w:pPr>
    </w:p>
    <w:p w14:paraId="7934182C" w14:textId="5AFEA4DF" w:rsidR="00CC260F" w:rsidRPr="0068239F" w:rsidRDefault="00CC260F" w:rsidP="0068239F">
      <w:pPr>
        <w:rPr>
          <w:rFonts w:ascii="Arial" w:hAnsi="Arial" w:cs="Arial"/>
          <w:sz w:val="24"/>
          <w:szCs w:val="24"/>
        </w:rPr>
      </w:pPr>
      <w:r w:rsidRPr="0068239F">
        <w:rPr>
          <w:rFonts w:ascii="Arial" w:hAnsi="Arial" w:cs="Arial"/>
          <w:sz w:val="24"/>
          <w:szCs w:val="24"/>
        </w:rPr>
        <w:t>Die Zahl der entsprechend Aus- und Fortgebildeten, die als Humankapital der Wirtschaft in den Grenzregionen zur Verfügung stehen, ergibt den Mehrwert, der durch die Transmission von Input über Outputs zu den Ergebnissen erlangt wird.</w:t>
      </w:r>
    </w:p>
    <w:p w14:paraId="56A1CCFB" w14:textId="77777777" w:rsidR="00CC260F" w:rsidRPr="0068239F" w:rsidRDefault="00CC260F" w:rsidP="0068239F">
      <w:pPr>
        <w:rPr>
          <w:rFonts w:ascii="Arial" w:hAnsi="Arial" w:cs="Arial"/>
          <w:sz w:val="24"/>
          <w:szCs w:val="24"/>
        </w:rPr>
      </w:pPr>
    </w:p>
    <w:p w14:paraId="0827209E" w14:textId="77777777" w:rsidR="00DB0D42" w:rsidRPr="00CC260F" w:rsidRDefault="00DB0D42" w:rsidP="00DB0D42">
      <w:pPr>
        <w:outlineLvl w:val="1"/>
        <w:rPr>
          <w:rFonts w:ascii="Arial" w:hAnsi="Arial" w:cs="Arial"/>
          <w:sz w:val="24"/>
          <w:szCs w:val="24"/>
        </w:rPr>
      </w:pPr>
    </w:p>
    <w:p w14:paraId="1A32923A" w14:textId="7575E0EB" w:rsidR="00A22D94" w:rsidRPr="00F76C1B" w:rsidRDefault="002D1677" w:rsidP="00A22D94">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t>Übersicht der Output- und Ergebnisindikatoren</w:t>
      </w:r>
    </w:p>
    <w:p w14:paraId="15299C50" w14:textId="77777777" w:rsidR="00287973" w:rsidRDefault="00287973" w:rsidP="00287973">
      <w:pPr>
        <w:pStyle w:val="Listenabsatz"/>
        <w:ind w:left="6" w:firstLine="0"/>
        <w:outlineLvl w:val="1"/>
        <w:rPr>
          <w:rFonts w:ascii="Arial" w:hAnsi="Arial" w:cs="Arial"/>
          <w:sz w:val="24"/>
          <w:szCs w:val="24"/>
        </w:rPr>
      </w:pPr>
    </w:p>
    <w:tbl>
      <w:tblPr>
        <w:tblStyle w:val="Tabellenraster"/>
        <w:tblW w:w="0" w:type="auto"/>
        <w:tblInd w:w="6" w:type="dxa"/>
        <w:tblLook w:val="04A0" w:firstRow="1" w:lastRow="0" w:firstColumn="1" w:lastColumn="0" w:noHBand="0" w:noVBand="1"/>
      </w:tblPr>
      <w:tblGrid>
        <w:gridCol w:w="4527"/>
        <w:gridCol w:w="4527"/>
      </w:tblGrid>
      <w:tr w:rsidR="00DB0D42" w14:paraId="0445D168" w14:textId="77777777" w:rsidTr="00C568B6">
        <w:tc>
          <w:tcPr>
            <w:tcW w:w="4527" w:type="dxa"/>
            <w:vAlign w:val="center"/>
          </w:tcPr>
          <w:p w14:paraId="02CF3C37"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Outputindikatoren</w:t>
            </w:r>
          </w:p>
        </w:tc>
        <w:tc>
          <w:tcPr>
            <w:tcW w:w="4527" w:type="dxa"/>
            <w:vAlign w:val="center"/>
          </w:tcPr>
          <w:p w14:paraId="6345B536"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Ergebnisindikatoren</w:t>
            </w:r>
          </w:p>
        </w:tc>
      </w:tr>
      <w:tr w:rsidR="00DB0D42" w:rsidRPr="00DB0D42" w14:paraId="67FD008C" w14:textId="77777777" w:rsidTr="00C568B6">
        <w:tc>
          <w:tcPr>
            <w:tcW w:w="4527" w:type="dxa"/>
          </w:tcPr>
          <w:p w14:paraId="7EA458E0" w14:textId="0A22AB58" w:rsidR="00DB0D42" w:rsidRPr="00987870" w:rsidRDefault="00987870" w:rsidP="00C568B6">
            <w:pPr>
              <w:pStyle w:val="TableParagraph"/>
              <w:rPr>
                <w:rFonts w:ascii="Arial" w:hAnsi="Arial" w:cs="Arial"/>
                <w:sz w:val="24"/>
                <w:szCs w:val="24"/>
                <w:lang w:val="de-DE"/>
              </w:rPr>
            </w:pPr>
            <w:r w:rsidRPr="00987870">
              <w:rPr>
                <w:rFonts w:ascii="Arial" w:hAnsi="Arial" w:cs="Arial"/>
                <w:sz w:val="24"/>
                <w:szCs w:val="24"/>
                <w:lang w:val="de-DE"/>
              </w:rPr>
              <w:t xml:space="preserve">RCO 83 - Gemeinsam entwickelte Strategien und Aktionspläne </w:t>
            </w:r>
          </w:p>
          <w:p w14:paraId="6F1415B3" w14:textId="77777777" w:rsidR="00987870" w:rsidRPr="00987870" w:rsidRDefault="00987870" w:rsidP="00C568B6">
            <w:pPr>
              <w:pStyle w:val="TableParagraph"/>
              <w:rPr>
                <w:rFonts w:ascii="Arial" w:hAnsi="Arial" w:cs="Arial"/>
                <w:sz w:val="24"/>
                <w:szCs w:val="24"/>
                <w:lang w:val="de-DE"/>
              </w:rPr>
            </w:pPr>
          </w:p>
          <w:p w14:paraId="4F27B4DC" w14:textId="7DBFF4A4" w:rsidR="00DB0D42" w:rsidRPr="00987870" w:rsidRDefault="00987870" w:rsidP="00C568B6">
            <w:pPr>
              <w:pStyle w:val="Listenabsatz"/>
              <w:ind w:left="0" w:firstLine="0"/>
              <w:rPr>
                <w:rFonts w:ascii="Arial" w:hAnsi="Arial" w:cs="Arial"/>
                <w:sz w:val="24"/>
                <w:szCs w:val="24"/>
              </w:rPr>
            </w:pPr>
            <w:r w:rsidRPr="00987870">
              <w:rPr>
                <w:rFonts w:ascii="Arial" w:hAnsi="Arial" w:cs="Arial"/>
                <w:sz w:val="24"/>
                <w:szCs w:val="24"/>
              </w:rPr>
              <w:t xml:space="preserve">Gezählt wird die Zahl der in den Projekten erarbeiteten Fach-Curricula und Standardisierungen von Berufsabschlüssen, Aus- und Weiterbildungsprogramme sowie digitale Bildungsplattformen. (Zahl) </w:t>
            </w:r>
          </w:p>
          <w:p w14:paraId="41524DF7" w14:textId="77777777" w:rsidR="00DB0D42" w:rsidRPr="00987870" w:rsidRDefault="00DB0D42" w:rsidP="00C568B6">
            <w:pPr>
              <w:pStyle w:val="Listenabsatz"/>
              <w:ind w:left="0" w:firstLine="0"/>
              <w:rPr>
                <w:rFonts w:ascii="Arial" w:hAnsi="Arial" w:cs="Arial"/>
                <w:sz w:val="24"/>
                <w:szCs w:val="24"/>
                <w:highlight w:val="yellow"/>
              </w:rPr>
            </w:pPr>
          </w:p>
          <w:p w14:paraId="0D85D8BF" w14:textId="0C10334D" w:rsidR="00DB0D42" w:rsidRPr="00987870" w:rsidRDefault="00DB0D42" w:rsidP="00C568B6">
            <w:pPr>
              <w:pStyle w:val="Listenabsatz"/>
              <w:ind w:left="0" w:firstLine="0"/>
              <w:rPr>
                <w:rFonts w:ascii="Arial" w:hAnsi="Arial" w:cs="Arial"/>
                <w:sz w:val="24"/>
                <w:szCs w:val="24"/>
              </w:rPr>
            </w:pPr>
            <w:r w:rsidRPr="00987870">
              <w:rPr>
                <w:rFonts w:ascii="Arial" w:hAnsi="Arial" w:cs="Arial"/>
                <w:sz w:val="24"/>
                <w:szCs w:val="24"/>
              </w:rPr>
              <w:t>Zielwert: 2</w:t>
            </w:r>
            <w:r w:rsidR="00987870" w:rsidRPr="00987870">
              <w:rPr>
                <w:rFonts w:ascii="Arial" w:hAnsi="Arial" w:cs="Arial"/>
                <w:sz w:val="24"/>
                <w:szCs w:val="24"/>
              </w:rPr>
              <w:t>0</w:t>
            </w:r>
          </w:p>
          <w:p w14:paraId="62D8CCF5" w14:textId="77777777" w:rsidR="00DB0D42" w:rsidRPr="00987870" w:rsidRDefault="00DB0D42" w:rsidP="00C568B6">
            <w:pPr>
              <w:pStyle w:val="Listenabsatz"/>
              <w:ind w:left="0" w:firstLine="0"/>
              <w:rPr>
                <w:rFonts w:ascii="Arial" w:hAnsi="Arial" w:cs="Arial"/>
                <w:sz w:val="24"/>
                <w:szCs w:val="24"/>
              </w:rPr>
            </w:pPr>
          </w:p>
          <w:p w14:paraId="323BCE56" w14:textId="3042DD9F" w:rsidR="00DB0D42" w:rsidRPr="00987870" w:rsidRDefault="00DB0D42" w:rsidP="00C568B6">
            <w:pPr>
              <w:pStyle w:val="Listenabsatz"/>
              <w:ind w:left="0" w:firstLine="0"/>
              <w:rPr>
                <w:rFonts w:ascii="Arial" w:hAnsi="Arial" w:cs="Arial"/>
                <w:sz w:val="24"/>
                <w:szCs w:val="24"/>
              </w:rPr>
            </w:pPr>
            <w:r w:rsidRPr="00987870">
              <w:rPr>
                <w:rFonts w:ascii="Arial" w:hAnsi="Arial" w:cs="Arial"/>
                <w:sz w:val="24"/>
                <w:szCs w:val="24"/>
              </w:rPr>
              <w:t>Bei einem Zielwert von 2</w:t>
            </w:r>
            <w:r w:rsidR="00987870" w:rsidRPr="00987870">
              <w:rPr>
                <w:rFonts w:ascii="Arial" w:hAnsi="Arial" w:cs="Arial"/>
                <w:sz w:val="24"/>
                <w:szCs w:val="24"/>
              </w:rPr>
              <w:t>0</w:t>
            </w:r>
            <w:r w:rsidRPr="00987870">
              <w:rPr>
                <w:rFonts w:ascii="Arial" w:hAnsi="Arial" w:cs="Arial"/>
                <w:sz w:val="24"/>
                <w:szCs w:val="24"/>
              </w:rPr>
              <w:t xml:space="preserve"> ergibt sich ein Stückkostenwert (EFRE) je Zähleinheit i.H.v. ca. </w:t>
            </w:r>
            <w:r w:rsidR="00987870" w:rsidRPr="00987870">
              <w:rPr>
                <w:rFonts w:ascii="Arial" w:hAnsi="Arial" w:cs="Arial"/>
                <w:sz w:val="24"/>
                <w:szCs w:val="24"/>
              </w:rPr>
              <w:t>184</w:t>
            </w:r>
            <w:r w:rsidRPr="00987870">
              <w:rPr>
                <w:rFonts w:ascii="Arial" w:hAnsi="Arial" w:cs="Arial"/>
                <w:sz w:val="24"/>
                <w:szCs w:val="24"/>
              </w:rPr>
              <w:t>.000 Euro</w:t>
            </w:r>
            <w:r w:rsidR="00987870" w:rsidRPr="00987870">
              <w:rPr>
                <w:rFonts w:ascii="Arial" w:hAnsi="Arial" w:cs="Arial"/>
                <w:sz w:val="24"/>
                <w:szCs w:val="24"/>
              </w:rPr>
              <w:t>.</w:t>
            </w:r>
            <w:r w:rsidRPr="00987870">
              <w:rPr>
                <w:rFonts w:ascii="Arial" w:hAnsi="Arial" w:cs="Arial"/>
                <w:sz w:val="24"/>
                <w:szCs w:val="24"/>
              </w:rPr>
              <w:t xml:space="preserve"> Analog zur empirischen Streuung der durchschnittlichen Projektgrößen wird mit einem </w:t>
            </w:r>
            <w:r w:rsidR="00C568B6" w:rsidRPr="00987870">
              <w:rPr>
                <w:rFonts w:ascii="Arial" w:hAnsi="Arial" w:cs="Arial"/>
                <w:sz w:val="24"/>
                <w:szCs w:val="24"/>
              </w:rPr>
              <w:t xml:space="preserve">schmaleren </w:t>
            </w:r>
            <w:r w:rsidRPr="00987870">
              <w:rPr>
                <w:rFonts w:ascii="Arial" w:hAnsi="Arial" w:cs="Arial"/>
                <w:sz w:val="24"/>
                <w:szCs w:val="24"/>
              </w:rPr>
              <w:t xml:space="preserve">Konfidenzintervall der Stückkosten von ± </w:t>
            </w:r>
            <w:r w:rsidR="00CA5CBD" w:rsidRPr="00987870">
              <w:rPr>
                <w:rFonts w:ascii="Arial" w:hAnsi="Arial" w:cs="Arial"/>
                <w:sz w:val="24"/>
                <w:szCs w:val="24"/>
              </w:rPr>
              <w:t>17,6</w:t>
            </w:r>
            <w:r w:rsidRPr="00987870">
              <w:rPr>
                <w:rFonts w:ascii="Arial" w:hAnsi="Arial" w:cs="Arial"/>
                <w:sz w:val="24"/>
                <w:szCs w:val="24"/>
              </w:rPr>
              <w:t xml:space="preserve"> % gerechnet.</w:t>
            </w:r>
          </w:p>
          <w:p w14:paraId="3B679255" w14:textId="77777777" w:rsidR="00DB0D42" w:rsidRPr="00987870" w:rsidRDefault="00DB0D42" w:rsidP="00C568B6">
            <w:pPr>
              <w:pStyle w:val="Listenabsatz"/>
              <w:ind w:left="0" w:firstLine="0"/>
              <w:rPr>
                <w:rFonts w:ascii="Arial" w:hAnsi="Arial" w:cs="Arial"/>
                <w:sz w:val="24"/>
                <w:szCs w:val="24"/>
              </w:rPr>
            </w:pPr>
          </w:p>
          <w:p w14:paraId="0F659F99" w14:textId="77777777" w:rsidR="00DB0D42" w:rsidRPr="00987870" w:rsidRDefault="00DB0D42" w:rsidP="00C568B6">
            <w:pPr>
              <w:pStyle w:val="Listenabsatz"/>
              <w:ind w:left="0" w:firstLine="0"/>
              <w:rPr>
                <w:rFonts w:ascii="Arial" w:hAnsi="Arial" w:cs="Arial"/>
                <w:sz w:val="24"/>
                <w:szCs w:val="24"/>
              </w:rPr>
            </w:pPr>
          </w:p>
          <w:p w14:paraId="48A86675" w14:textId="1E218DAA" w:rsidR="00DB0D42" w:rsidRPr="00987870" w:rsidRDefault="00DB0D42" w:rsidP="00C568B6">
            <w:pPr>
              <w:pStyle w:val="Listenabsatz"/>
              <w:ind w:left="0" w:firstLine="0"/>
              <w:rPr>
                <w:rFonts w:ascii="Arial" w:hAnsi="Arial" w:cs="Arial"/>
                <w:sz w:val="24"/>
                <w:szCs w:val="24"/>
              </w:rPr>
            </w:pPr>
            <w:r w:rsidRPr="00987870">
              <w:rPr>
                <w:rFonts w:ascii="Arial" w:hAnsi="Arial" w:cs="Arial"/>
                <w:sz w:val="24"/>
                <w:szCs w:val="24"/>
              </w:rPr>
              <w:t xml:space="preserve">Etappenzielwert: </w:t>
            </w:r>
            <w:r w:rsidR="00FD0B3C">
              <w:rPr>
                <w:rFonts w:ascii="Arial" w:hAnsi="Arial" w:cs="Arial"/>
                <w:sz w:val="24"/>
                <w:szCs w:val="24"/>
              </w:rPr>
              <w:t>2</w:t>
            </w:r>
          </w:p>
          <w:p w14:paraId="7F6F60FB" w14:textId="77777777" w:rsidR="00DB0D42" w:rsidRPr="00987870" w:rsidRDefault="00DB0D42" w:rsidP="00C568B6">
            <w:pPr>
              <w:pStyle w:val="Listenabsatz"/>
              <w:ind w:left="0" w:firstLine="0"/>
              <w:rPr>
                <w:rFonts w:ascii="Arial" w:hAnsi="Arial" w:cs="Arial"/>
                <w:sz w:val="24"/>
                <w:szCs w:val="24"/>
                <w:highlight w:val="yellow"/>
              </w:rPr>
            </w:pPr>
          </w:p>
          <w:p w14:paraId="6EE86C26" w14:textId="77777777" w:rsidR="00DB0D42" w:rsidRPr="00987870" w:rsidRDefault="00DB0D42" w:rsidP="00C568B6">
            <w:pPr>
              <w:pStyle w:val="Listenabsatz"/>
              <w:ind w:left="0" w:firstLine="0"/>
              <w:rPr>
                <w:rFonts w:ascii="Arial" w:hAnsi="Arial" w:cs="Arial"/>
                <w:sz w:val="24"/>
                <w:szCs w:val="24"/>
                <w:highlight w:val="yellow"/>
              </w:rPr>
            </w:pPr>
            <w:r w:rsidRPr="00987870">
              <w:rPr>
                <w:rFonts w:ascii="Arial" w:hAnsi="Arial" w:cs="Arial"/>
                <w:sz w:val="24"/>
                <w:szCs w:val="24"/>
              </w:rPr>
              <w:t>Der Etappenzielwert leitet sich vom Ge-samtzielwert 20 und dem entsprechen-den Faktor der Gesamtzuweisungen per 31.12.2017 ab.</w:t>
            </w:r>
          </w:p>
          <w:p w14:paraId="6589EE74" w14:textId="77777777" w:rsidR="00DB0D42" w:rsidRPr="00987870" w:rsidRDefault="00DB0D42" w:rsidP="00C568B6">
            <w:pPr>
              <w:pStyle w:val="Listenabsatz"/>
              <w:ind w:left="0" w:firstLine="0"/>
              <w:rPr>
                <w:rFonts w:ascii="Arial" w:hAnsi="Arial" w:cs="Arial"/>
                <w:sz w:val="24"/>
                <w:szCs w:val="24"/>
              </w:rPr>
            </w:pPr>
          </w:p>
          <w:p w14:paraId="778DD3B2" w14:textId="77777777" w:rsidR="00DB0D42" w:rsidRPr="00987870" w:rsidRDefault="00DB0D42" w:rsidP="00C568B6">
            <w:pPr>
              <w:pStyle w:val="Listenabsatz"/>
              <w:ind w:left="0" w:firstLine="0"/>
              <w:rPr>
                <w:rFonts w:ascii="Arial" w:hAnsi="Arial" w:cs="Arial"/>
                <w:sz w:val="24"/>
                <w:szCs w:val="24"/>
              </w:rPr>
            </w:pPr>
            <w:r w:rsidRPr="00987870">
              <w:rPr>
                <w:rFonts w:ascii="Arial" w:hAnsi="Arial" w:cs="Arial"/>
                <w:sz w:val="24"/>
                <w:szCs w:val="24"/>
              </w:rPr>
              <w:t>Berichterstattung: über JeMS im Rah-men des Reporting</w:t>
            </w:r>
          </w:p>
          <w:p w14:paraId="16FF41A9" w14:textId="77777777" w:rsidR="00DB0D42" w:rsidRPr="00DB0D42" w:rsidRDefault="00DB0D42" w:rsidP="00C568B6">
            <w:pPr>
              <w:pStyle w:val="Listenabsatz"/>
              <w:ind w:left="0" w:firstLine="0"/>
              <w:rPr>
                <w:rFonts w:ascii="Arial" w:eastAsia="Times New Roman" w:hAnsi="Arial" w:cs="Arial"/>
                <w:color w:val="FF0000"/>
                <w:sz w:val="24"/>
                <w:szCs w:val="24"/>
              </w:rPr>
            </w:pPr>
          </w:p>
        </w:tc>
        <w:tc>
          <w:tcPr>
            <w:tcW w:w="4527" w:type="dxa"/>
          </w:tcPr>
          <w:p w14:paraId="5986BCBF" w14:textId="2885181B" w:rsidR="00DB0D42" w:rsidRPr="00467EB5" w:rsidRDefault="00DB0D42" w:rsidP="00C568B6">
            <w:pPr>
              <w:pStyle w:val="Listenabsatz"/>
              <w:ind w:left="0" w:firstLine="0"/>
              <w:rPr>
                <w:rFonts w:ascii="Arial" w:eastAsia="Times New Roman" w:hAnsi="Arial" w:cs="Arial"/>
                <w:sz w:val="24"/>
                <w:szCs w:val="24"/>
              </w:rPr>
            </w:pPr>
            <w:r w:rsidRPr="00467EB5">
              <w:rPr>
                <w:rFonts w:ascii="Arial" w:eastAsia="Times New Roman" w:hAnsi="Arial" w:cs="Arial"/>
                <w:sz w:val="24"/>
                <w:szCs w:val="24"/>
              </w:rPr>
              <w:lastRenderedPageBreak/>
              <w:t xml:space="preserve">RCR </w:t>
            </w:r>
            <w:r w:rsidR="00987870" w:rsidRPr="00467EB5">
              <w:rPr>
                <w:rFonts w:ascii="Arial" w:eastAsia="Times New Roman" w:hAnsi="Arial" w:cs="Arial"/>
                <w:sz w:val="24"/>
                <w:szCs w:val="24"/>
              </w:rPr>
              <w:t>85</w:t>
            </w:r>
            <w:r w:rsidRPr="00467EB5">
              <w:rPr>
                <w:rFonts w:ascii="Arial" w:eastAsia="Times New Roman" w:hAnsi="Arial" w:cs="Arial"/>
                <w:sz w:val="24"/>
                <w:szCs w:val="24"/>
              </w:rPr>
              <w:t xml:space="preserve"> – </w:t>
            </w:r>
            <w:r w:rsidR="00987870" w:rsidRPr="00467EB5">
              <w:rPr>
                <w:rFonts w:ascii="Arial" w:eastAsia="Times New Roman" w:hAnsi="Arial" w:cs="Arial"/>
                <w:sz w:val="24"/>
                <w:szCs w:val="24"/>
              </w:rPr>
              <w:t>Zahl der registrierten Teilnehmer</w:t>
            </w:r>
          </w:p>
          <w:p w14:paraId="2103C8C0" w14:textId="77777777" w:rsidR="00DB0D42" w:rsidRPr="00467EB5" w:rsidRDefault="00DB0D42" w:rsidP="00C568B6">
            <w:pPr>
              <w:pStyle w:val="Listenabsatz"/>
              <w:ind w:left="0" w:firstLine="0"/>
              <w:rPr>
                <w:rFonts w:ascii="Arial" w:eastAsia="Times New Roman" w:hAnsi="Arial" w:cs="Arial"/>
                <w:sz w:val="24"/>
                <w:szCs w:val="24"/>
              </w:rPr>
            </w:pPr>
          </w:p>
          <w:p w14:paraId="29392DAA" w14:textId="507EBF2A" w:rsidR="00DB0D42" w:rsidRPr="00467EB5" w:rsidRDefault="00DB0D42" w:rsidP="00C568B6">
            <w:pPr>
              <w:pStyle w:val="Listenabsatz"/>
              <w:ind w:left="0" w:firstLine="0"/>
              <w:rPr>
                <w:rFonts w:ascii="Arial" w:eastAsia="Times New Roman" w:hAnsi="Arial" w:cs="Arial"/>
                <w:sz w:val="24"/>
                <w:szCs w:val="24"/>
              </w:rPr>
            </w:pPr>
            <w:r w:rsidRPr="00467EB5">
              <w:rPr>
                <w:rFonts w:ascii="Arial" w:eastAsia="Times New Roman" w:hAnsi="Arial" w:cs="Arial"/>
                <w:sz w:val="24"/>
                <w:szCs w:val="24"/>
              </w:rPr>
              <w:t xml:space="preserve">Messung: Gezählt wird die Anzahl </w:t>
            </w:r>
            <w:r w:rsidR="00987870" w:rsidRPr="00467EB5">
              <w:rPr>
                <w:rFonts w:ascii="Arial" w:eastAsia="Times New Roman" w:hAnsi="Arial" w:cs="Arial"/>
                <w:sz w:val="24"/>
                <w:szCs w:val="24"/>
              </w:rPr>
              <w:t>der Teilnehmer</w:t>
            </w:r>
          </w:p>
          <w:p w14:paraId="1199AA47" w14:textId="77777777" w:rsidR="00DB0D42" w:rsidRPr="00467EB5" w:rsidRDefault="00DB0D42" w:rsidP="00C568B6">
            <w:pPr>
              <w:pStyle w:val="Listenabsatz"/>
              <w:ind w:left="0" w:firstLine="0"/>
              <w:rPr>
                <w:rFonts w:ascii="Arial" w:eastAsia="Times New Roman" w:hAnsi="Arial" w:cs="Arial"/>
                <w:sz w:val="24"/>
                <w:szCs w:val="24"/>
              </w:rPr>
            </w:pPr>
          </w:p>
          <w:p w14:paraId="4F261F43" w14:textId="2A579697" w:rsidR="00DB0D42" w:rsidRPr="00467EB5" w:rsidRDefault="00DB0D42" w:rsidP="00C568B6">
            <w:pPr>
              <w:pStyle w:val="Listenabsatz"/>
              <w:ind w:left="0" w:firstLine="0"/>
              <w:rPr>
                <w:rFonts w:ascii="Arial" w:hAnsi="Arial" w:cs="Arial"/>
                <w:sz w:val="24"/>
                <w:szCs w:val="24"/>
              </w:rPr>
            </w:pPr>
            <w:r w:rsidRPr="00467EB5">
              <w:rPr>
                <w:rFonts w:ascii="Arial" w:hAnsi="Arial" w:cs="Arial"/>
                <w:sz w:val="24"/>
                <w:szCs w:val="24"/>
              </w:rPr>
              <w:t xml:space="preserve">Zielwert: </w:t>
            </w:r>
            <w:r w:rsidR="00987870" w:rsidRPr="00467EB5">
              <w:rPr>
                <w:rFonts w:ascii="Arial" w:hAnsi="Arial" w:cs="Arial"/>
                <w:sz w:val="24"/>
                <w:szCs w:val="24"/>
              </w:rPr>
              <w:t>500</w:t>
            </w:r>
          </w:p>
          <w:p w14:paraId="048A3365" w14:textId="77777777" w:rsidR="00DB0D42" w:rsidRPr="00467EB5" w:rsidRDefault="00DB0D42" w:rsidP="00C568B6">
            <w:pPr>
              <w:pStyle w:val="Listenabsatz"/>
              <w:ind w:left="0" w:firstLine="0"/>
              <w:rPr>
                <w:rFonts w:ascii="Arial" w:eastAsia="Times New Roman" w:hAnsi="Arial" w:cs="Arial"/>
                <w:sz w:val="24"/>
                <w:szCs w:val="24"/>
              </w:rPr>
            </w:pPr>
          </w:p>
          <w:p w14:paraId="44E26C4D" w14:textId="77777777" w:rsidR="00DB0D42" w:rsidRPr="00467EB5" w:rsidRDefault="00DB0D42" w:rsidP="00C568B6">
            <w:pPr>
              <w:pStyle w:val="Listenabsatz"/>
              <w:ind w:left="0" w:firstLine="0"/>
              <w:rPr>
                <w:rFonts w:ascii="Arial" w:hAnsi="Arial" w:cs="Arial"/>
                <w:sz w:val="24"/>
                <w:szCs w:val="24"/>
              </w:rPr>
            </w:pPr>
            <w:r w:rsidRPr="00467EB5">
              <w:rPr>
                <w:rFonts w:ascii="Arial" w:hAnsi="Arial" w:cs="Arial"/>
                <w:sz w:val="24"/>
                <w:szCs w:val="24"/>
              </w:rPr>
              <w:t>Berichterstattung: durch die Projektpartner</w:t>
            </w:r>
          </w:p>
          <w:p w14:paraId="3D61B22B" w14:textId="77777777" w:rsidR="00DB0D42" w:rsidRPr="00DB0D42" w:rsidRDefault="00DB0D42" w:rsidP="00C568B6">
            <w:pPr>
              <w:pStyle w:val="Listenabsatz"/>
              <w:ind w:left="0" w:firstLine="0"/>
              <w:rPr>
                <w:rFonts w:ascii="Arial" w:eastAsia="Times New Roman" w:hAnsi="Arial" w:cs="Arial"/>
                <w:color w:val="FF0000"/>
                <w:sz w:val="24"/>
                <w:szCs w:val="24"/>
              </w:rPr>
            </w:pPr>
          </w:p>
        </w:tc>
      </w:tr>
    </w:tbl>
    <w:p w14:paraId="785E6288" w14:textId="7EA143F8" w:rsidR="00287973" w:rsidRDefault="00287973" w:rsidP="00287973">
      <w:pPr>
        <w:pStyle w:val="Listenabsatz"/>
        <w:ind w:left="6" w:firstLine="0"/>
        <w:outlineLvl w:val="1"/>
        <w:rPr>
          <w:rFonts w:ascii="Arial" w:hAnsi="Arial" w:cs="Arial"/>
          <w:color w:val="FF0000"/>
          <w:sz w:val="24"/>
          <w:szCs w:val="24"/>
        </w:rPr>
      </w:pPr>
    </w:p>
    <w:p w14:paraId="687F486D" w14:textId="77777777" w:rsidR="00591D61" w:rsidRPr="00587D72" w:rsidRDefault="00591D61" w:rsidP="00591D61">
      <w:pPr>
        <w:pStyle w:val="Listenabsatz"/>
        <w:ind w:left="6" w:firstLine="0"/>
        <w:rPr>
          <w:rFonts w:ascii="Arial" w:hAnsi="Arial" w:cs="Arial"/>
          <w:b/>
          <w:sz w:val="24"/>
          <w:szCs w:val="24"/>
        </w:rPr>
      </w:pPr>
      <w:r w:rsidRPr="00587D72">
        <w:rPr>
          <w:rFonts w:ascii="Arial" w:hAnsi="Arial" w:cs="Arial"/>
          <w:b/>
          <w:sz w:val="24"/>
          <w:szCs w:val="24"/>
        </w:rPr>
        <w:t>Input</w:t>
      </w:r>
    </w:p>
    <w:p w14:paraId="760A6359" w14:textId="77777777" w:rsidR="00591D61" w:rsidRPr="00587D72" w:rsidRDefault="00591D61" w:rsidP="00591D61">
      <w:pPr>
        <w:pStyle w:val="Listenabsatz"/>
        <w:ind w:left="6" w:firstLine="0"/>
        <w:rPr>
          <w:rFonts w:ascii="Arial" w:eastAsia="Times New Roman" w:hAnsi="Arial" w:cs="Arial"/>
          <w:sz w:val="24"/>
          <w:szCs w:val="24"/>
        </w:rPr>
      </w:pPr>
    </w:p>
    <w:p w14:paraId="079240CD" w14:textId="7ADD6461" w:rsidR="00591D61" w:rsidRPr="00587D72" w:rsidRDefault="00591D61" w:rsidP="00591D61">
      <w:pPr>
        <w:pStyle w:val="Listenabsatz"/>
        <w:ind w:left="6" w:firstLine="0"/>
        <w:rPr>
          <w:rFonts w:ascii="Arial" w:eastAsia="Times New Roman" w:hAnsi="Arial" w:cs="Arial"/>
          <w:sz w:val="24"/>
          <w:szCs w:val="24"/>
        </w:rPr>
      </w:pPr>
      <w:r w:rsidRPr="00587D72">
        <w:rPr>
          <w:rFonts w:ascii="Arial" w:eastAsia="Times New Roman" w:hAnsi="Arial" w:cs="Arial"/>
          <w:sz w:val="24"/>
          <w:szCs w:val="24"/>
        </w:rPr>
        <w:t xml:space="preserve">Zur Verfolgung des Ziels, </w:t>
      </w:r>
      <w:r w:rsidR="00476E28" w:rsidRPr="00587D72">
        <w:rPr>
          <w:rFonts w:ascii="Arial" w:eastAsia="Times New Roman" w:hAnsi="Arial" w:cs="Arial"/>
          <w:sz w:val="24"/>
          <w:szCs w:val="24"/>
        </w:rPr>
        <w:t>allgemeine und berufliche Bildung sowie lebenslanges Lernen inklusiv und grenzüberschreitend auszubauen</w:t>
      </w:r>
      <w:r w:rsidRPr="00587D72">
        <w:rPr>
          <w:rFonts w:ascii="Arial" w:eastAsia="Times New Roman" w:hAnsi="Arial" w:cs="Arial"/>
          <w:sz w:val="24"/>
          <w:szCs w:val="24"/>
        </w:rPr>
        <w:t xml:space="preserve">, werden </w:t>
      </w:r>
      <w:r w:rsidR="00476E28" w:rsidRPr="00587D72">
        <w:rPr>
          <w:rFonts w:ascii="Arial" w:eastAsia="Times New Roman" w:hAnsi="Arial" w:cs="Arial"/>
          <w:sz w:val="24"/>
          <w:szCs w:val="24"/>
        </w:rPr>
        <w:t xml:space="preserve">3.674.095 Euro </w:t>
      </w:r>
      <w:r w:rsidRPr="00587D72">
        <w:rPr>
          <w:rFonts w:ascii="Arial" w:eastAsia="Times New Roman" w:hAnsi="Arial" w:cs="Arial"/>
          <w:sz w:val="24"/>
          <w:szCs w:val="24"/>
        </w:rPr>
        <w:t>EFRE</w:t>
      </w:r>
      <w:r w:rsidR="00476E28" w:rsidRPr="00587D72">
        <w:rPr>
          <w:rFonts w:ascii="Arial" w:eastAsia="Times New Roman" w:hAnsi="Arial" w:cs="Arial"/>
          <w:sz w:val="24"/>
          <w:szCs w:val="24"/>
        </w:rPr>
        <w:t>-Mittel</w:t>
      </w:r>
      <w:r w:rsidRPr="00587D72">
        <w:rPr>
          <w:rFonts w:ascii="Arial" w:eastAsia="Times New Roman" w:hAnsi="Arial" w:cs="Arial"/>
          <w:sz w:val="24"/>
          <w:szCs w:val="24"/>
        </w:rPr>
        <w:t xml:space="preserve"> eingesetzt.</w:t>
      </w:r>
    </w:p>
    <w:p w14:paraId="10CCA881" w14:textId="77777777" w:rsidR="00591D61" w:rsidRPr="00587D72" w:rsidRDefault="00591D61" w:rsidP="00591D61">
      <w:pPr>
        <w:pStyle w:val="Listenabsatz"/>
        <w:ind w:left="6" w:firstLine="0"/>
        <w:rPr>
          <w:rFonts w:ascii="Arial" w:eastAsia="Times New Roman" w:hAnsi="Arial" w:cs="Arial"/>
          <w:sz w:val="24"/>
          <w:szCs w:val="24"/>
        </w:rPr>
      </w:pPr>
    </w:p>
    <w:p w14:paraId="166920E7" w14:textId="69B4256B" w:rsidR="00591D61" w:rsidRPr="00F965BA" w:rsidRDefault="00591D61" w:rsidP="00591D61">
      <w:pPr>
        <w:pStyle w:val="Listenabsatz"/>
        <w:ind w:left="6" w:firstLine="0"/>
        <w:rPr>
          <w:rFonts w:ascii="Arial" w:eastAsia="Times New Roman" w:hAnsi="Arial" w:cs="Arial"/>
          <w:sz w:val="24"/>
          <w:szCs w:val="24"/>
        </w:rPr>
      </w:pPr>
      <w:r w:rsidRPr="00F965BA">
        <w:rPr>
          <w:rFonts w:ascii="Arial" w:eastAsia="Times New Roman" w:hAnsi="Arial" w:cs="Arial"/>
          <w:sz w:val="24"/>
          <w:szCs w:val="24"/>
        </w:rPr>
        <w:t>Interventionskategorien:</w:t>
      </w:r>
    </w:p>
    <w:p w14:paraId="3F0C5DFA" w14:textId="587E0D12" w:rsidR="00F965BA" w:rsidRPr="00F965BA" w:rsidRDefault="00F965BA" w:rsidP="00591D61">
      <w:pPr>
        <w:pStyle w:val="Listenabsatz"/>
        <w:ind w:left="6" w:firstLine="0"/>
        <w:rPr>
          <w:rFonts w:ascii="Arial" w:eastAsia="Times New Roman" w:hAnsi="Arial" w:cs="Arial"/>
          <w:sz w:val="24"/>
          <w:szCs w:val="24"/>
        </w:rPr>
      </w:pPr>
    </w:p>
    <w:p w14:paraId="053B30D6" w14:textId="77777777" w:rsidR="00F965BA" w:rsidRPr="00F965BA" w:rsidRDefault="00F965BA" w:rsidP="00F965BA">
      <w:pPr>
        <w:pStyle w:val="Listenabsatz"/>
        <w:numPr>
          <w:ilvl w:val="0"/>
          <w:numId w:val="58"/>
        </w:numPr>
        <w:rPr>
          <w:rFonts w:ascii="Arial" w:eastAsia="Times New Roman" w:hAnsi="Arial" w:cs="Arial"/>
          <w:sz w:val="24"/>
          <w:szCs w:val="24"/>
        </w:rPr>
      </w:pPr>
      <w:r w:rsidRPr="00F965BA">
        <w:rPr>
          <w:rFonts w:ascii="Arial" w:eastAsia="Times New Roman" w:hAnsi="Arial" w:cs="Arial"/>
          <w:sz w:val="24"/>
          <w:szCs w:val="24"/>
        </w:rPr>
        <w:t>146</w:t>
      </w:r>
    </w:p>
    <w:p w14:paraId="4ACD422E" w14:textId="77777777" w:rsidR="00F965BA" w:rsidRPr="00F965BA" w:rsidRDefault="00F965BA" w:rsidP="00F965BA">
      <w:pPr>
        <w:pStyle w:val="Listenabsatz"/>
        <w:numPr>
          <w:ilvl w:val="0"/>
          <w:numId w:val="58"/>
        </w:numPr>
        <w:rPr>
          <w:rFonts w:ascii="Arial" w:eastAsia="Times New Roman" w:hAnsi="Arial" w:cs="Arial"/>
          <w:sz w:val="24"/>
          <w:szCs w:val="24"/>
        </w:rPr>
      </w:pPr>
      <w:r w:rsidRPr="00F965BA">
        <w:rPr>
          <w:rFonts w:ascii="Arial" w:eastAsia="Times New Roman" w:hAnsi="Arial" w:cs="Arial"/>
          <w:sz w:val="24"/>
          <w:szCs w:val="24"/>
        </w:rPr>
        <w:t>147</w:t>
      </w:r>
    </w:p>
    <w:p w14:paraId="3F70C0A4" w14:textId="77777777" w:rsidR="00F965BA" w:rsidRPr="00F965BA" w:rsidRDefault="00F965BA" w:rsidP="00F965BA">
      <w:pPr>
        <w:pStyle w:val="Listenabsatz"/>
        <w:numPr>
          <w:ilvl w:val="0"/>
          <w:numId w:val="58"/>
        </w:numPr>
        <w:rPr>
          <w:rFonts w:ascii="Arial" w:eastAsia="Times New Roman" w:hAnsi="Arial" w:cs="Arial"/>
          <w:sz w:val="24"/>
          <w:szCs w:val="24"/>
        </w:rPr>
      </w:pPr>
      <w:r w:rsidRPr="00F965BA">
        <w:rPr>
          <w:rFonts w:ascii="Arial" w:eastAsia="Times New Roman" w:hAnsi="Arial" w:cs="Arial"/>
          <w:sz w:val="24"/>
          <w:szCs w:val="24"/>
        </w:rPr>
        <w:t>148</w:t>
      </w:r>
    </w:p>
    <w:p w14:paraId="639B3CED" w14:textId="77777777" w:rsidR="00F965BA" w:rsidRPr="00F965BA" w:rsidRDefault="00F965BA" w:rsidP="00F965BA">
      <w:pPr>
        <w:pStyle w:val="Listenabsatz"/>
        <w:numPr>
          <w:ilvl w:val="0"/>
          <w:numId w:val="58"/>
        </w:numPr>
        <w:rPr>
          <w:rFonts w:ascii="Arial" w:eastAsia="Times New Roman" w:hAnsi="Arial" w:cs="Arial"/>
          <w:sz w:val="24"/>
          <w:szCs w:val="24"/>
        </w:rPr>
      </w:pPr>
      <w:r w:rsidRPr="00F965BA">
        <w:rPr>
          <w:rFonts w:ascii="Arial" w:eastAsia="Times New Roman" w:hAnsi="Arial" w:cs="Arial"/>
          <w:sz w:val="24"/>
          <w:szCs w:val="24"/>
        </w:rPr>
        <w:t>149</w:t>
      </w:r>
    </w:p>
    <w:p w14:paraId="76C84FCA" w14:textId="557D38C6" w:rsidR="00F965BA" w:rsidRPr="00F965BA" w:rsidRDefault="00F965BA" w:rsidP="00F965BA">
      <w:pPr>
        <w:pStyle w:val="Listenabsatz"/>
        <w:numPr>
          <w:ilvl w:val="0"/>
          <w:numId w:val="58"/>
        </w:numPr>
        <w:rPr>
          <w:rFonts w:ascii="Arial" w:eastAsia="Times New Roman" w:hAnsi="Arial" w:cs="Arial"/>
          <w:sz w:val="24"/>
          <w:szCs w:val="24"/>
        </w:rPr>
      </w:pPr>
      <w:r w:rsidRPr="00F965BA">
        <w:rPr>
          <w:rFonts w:ascii="Arial" w:eastAsia="Times New Roman" w:hAnsi="Arial" w:cs="Arial"/>
          <w:sz w:val="24"/>
          <w:szCs w:val="24"/>
        </w:rPr>
        <w:t>150</w:t>
      </w:r>
    </w:p>
    <w:p w14:paraId="1021F4FA" w14:textId="77777777" w:rsidR="00476E28" w:rsidRPr="00591D61" w:rsidRDefault="00476E28" w:rsidP="00591D61">
      <w:pPr>
        <w:pStyle w:val="Listenabsatz"/>
        <w:ind w:left="6" w:firstLine="0"/>
        <w:rPr>
          <w:rFonts w:ascii="Arial" w:eastAsia="Times New Roman" w:hAnsi="Arial" w:cs="Arial"/>
          <w:color w:val="FF0000"/>
          <w:sz w:val="24"/>
          <w:szCs w:val="24"/>
        </w:rPr>
      </w:pPr>
    </w:p>
    <w:p w14:paraId="6904FFD2" w14:textId="77777777" w:rsidR="00476E28" w:rsidRDefault="00476E28" w:rsidP="00476E28">
      <w:pPr>
        <w:pStyle w:val="Listenabsatz"/>
        <w:ind w:left="6" w:firstLine="0"/>
        <w:rPr>
          <w:rFonts w:ascii="Arial" w:hAnsi="Arial" w:cs="Arial"/>
          <w:b/>
          <w:sz w:val="24"/>
        </w:rPr>
      </w:pPr>
      <w:r>
        <w:rPr>
          <w:rFonts w:ascii="Arial" w:hAnsi="Arial" w:cs="Arial"/>
          <w:b/>
          <w:sz w:val="24"/>
        </w:rPr>
        <w:t>Outputs und angestrebte Ergebnisse</w:t>
      </w:r>
    </w:p>
    <w:p w14:paraId="5A1FEEB2" w14:textId="03A777DA" w:rsidR="00591D61" w:rsidRDefault="00591D61" w:rsidP="00591D61">
      <w:pPr>
        <w:pStyle w:val="Listenabsatz"/>
        <w:ind w:left="6" w:firstLine="0"/>
        <w:rPr>
          <w:rFonts w:ascii="Arial" w:eastAsia="Times New Roman" w:hAnsi="Arial" w:cs="Arial"/>
          <w:color w:val="FF0000"/>
          <w:sz w:val="24"/>
          <w:szCs w:val="24"/>
        </w:rPr>
      </w:pPr>
    </w:p>
    <w:p w14:paraId="7FF03889" w14:textId="1EAE8074" w:rsidR="000B2D95" w:rsidRDefault="000B2D95" w:rsidP="000B2D95">
      <w:pPr>
        <w:pStyle w:val="Listenabsatz"/>
        <w:ind w:left="0" w:firstLine="0"/>
        <w:rPr>
          <w:rFonts w:ascii="Arial" w:hAnsi="Arial" w:cs="Arial"/>
          <w:color w:val="000000"/>
          <w:sz w:val="24"/>
          <w:szCs w:val="24"/>
        </w:rPr>
      </w:pPr>
      <w:r w:rsidRPr="000635C1">
        <w:rPr>
          <w:rFonts w:ascii="Arial" w:hAnsi="Arial" w:cs="Arial"/>
          <w:sz w:val="24"/>
        </w:rPr>
        <w:t xml:space="preserve">Die </w:t>
      </w:r>
      <w:r>
        <w:rPr>
          <w:rFonts w:ascii="Arial" w:hAnsi="Arial" w:cs="Arial"/>
          <w:sz w:val="24"/>
        </w:rPr>
        <w:t xml:space="preserve">Outputs </w:t>
      </w:r>
      <w:r w:rsidRPr="000635C1">
        <w:rPr>
          <w:rFonts w:ascii="Arial" w:hAnsi="Arial" w:cs="Arial"/>
          <w:sz w:val="24"/>
        </w:rPr>
        <w:t xml:space="preserve">messen sich an </w:t>
      </w:r>
      <w:r>
        <w:rPr>
          <w:rFonts w:ascii="Arial" w:hAnsi="Arial" w:cs="Arial"/>
          <w:sz w:val="24"/>
        </w:rPr>
        <w:t xml:space="preserve">der Anzahl der interventionsspezifisch grenzüberschreitend </w:t>
      </w:r>
      <w:r>
        <w:rPr>
          <w:rFonts w:ascii="Arial" w:hAnsi="Arial" w:cs="Arial"/>
          <w:color w:val="000000"/>
          <w:sz w:val="24"/>
          <w:szCs w:val="24"/>
        </w:rPr>
        <w:t xml:space="preserve">entwickelten und erprobten </w:t>
      </w:r>
      <w:r w:rsidR="00904732">
        <w:rPr>
          <w:rFonts w:ascii="Arial" w:hAnsi="Arial" w:cs="Arial"/>
          <w:color w:val="000000"/>
          <w:sz w:val="24"/>
          <w:szCs w:val="24"/>
        </w:rPr>
        <w:t>Syllabi und Qualifikationsk</w:t>
      </w:r>
      <w:r>
        <w:rPr>
          <w:rFonts w:ascii="Arial" w:hAnsi="Arial" w:cs="Arial"/>
          <w:color w:val="000000"/>
          <w:sz w:val="24"/>
          <w:szCs w:val="24"/>
        </w:rPr>
        <w:t>onzeptionen im Berufs- und Weiterbildungsbereich</w:t>
      </w:r>
      <w:r>
        <w:rPr>
          <w:rFonts w:ascii="Arial" w:eastAsia="Times New Roman" w:hAnsi="Arial" w:cs="Arial"/>
          <w:color w:val="000000"/>
          <w:sz w:val="24"/>
          <w:szCs w:val="24"/>
        </w:rPr>
        <w:t>, die der Weiterentwicklung de</w:t>
      </w:r>
      <w:r w:rsidR="00904732">
        <w:rPr>
          <w:rFonts w:ascii="Arial" w:eastAsia="Times New Roman" w:hAnsi="Arial" w:cs="Arial"/>
          <w:color w:val="000000"/>
          <w:sz w:val="24"/>
          <w:szCs w:val="24"/>
        </w:rPr>
        <w:t>r</w:t>
      </w:r>
      <w:r>
        <w:rPr>
          <w:rFonts w:ascii="Arial" w:eastAsia="Times New Roman" w:hAnsi="Arial" w:cs="Arial"/>
          <w:color w:val="000000"/>
          <w:sz w:val="24"/>
          <w:szCs w:val="24"/>
        </w:rPr>
        <w:t xml:space="preserve"> grenzüberschreitenden </w:t>
      </w:r>
      <w:r w:rsidR="00904732">
        <w:rPr>
          <w:rFonts w:ascii="Arial" w:eastAsia="Times New Roman" w:hAnsi="Arial" w:cs="Arial"/>
          <w:color w:val="000000"/>
          <w:sz w:val="24"/>
          <w:szCs w:val="24"/>
        </w:rPr>
        <w:t>räumlichen Ökonomie</w:t>
      </w:r>
      <w:r>
        <w:rPr>
          <w:rFonts w:ascii="Arial" w:eastAsia="Times New Roman" w:hAnsi="Arial" w:cs="Arial"/>
          <w:color w:val="000000"/>
          <w:sz w:val="24"/>
          <w:szCs w:val="24"/>
        </w:rPr>
        <w:t xml:space="preserve"> dienen.</w:t>
      </w:r>
    </w:p>
    <w:p w14:paraId="3DB5CA8B" w14:textId="77777777" w:rsidR="000B2D95" w:rsidRDefault="000B2D95" w:rsidP="000B2D95">
      <w:pPr>
        <w:pStyle w:val="Listenabsatz"/>
        <w:ind w:left="0" w:firstLine="0"/>
        <w:rPr>
          <w:rFonts w:ascii="Arial" w:hAnsi="Arial" w:cs="Arial"/>
          <w:color w:val="000000"/>
          <w:sz w:val="24"/>
          <w:szCs w:val="24"/>
        </w:rPr>
      </w:pPr>
    </w:p>
    <w:p w14:paraId="02280A32" w14:textId="6E7F364F" w:rsidR="000B2D95" w:rsidRDefault="000B2D95" w:rsidP="000B2D95">
      <w:pPr>
        <w:pStyle w:val="Listenabsatz"/>
        <w:ind w:left="0" w:firstLine="0"/>
        <w:rPr>
          <w:rFonts w:ascii="Arial" w:hAnsi="Arial" w:cs="Arial"/>
          <w:color w:val="000000"/>
          <w:sz w:val="24"/>
          <w:szCs w:val="24"/>
        </w:rPr>
      </w:pPr>
      <w:r w:rsidRPr="00C62780">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Pr>
          <w:rFonts w:ascii="Arial" w:hAnsi="Arial" w:cs="Arial"/>
          <w:color w:val="000000"/>
          <w:sz w:val="24"/>
          <w:szCs w:val="24"/>
        </w:rPr>
        <w:t>16</w:t>
      </w:r>
      <w:r w:rsidRPr="00C62780">
        <w:rPr>
          <w:rFonts w:ascii="Arial" w:hAnsi="Arial" w:cs="Arial"/>
          <w:color w:val="000000"/>
          <w:sz w:val="24"/>
          <w:szCs w:val="24"/>
        </w:rPr>
        <w:t xml:space="preserve"> Projekte können demnach bei dem vorgegebenen Budget und unter der Annahme einer Kontinuität mit ähnlichen Projekten finanziert werden.</w:t>
      </w:r>
    </w:p>
    <w:p w14:paraId="551BCF85" w14:textId="77777777" w:rsidR="000B2D95" w:rsidRDefault="000B2D95" w:rsidP="000B2D95">
      <w:pPr>
        <w:pStyle w:val="Listenabsatz"/>
        <w:ind w:left="0" w:firstLine="0"/>
        <w:rPr>
          <w:rFonts w:ascii="Arial" w:hAnsi="Arial" w:cs="Arial"/>
          <w:color w:val="000000"/>
          <w:sz w:val="24"/>
          <w:szCs w:val="24"/>
        </w:rPr>
      </w:pPr>
    </w:p>
    <w:p w14:paraId="26F4F35E" w14:textId="77777777" w:rsidR="000B2D95" w:rsidRPr="002C690D" w:rsidRDefault="000B2D95" w:rsidP="000B2D95">
      <w:pPr>
        <w:rPr>
          <w:rFonts w:ascii="Arial" w:hAnsi="Arial" w:cs="Arial"/>
          <w:i/>
          <w:color w:val="000000"/>
          <w:sz w:val="24"/>
          <w:szCs w:val="24"/>
        </w:rPr>
      </w:pPr>
      <w:r w:rsidRPr="002C690D">
        <w:rPr>
          <w:rFonts w:ascii="Arial" w:hAnsi="Arial" w:cs="Arial"/>
          <w:i/>
          <w:color w:val="000000"/>
          <w:sz w:val="24"/>
          <w:szCs w:val="24"/>
        </w:rPr>
        <w:t>Outputindikatoren</w:t>
      </w:r>
    </w:p>
    <w:p w14:paraId="1E2923A9" w14:textId="77777777" w:rsidR="000B2D95" w:rsidRDefault="000B2D95" w:rsidP="000B2D95">
      <w:pPr>
        <w:pStyle w:val="Listenabsatz"/>
        <w:ind w:left="360" w:firstLine="0"/>
        <w:rPr>
          <w:rFonts w:ascii="Arial" w:hAnsi="Arial" w:cs="Arial"/>
          <w:color w:val="000000"/>
          <w:sz w:val="24"/>
          <w:szCs w:val="24"/>
        </w:rPr>
      </w:pPr>
    </w:p>
    <w:p w14:paraId="2B49BAF3" w14:textId="41775A41" w:rsidR="000B2D95" w:rsidRDefault="000B2D95" w:rsidP="000B2D95">
      <w:pPr>
        <w:pStyle w:val="Listenabsatz"/>
        <w:numPr>
          <w:ilvl w:val="1"/>
          <w:numId w:val="50"/>
        </w:numPr>
        <w:rPr>
          <w:rFonts w:ascii="Arial" w:hAnsi="Arial" w:cs="Arial"/>
          <w:color w:val="000000"/>
          <w:sz w:val="24"/>
          <w:szCs w:val="24"/>
        </w:rPr>
      </w:pPr>
      <w:r>
        <w:rPr>
          <w:rFonts w:ascii="Arial" w:hAnsi="Arial" w:cs="Arial"/>
          <w:color w:val="000000"/>
          <w:sz w:val="24"/>
          <w:szCs w:val="24"/>
        </w:rPr>
        <w:t>Der RCO 83</w:t>
      </w:r>
      <w:r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Fach-Curricula und Abschlussstandardisierungen, die in dem geschätzten Korridor um den errechneten Durchschnittswert dieser Outputs entwickelt und umgesetzt werden. </w:t>
      </w:r>
    </w:p>
    <w:p w14:paraId="4695CABA" w14:textId="77777777" w:rsidR="000B2D95" w:rsidRDefault="000B2D95" w:rsidP="000B2D95">
      <w:pPr>
        <w:pStyle w:val="Listenabsatz"/>
        <w:ind w:left="1080" w:firstLine="0"/>
        <w:rPr>
          <w:rFonts w:ascii="Arial" w:hAnsi="Arial" w:cs="Arial"/>
          <w:color w:val="000000"/>
          <w:sz w:val="24"/>
          <w:szCs w:val="24"/>
        </w:rPr>
      </w:pPr>
    </w:p>
    <w:p w14:paraId="7B8F2239" w14:textId="77777777" w:rsidR="000B2D95" w:rsidRPr="003D218F" w:rsidRDefault="000B2D95" w:rsidP="000B2D95">
      <w:pPr>
        <w:pStyle w:val="Listenabsatz"/>
        <w:rPr>
          <w:rFonts w:ascii="Arial" w:hAnsi="Arial" w:cs="Arial"/>
          <w:color w:val="000000"/>
          <w:sz w:val="24"/>
          <w:szCs w:val="24"/>
        </w:rPr>
      </w:pPr>
    </w:p>
    <w:p w14:paraId="3D20F10C" w14:textId="7C7371F8" w:rsidR="000B2D95" w:rsidRDefault="000B2D95" w:rsidP="000B2D95">
      <w:pPr>
        <w:pStyle w:val="Listenabsatz"/>
        <w:ind w:left="0" w:firstLine="0"/>
        <w:rPr>
          <w:rFonts w:ascii="Arial" w:hAnsi="Arial" w:cs="Arial"/>
          <w:color w:val="000000"/>
          <w:sz w:val="24"/>
          <w:szCs w:val="24"/>
        </w:rPr>
      </w:pPr>
    </w:p>
    <w:p w14:paraId="73E825E9" w14:textId="77777777" w:rsidR="000F556A" w:rsidRDefault="000F556A" w:rsidP="000B2D95">
      <w:pPr>
        <w:pStyle w:val="Listenabsatz"/>
        <w:ind w:left="0" w:firstLine="0"/>
        <w:rPr>
          <w:rFonts w:ascii="Arial" w:hAnsi="Arial" w:cs="Arial"/>
          <w:color w:val="000000"/>
          <w:sz w:val="24"/>
          <w:szCs w:val="24"/>
        </w:rPr>
      </w:pPr>
    </w:p>
    <w:p w14:paraId="33CC3B71" w14:textId="77777777" w:rsidR="000B2D95" w:rsidRPr="003A6D91" w:rsidRDefault="000B2D95" w:rsidP="000B2D95">
      <w:pPr>
        <w:rPr>
          <w:rFonts w:ascii="Arial" w:hAnsi="Arial" w:cs="Arial"/>
          <w:i/>
          <w:sz w:val="24"/>
        </w:rPr>
      </w:pPr>
      <w:r w:rsidRPr="003A6D91">
        <w:rPr>
          <w:rFonts w:ascii="Arial" w:hAnsi="Arial" w:cs="Arial"/>
          <w:i/>
          <w:sz w:val="24"/>
        </w:rPr>
        <w:lastRenderedPageBreak/>
        <w:t>Ergebnisindikatoren</w:t>
      </w:r>
    </w:p>
    <w:p w14:paraId="3D112EF9" w14:textId="77777777" w:rsidR="000B2D95" w:rsidRDefault="000B2D95" w:rsidP="000B2D95">
      <w:pPr>
        <w:pStyle w:val="Listenabsatz"/>
        <w:ind w:left="360" w:firstLine="0"/>
        <w:rPr>
          <w:rFonts w:ascii="Arial" w:hAnsi="Arial" w:cs="Arial"/>
          <w:sz w:val="24"/>
        </w:rPr>
      </w:pPr>
    </w:p>
    <w:p w14:paraId="5743E6E3" w14:textId="177A76F2" w:rsidR="000B2D95" w:rsidRPr="00D4381F" w:rsidRDefault="000B2D95" w:rsidP="000B2D95">
      <w:pPr>
        <w:rPr>
          <w:rFonts w:ascii="Arial" w:hAnsi="Arial" w:cs="Arial"/>
          <w:sz w:val="24"/>
        </w:rPr>
      </w:pPr>
      <w:r>
        <w:rPr>
          <w:rFonts w:ascii="Arial" w:hAnsi="Arial" w:cs="Arial"/>
          <w:sz w:val="24"/>
        </w:rPr>
        <w:t xml:space="preserve">Der </w:t>
      </w:r>
      <w:r w:rsidRPr="00D4381F">
        <w:rPr>
          <w:rFonts w:ascii="Arial" w:hAnsi="Arial" w:cs="Arial"/>
          <w:sz w:val="24"/>
        </w:rPr>
        <w:t xml:space="preserve">Ergebnisindikator RCR </w:t>
      </w:r>
      <w:r>
        <w:rPr>
          <w:rFonts w:ascii="Arial" w:hAnsi="Arial" w:cs="Arial"/>
          <w:sz w:val="24"/>
        </w:rPr>
        <w:t xml:space="preserve">85 misst das gewünschte Resultat des spezifischen Ziels 7. Realistisch ist davon auszugehen, dass mindestens 500 Teilnehmer von den entwickelten Aus-und Fortbildungen bzw. Anerkennungen von Berufsabschlüssen aufgrund grenzüberschreitend vereinbarter Standardisierungen profitieren. </w:t>
      </w:r>
    </w:p>
    <w:p w14:paraId="4AAD9314" w14:textId="77777777" w:rsidR="000B2D95" w:rsidRPr="00591D61" w:rsidRDefault="000B2D95" w:rsidP="00591D61">
      <w:pPr>
        <w:pStyle w:val="Listenabsatz"/>
        <w:ind w:left="6" w:firstLine="0"/>
        <w:rPr>
          <w:rFonts w:ascii="Arial" w:eastAsia="Times New Roman" w:hAnsi="Arial" w:cs="Arial"/>
          <w:color w:val="FF0000"/>
          <w:sz w:val="24"/>
          <w:szCs w:val="24"/>
        </w:rPr>
      </w:pPr>
    </w:p>
    <w:p w14:paraId="424472BD" w14:textId="77777777" w:rsidR="009C0B97" w:rsidRPr="00310D55" w:rsidRDefault="009C0B97" w:rsidP="00310D55">
      <w:pPr>
        <w:rPr>
          <w:rFonts w:ascii="Arial" w:hAnsi="Arial" w:cs="Arial"/>
          <w:b/>
          <w:sz w:val="24"/>
          <w:szCs w:val="24"/>
        </w:rPr>
      </w:pPr>
      <w:r w:rsidRPr="00310D55">
        <w:rPr>
          <w:rFonts w:ascii="Arial" w:hAnsi="Arial" w:cs="Arial"/>
          <w:b/>
          <w:sz w:val="24"/>
          <w:szCs w:val="24"/>
        </w:rPr>
        <w:t>Etappenziele</w:t>
      </w:r>
    </w:p>
    <w:p w14:paraId="6F5A5E2F" w14:textId="77777777" w:rsidR="00F965BA" w:rsidRDefault="00F965BA" w:rsidP="00F965BA"/>
    <w:p w14:paraId="78DC2FC7" w14:textId="77777777" w:rsidR="00F965BA" w:rsidRDefault="00F965BA" w:rsidP="00F965BA">
      <w:pPr>
        <w:rPr>
          <w:rFonts w:ascii="Arial" w:hAnsi="Arial" w:cs="Arial"/>
          <w:sz w:val="24"/>
          <w:szCs w:val="24"/>
        </w:rPr>
      </w:pPr>
      <w:r w:rsidRPr="00290886">
        <w:rPr>
          <w:rFonts w:ascii="Arial" w:hAnsi="Arial" w:cs="Arial"/>
          <w:sz w:val="24"/>
          <w:szCs w:val="24"/>
        </w:rPr>
        <w:t>Zur Verfolgung des Etappenziels und des Vollzugsmusters über die Zeit errechnet sich die folgende Kurve. Mit der ermittelten Regressionsgleichung kann der geplante Output zu jedem Zeitpunkt auf der Zeitachse von Jahr 0 bis 9 abgelesen werden.</w:t>
      </w:r>
    </w:p>
    <w:p w14:paraId="56F28411" w14:textId="5D3FC7AA" w:rsidR="009C0B97" w:rsidRDefault="009C0B97" w:rsidP="00F965BA"/>
    <w:tbl>
      <w:tblPr>
        <w:tblStyle w:val="Tabellenraster"/>
        <w:tblW w:w="0" w:type="auto"/>
        <w:tblLook w:val="04A0" w:firstRow="1" w:lastRow="0" w:firstColumn="1" w:lastColumn="0" w:noHBand="0" w:noVBand="1"/>
      </w:tblPr>
      <w:tblGrid>
        <w:gridCol w:w="4494"/>
      </w:tblGrid>
      <w:tr w:rsidR="00F965BA" w14:paraId="4785469D" w14:textId="77777777" w:rsidTr="00E56D1E">
        <w:trPr>
          <w:trHeight w:val="2477"/>
        </w:trPr>
        <w:tc>
          <w:tcPr>
            <w:tcW w:w="4494" w:type="dxa"/>
          </w:tcPr>
          <w:p w14:paraId="55841778" w14:textId="72DF8D2C" w:rsidR="00F965BA" w:rsidRDefault="00921E76" w:rsidP="00F965BA">
            <w:r>
              <w:rPr>
                <w:noProof/>
                <w:lang w:eastAsia="de-DE"/>
              </w:rPr>
              <w:drawing>
                <wp:inline distT="0" distB="0" distL="0" distR="0" wp14:anchorId="13A0E668" wp14:editId="597A4F49">
                  <wp:extent cx="2684504" cy="1613676"/>
                  <wp:effectExtent l="0" t="0" r="1905"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5153" cy="1632099"/>
                          </a:xfrm>
                          <a:prstGeom prst="rect">
                            <a:avLst/>
                          </a:prstGeom>
                          <a:noFill/>
                        </pic:spPr>
                      </pic:pic>
                    </a:graphicData>
                  </a:graphic>
                </wp:inline>
              </w:drawing>
            </w:r>
          </w:p>
        </w:tc>
      </w:tr>
    </w:tbl>
    <w:p w14:paraId="72DBBF43" w14:textId="77777777" w:rsidR="00F965BA" w:rsidRPr="00050D5F" w:rsidRDefault="00F965BA" w:rsidP="00F965BA"/>
    <w:p w14:paraId="30C15DFD" w14:textId="4220DB2C" w:rsidR="009C0B97" w:rsidRPr="009C0B97" w:rsidRDefault="009C0B97" w:rsidP="00F965BA">
      <w:pPr>
        <w:rPr>
          <w:color w:val="FF0000"/>
        </w:rPr>
      </w:pPr>
    </w:p>
    <w:p w14:paraId="0BB98DBD" w14:textId="77777777" w:rsidR="00591D61" w:rsidRPr="00DB0D42" w:rsidRDefault="00591D61" w:rsidP="00287973">
      <w:pPr>
        <w:pStyle w:val="Listenabsatz"/>
        <w:ind w:left="6" w:firstLine="0"/>
        <w:outlineLvl w:val="1"/>
        <w:rPr>
          <w:rFonts w:ascii="Arial" w:hAnsi="Arial" w:cs="Arial"/>
          <w:color w:val="FF0000"/>
          <w:sz w:val="24"/>
          <w:szCs w:val="24"/>
        </w:rPr>
      </w:pPr>
    </w:p>
    <w:p w14:paraId="57F6E175" w14:textId="77777777" w:rsidR="00287973" w:rsidRPr="00325A08" w:rsidRDefault="00287973" w:rsidP="00287973">
      <w:pPr>
        <w:pStyle w:val="Listenabsatz"/>
        <w:ind w:left="6" w:firstLine="0"/>
        <w:outlineLvl w:val="1"/>
        <w:rPr>
          <w:rFonts w:ascii="Arial" w:hAnsi="Arial" w:cs="Arial"/>
          <w:sz w:val="24"/>
          <w:szCs w:val="24"/>
        </w:rPr>
      </w:pPr>
    </w:p>
    <w:p w14:paraId="35342EA1" w14:textId="3F5DB2BF" w:rsidR="00287973" w:rsidRPr="00DB0D42" w:rsidRDefault="00287973" w:rsidP="001B199D">
      <w:pPr>
        <w:pStyle w:val="Listenabsatz"/>
        <w:numPr>
          <w:ilvl w:val="0"/>
          <w:numId w:val="48"/>
        </w:numPr>
        <w:outlineLvl w:val="1"/>
        <w:rPr>
          <w:rFonts w:ascii="Arial" w:hAnsi="Arial" w:cs="Arial"/>
          <w:b/>
          <w:sz w:val="24"/>
          <w:szCs w:val="24"/>
        </w:rPr>
      </w:pPr>
      <w:bookmarkStart w:id="28" w:name="_Toc69880794"/>
      <w:bookmarkStart w:id="29" w:name="_Toc77175507"/>
      <w:r w:rsidRPr="00953F33">
        <w:rPr>
          <w:rFonts w:ascii="Arial" w:hAnsi="Arial" w:cs="Arial"/>
          <w:b/>
          <w:sz w:val="24"/>
          <w:szCs w:val="24"/>
        </w:rPr>
        <w:t>SZ 8:</w:t>
      </w:r>
      <w:bookmarkStart w:id="30" w:name="_Toc69880795"/>
      <w:bookmarkEnd w:id="28"/>
      <w:r w:rsidR="00953F33">
        <w:rPr>
          <w:rFonts w:ascii="Arial" w:hAnsi="Arial" w:cs="Arial"/>
          <w:b/>
          <w:sz w:val="24"/>
          <w:szCs w:val="24"/>
        </w:rPr>
        <w:t xml:space="preserve"> </w:t>
      </w:r>
      <w:r w:rsidRPr="00953F33">
        <w:rPr>
          <w:rFonts w:ascii="Arial" w:hAnsi="Arial" w:cs="Arial"/>
          <w:sz w:val="24"/>
          <w:szCs w:val="24"/>
        </w:rPr>
        <w:t>Sicherstellung eines gleichberechtigten Zugangs zur Gesundheitsversorgung und Förderung der Resilienz von Gesundheitssystemen, einschließlich der Primärversorgung, sowie Förderung des Übergangs von institutioneller Betreuung zu Betreuung in der Familie und in der lokalen Gemeinschaft</w:t>
      </w:r>
      <w:bookmarkEnd w:id="29"/>
      <w:bookmarkEnd w:id="30"/>
    </w:p>
    <w:p w14:paraId="089F0CC0" w14:textId="17F755DF" w:rsidR="00DB0D42" w:rsidRPr="0068239F" w:rsidRDefault="00DB0D42" w:rsidP="0068239F">
      <w:pPr>
        <w:rPr>
          <w:rFonts w:ascii="Arial" w:hAnsi="Arial" w:cs="Arial"/>
          <w:sz w:val="24"/>
          <w:szCs w:val="24"/>
        </w:rPr>
      </w:pPr>
    </w:p>
    <w:p w14:paraId="06A61D2A" w14:textId="01E872C7" w:rsidR="00687B33" w:rsidRPr="0068239F" w:rsidRDefault="00687B33" w:rsidP="0068239F">
      <w:pPr>
        <w:rPr>
          <w:rFonts w:ascii="Arial" w:hAnsi="Arial" w:cs="Arial"/>
          <w:sz w:val="24"/>
          <w:szCs w:val="24"/>
        </w:rPr>
      </w:pPr>
      <w:r w:rsidRPr="0068239F">
        <w:rPr>
          <w:rFonts w:ascii="Arial" w:hAnsi="Arial" w:cs="Arial"/>
          <w:sz w:val="24"/>
          <w:szCs w:val="24"/>
        </w:rPr>
        <w:t>Ähnlich wie in anderen Grenzräumen Europas gibt es auch im Programmgebiet nicht erst durch die Covid19-Pandemie durchaus Bedarfe und Potenziale auf lokaler und überlokaler Ebene, bestehende öffentliche Gesundheitsdienste stärker gemeinschaftlich zu nutzen oder neue elektronische grenzüberschreitende öffentliche Dienste in den Bereichen Gesundheit (E-Health) und Pflege (E-Care) zu schaffen.  Hier soll das SZ 8 Möglichkeiten für grenzüberschreitende Projekte eröffnen.</w:t>
      </w:r>
    </w:p>
    <w:p w14:paraId="4D87F95C" w14:textId="747619AF" w:rsidR="00317744" w:rsidRPr="0068239F" w:rsidRDefault="00317744" w:rsidP="0068239F">
      <w:pPr>
        <w:rPr>
          <w:rFonts w:ascii="Arial" w:hAnsi="Arial" w:cs="Arial"/>
          <w:sz w:val="24"/>
          <w:szCs w:val="24"/>
        </w:rPr>
      </w:pPr>
    </w:p>
    <w:p w14:paraId="122064B4" w14:textId="31017865" w:rsidR="00317744" w:rsidRPr="0068239F" w:rsidRDefault="00317744" w:rsidP="0068239F">
      <w:pPr>
        <w:rPr>
          <w:rFonts w:ascii="Arial" w:hAnsi="Arial" w:cs="Arial"/>
          <w:sz w:val="24"/>
          <w:szCs w:val="24"/>
        </w:rPr>
      </w:pPr>
      <w:r w:rsidRPr="0068239F">
        <w:rPr>
          <w:rFonts w:ascii="Arial" w:hAnsi="Arial" w:cs="Arial"/>
          <w:sz w:val="24"/>
          <w:szCs w:val="24"/>
        </w:rPr>
        <w:t xml:space="preserve">Der Erfolg der Aktivitäten definiert sich durch gemeinsam entwickelte und in Projekten umgesetzte Pilotaktionen die zu einer grenzübergreifend verbessert abgestimmten Zusammenarbeit in der öffentlichen Gesundheit beitragen und in der Zahl der kooperierenden Einrichtungen, wie Krankenhäuser, Arztpraxen, Gesundheitsämter und sonstige Einrichtungen des Public Health. </w:t>
      </w:r>
    </w:p>
    <w:p w14:paraId="7FC3FD44" w14:textId="77777777" w:rsidR="00317744" w:rsidRPr="0068239F" w:rsidRDefault="00317744" w:rsidP="0068239F">
      <w:pPr>
        <w:rPr>
          <w:rFonts w:ascii="Arial" w:hAnsi="Arial" w:cs="Arial"/>
          <w:sz w:val="24"/>
          <w:szCs w:val="24"/>
        </w:rPr>
      </w:pPr>
    </w:p>
    <w:p w14:paraId="1CD81C88" w14:textId="1EAC69EF" w:rsidR="00317744" w:rsidRPr="0068239F" w:rsidRDefault="00317744" w:rsidP="0068239F">
      <w:pPr>
        <w:rPr>
          <w:rFonts w:ascii="Arial" w:hAnsi="Arial" w:cs="Arial"/>
          <w:sz w:val="24"/>
          <w:szCs w:val="24"/>
        </w:rPr>
      </w:pPr>
      <w:r w:rsidRPr="0068239F">
        <w:rPr>
          <w:rFonts w:ascii="Arial" w:hAnsi="Arial" w:cs="Arial"/>
          <w:sz w:val="24"/>
          <w:szCs w:val="24"/>
        </w:rPr>
        <w:t>Die Zahl der Organisationen, die dauerhaft auf Basis der Projektkooperationen weiter zusammenarbeiten, ergibt den Mehrwert, der durch die Transmission von Input über Outputs zu den Ergebnissen erlangt wird.</w:t>
      </w:r>
    </w:p>
    <w:p w14:paraId="71C4488E" w14:textId="77777777" w:rsidR="00317744" w:rsidRPr="0068239F" w:rsidRDefault="00317744" w:rsidP="0068239F">
      <w:pPr>
        <w:rPr>
          <w:rFonts w:ascii="Arial" w:hAnsi="Arial" w:cs="Arial"/>
          <w:sz w:val="24"/>
          <w:szCs w:val="24"/>
        </w:rPr>
      </w:pPr>
    </w:p>
    <w:p w14:paraId="34275960" w14:textId="649C7DC8" w:rsidR="00DB0D42" w:rsidRDefault="00DB0D42" w:rsidP="00DB0D42">
      <w:pPr>
        <w:outlineLvl w:val="1"/>
        <w:rPr>
          <w:rFonts w:ascii="Arial" w:hAnsi="Arial" w:cs="Arial"/>
          <w:b/>
          <w:sz w:val="24"/>
          <w:szCs w:val="24"/>
        </w:rPr>
      </w:pPr>
    </w:p>
    <w:p w14:paraId="21207332" w14:textId="00C6D64C" w:rsidR="00A22D94" w:rsidRPr="00F76C1B" w:rsidRDefault="002D1677" w:rsidP="00A22D94">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t>Übersicht der Output- und Ergebnisindikatoren</w:t>
      </w:r>
    </w:p>
    <w:p w14:paraId="62924D8D" w14:textId="77777777" w:rsidR="00DB0D42" w:rsidRPr="00DB0D42" w:rsidRDefault="00DB0D42" w:rsidP="00DB0D42">
      <w:pPr>
        <w:outlineLvl w:val="1"/>
        <w:rPr>
          <w:rFonts w:ascii="Arial" w:hAnsi="Arial" w:cs="Arial"/>
          <w:b/>
          <w:sz w:val="24"/>
          <w:szCs w:val="24"/>
        </w:rPr>
      </w:pPr>
    </w:p>
    <w:tbl>
      <w:tblPr>
        <w:tblStyle w:val="Tabellenraster"/>
        <w:tblW w:w="0" w:type="auto"/>
        <w:tblInd w:w="6" w:type="dxa"/>
        <w:tblLook w:val="04A0" w:firstRow="1" w:lastRow="0" w:firstColumn="1" w:lastColumn="0" w:noHBand="0" w:noVBand="1"/>
      </w:tblPr>
      <w:tblGrid>
        <w:gridCol w:w="4527"/>
        <w:gridCol w:w="4527"/>
      </w:tblGrid>
      <w:tr w:rsidR="00DB0D42" w14:paraId="10306857" w14:textId="77777777" w:rsidTr="00C568B6">
        <w:tc>
          <w:tcPr>
            <w:tcW w:w="4527" w:type="dxa"/>
            <w:vAlign w:val="center"/>
          </w:tcPr>
          <w:p w14:paraId="601B103C"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Outputindikatoren</w:t>
            </w:r>
          </w:p>
        </w:tc>
        <w:tc>
          <w:tcPr>
            <w:tcW w:w="4527" w:type="dxa"/>
            <w:vAlign w:val="center"/>
          </w:tcPr>
          <w:p w14:paraId="094AA88A"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Ergebnisindikatoren</w:t>
            </w:r>
          </w:p>
        </w:tc>
      </w:tr>
      <w:tr w:rsidR="00DB0D42" w14:paraId="27CBF711" w14:textId="77777777" w:rsidTr="00C568B6">
        <w:tc>
          <w:tcPr>
            <w:tcW w:w="4527" w:type="dxa"/>
          </w:tcPr>
          <w:p w14:paraId="2C1F798B" w14:textId="77777777" w:rsidR="00DB0D42" w:rsidRPr="0030455A" w:rsidRDefault="00DB0D42" w:rsidP="00C568B6">
            <w:pPr>
              <w:pStyle w:val="TableParagraph"/>
              <w:rPr>
                <w:rFonts w:ascii="Arial" w:hAnsi="Arial" w:cs="Arial"/>
                <w:sz w:val="24"/>
                <w:szCs w:val="24"/>
                <w:lang w:val="de-DE"/>
              </w:rPr>
            </w:pPr>
            <w:r w:rsidRPr="0030455A">
              <w:rPr>
                <w:rFonts w:ascii="Arial" w:hAnsi="Arial" w:cs="Arial"/>
                <w:sz w:val="24"/>
                <w:szCs w:val="24"/>
                <w:lang w:val="de-DE"/>
              </w:rPr>
              <w:t>RCO 84 – Gemeinsam entwickelte und in Projekten umgesetzte Pilotaktionen</w:t>
            </w:r>
          </w:p>
          <w:p w14:paraId="4E869C37" w14:textId="77777777" w:rsidR="00DB0D42" w:rsidRPr="0030455A" w:rsidRDefault="00DB0D42" w:rsidP="00C568B6">
            <w:pPr>
              <w:pStyle w:val="TableParagraph"/>
              <w:rPr>
                <w:rFonts w:ascii="Arial" w:hAnsi="Arial" w:cs="Arial"/>
                <w:sz w:val="24"/>
                <w:szCs w:val="24"/>
                <w:lang w:val="de-DE"/>
              </w:rPr>
            </w:pPr>
          </w:p>
          <w:p w14:paraId="1D23D834" w14:textId="64F84179" w:rsidR="00DB0D42" w:rsidRPr="0030455A" w:rsidRDefault="00DB0D42" w:rsidP="00C568B6">
            <w:pPr>
              <w:pStyle w:val="Listenabsatz"/>
              <w:ind w:left="0" w:firstLine="0"/>
              <w:rPr>
                <w:rFonts w:ascii="Arial" w:hAnsi="Arial" w:cs="Arial"/>
                <w:sz w:val="24"/>
                <w:szCs w:val="24"/>
              </w:rPr>
            </w:pPr>
            <w:r w:rsidRPr="0030455A">
              <w:rPr>
                <w:rFonts w:ascii="Arial" w:hAnsi="Arial" w:cs="Arial"/>
                <w:sz w:val="24"/>
                <w:szCs w:val="24"/>
              </w:rPr>
              <w:t xml:space="preserve">Messung: </w:t>
            </w:r>
            <w:r w:rsidR="0030455A" w:rsidRPr="0030455A">
              <w:rPr>
                <w:rFonts w:ascii="Arial" w:hAnsi="Arial" w:cs="Arial"/>
                <w:sz w:val="24"/>
                <w:szCs w:val="24"/>
              </w:rPr>
              <w:t>Gezählt werden in Projekten umgesetzte gemeinsame Pilotmaßnahmen (Zahl)</w:t>
            </w:r>
            <w:r w:rsidR="00317744">
              <w:rPr>
                <w:rFonts w:ascii="Arial" w:hAnsi="Arial" w:cs="Arial"/>
                <w:sz w:val="24"/>
                <w:szCs w:val="24"/>
              </w:rPr>
              <w:t xml:space="preserve"> in der grenzüberschreitenden Zusammenarbeit im Public Health</w:t>
            </w:r>
          </w:p>
          <w:p w14:paraId="0329FDCA" w14:textId="77777777" w:rsidR="00DB0D42" w:rsidRPr="00DB0D42" w:rsidRDefault="00DB0D42" w:rsidP="00C568B6">
            <w:pPr>
              <w:pStyle w:val="Listenabsatz"/>
              <w:ind w:left="0" w:firstLine="0"/>
              <w:rPr>
                <w:rFonts w:ascii="Arial" w:hAnsi="Arial" w:cs="Arial"/>
                <w:color w:val="FF0000"/>
                <w:sz w:val="24"/>
                <w:szCs w:val="24"/>
              </w:rPr>
            </w:pPr>
          </w:p>
          <w:p w14:paraId="7CF9D903" w14:textId="77777777" w:rsidR="00DB0D42" w:rsidRPr="00DB0D42" w:rsidRDefault="00DB0D42" w:rsidP="00C568B6">
            <w:pPr>
              <w:pStyle w:val="Listenabsatz"/>
              <w:ind w:left="0" w:firstLine="0"/>
              <w:rPr>
                <w:rFonts w:ascii="Arial" w:hAnsi="Arial" w:cs="Arial"/>
                <w:color w:val="FF0000"/>
                <w:sz w:val="24"/>
                <w:szCs w:val="24"/>
                <w:highlight w:val="yellow"/>
              </w:rPr>
            </w:pPr>
          </w:p>
          <w:p w14:paraId="180755DC" w14:textId="79C4CF00" w:rsidR="00DB0D42" w:rsidRPr="0030455A" w:rsidRDefault="00DB0D42" w:rsidP="00C568B6">
            <w:pPr>
              <w:pStyle w:val="Listenabsatz"/>
              <w:ind w:left="0" w:firstLine="0"/>
              <w:rPr>
                <w:rFonts w:ascii="Arial" w:hAnsi="Arial" w:cs="Arial"/>
                <w:sz w:val="24"/>
                <w:szCs w:val="24"/>
              </w:rPr>
            </w:pPr>
            <w:r w:rsidRPr="0030455A">
              <w:rPr>
                <w:rFonts w:ascii="Arial" w:hAnsi="Arial" w:cs="Arial"/>
                <w:sz w:val="24"/>
                <w:szCs w:val="24"/>
              </w:rPr>
              <w:t xml:space="preserve">Zielwert: </w:t>
            </w:r>
            <w:r w:rsidR="0030455A" w:rsidRPr="0030455A">
              <w:rPr>
                <w:rFonts w:ascii="Arial" w:hAnsi="Arial" w:cs="Arial"/>
                <w:sz w:val="24"/>
                <w:szCs w:val="24"/>
              </w:rPr>
              <w:t>10</w:t>
            </w:r>
          </w:p>
          <w:p w14:paraId="6C759696" w14:textId="77777777" w:rsidR="00DB0D42" w:rsidRPr="0030455A" w:rsidRDefault="00DB0D42" w:rsidP="00C568B6">
            <w:pPr>
              <w:pStyle w:val="Listenabsatz"/>
              <w:ind w:left="0" w:firstLine="0"/>
              <w:rPr>
                <w:rFonts w:ascii="Arial" w:hAnsi="Arial" w:cs="Arial"/>
                <w:sz w:val="24"/>
                <w:szCs w:val="24"/>
              </w:rPr>
            </w:pPr>
          </w:p>
          <w:p w14:paraId="761EE523" w14:textId="13ECA435" w:rsidR="00DB0D42" w:rsidRPr="0030455A" w:rsidRDefault="00DB0D42" w:rsidP="00C568B6">
            <w:pPr>
              <w:pStyle w:val="Listenabsatz"/>
              <w:ind w:left="0" w:firstLine="0"/>
              <w:rPr>
                <w:rFonts w:ascii="Arial" w:hAnsi="Arial" w:cs="Arial"/>
                <w:sz w:val="24"/>
                <w:szCs w:val="24"/>
              </w:rPr>
            </w:pPr>
            <w:r w:rsidRPr="0030455A">
              <w:rPr>
                <w:rFonts w:ascii="Arial" w:hAnsi="Arial" w:cs="Arial"/>
                <w:sz w:val="24"/>
                <w:szCs w:val="24"/>
              </w:rPr>
              <w:t xml:space="preserve">Bei einem Zielwert von </w:t>
            </w:r>
            <w:r w:rsidR="0030455A" w:rsidRPr="0030455A">
              <w:rPr>
                <w:rFonts w:ascii="Arial" w:hAnsi="Arial" w:cs="Arial"/>
                <w:sz w:val="24"/>
                <w:szCs w:val="24"/>
              </w:rPr>
              <w:t>10</w:t>
            </w:r>
            <w:r w:rsidRPr="0030455A">
              <w:rPr>
                <w:rFonts w:ascii="Arial" w:hAnsi="Arial" w:cs="Arial"/>
                <w:sz w:val="24"/>
                <w:szCs w:val="24"/>
              </w:rPr>
              <w:t xml:space="preserve"> ergibt sich ein Stückkostenwert (EFRE) je Zähleinheit i.H.v. ca. </w:t>
            </w:r>
            <w:r w:rsidR="0030455A" w:rsidRPr="0030455A">
              <w:rPr>
                <w:rFonts w:ascii="Arial" w:hAnsi="Arial" w:cs="Arial"/>
                <w:sz w:val="24"/>
                <w:szCs w:val="24"/>
              </w:rPr>
              <w:t>157</w:t>
            </w:r>
            <w:r w:rsidRPr="0030455A">
              <w:rPr>
                <w:rFonts w:ascii="Arial" w:hAnsi="Arial" w:cs="Arial"/>
                <w:sz w:val="24"/>
                <w:szCs w:val="24"/>
              </w:rPr>
              <w:t xml:space="preserve">.000 Euro unter der Annahme, dass in etwa 30% des Budgets des spezifischen Ziels diesem Output dienen soll. Analog zur empirischen Streuung der durchschnittlichen Projektgrößen wird mit einem </w:t>
            </w:r>
            <w:r w:rsidR="00C568B6" w:rsidRPr="0030455A">
              <w:rPr>
                <w:rFonts w:ascii="Arial" w:hAnsi="Arial" w:cs="Arial"/>
                <w:sz w:val="24"/>
                <w:szCs w:val="24"/>
              </w:rPr>
              <w:t xml:space="preserve">schmaleren </w:t>
            </w:r>
            <w:r w:rsidRPr="0030455A">
              <w:rPr>
                <w:rFonts w:ascii="Arial" w:hAnsi="Arial" w:cs="Arial"/>
                <w:sz w:val="24"/>
                <w:szCs w:val="24"/>
              </w:rPr>
              <w:t xml:space="preserve">Konfidenzintervall der Stückkosten von ± </w:t>
            </w:r>
            <w:r w:rsidR="00CA5CBD" w:rsidRPr="0030455A">
              <w:rPr>
                <w:rFonts w:ascii="Arial" w:hAnsi="Arial" w:cs="Arial"/>
                <w:sz w:val="24"/>
                <w:szCs w:val="24"/>
              </w:rPr>
              <w:t>17,6</w:t>
            </w:r>
            <w:r w:rsidRPr="0030455A">
              <w:rPr>
                <w:rFonts w:ascii="Arial" w:hAnsi="Arial" w:cs="Arial"/>
                <w:sz w:val="24"/>
                <w:szCs w:val="24"/>
              </w:rPr>
              <w:t xml:space="preserve"> % gerechnet.</w:t>
            </w:r>
          </w:p>
          <w:p w14:paraId="1A49583E" w14:textId="77777777" w:rsidR="00DB0D42" w:rsidRPr="0030455A" w:rsidRDefault="00DB0D42" w:rsidP="00C568B6">
            <w:pPr>
              <w:pStyle w:val="Listenabsatz"/>
              <w:ind w:left="0" w:firstLine="0"/>
              <w:rPr>
                <w:rFonts w:ascii="Arial" w:hAnsi="Arial" w:cs="Arial"/>
                <w:sz w:val="24"/>
                <w:szCs w:val="24"/>
              </w:rPr>
            </w:pPr>
          </w:p>
          <w:p w14:paraId="0ACB04FD" w14:textId="77777777" w:rsidR="00DB0D42" w:rsidRPr="0030455A" w:rsidRDefault="00DB0D42" w:rsidP="00C568B6">
            <w:pPr>
              <w:pStyle w:val="Listenabsatz"/>
              <w:ind w:left="0" w:firstLine="0"/>
              <w:rPr>
                <w:rFonts w:ascii="Arial" w:hAnsi="Arial" w:cs="Arial"/>
                <w:sz w:val="24"/>
                <w:szCs w:val="24"/>
              </w:rPr>
            </w:pPr>
          </w:p>
          <w:p w14:paraId="298B15CF" w14:textId="3C002025" w:rsidR="00DB0D42" w:rsidRPr="0030455A" w:rsidRDefault="00DB0D42" w:rsidP="00C568B6">
            <w:pPr>
              <w:pStyle w:val="Listenabsatz"/>
              <w:ind w:left="0" w:firstLine="0"/>
              <w:rPr>
                <w:rFonts w:ascii="Arial" w:hAnsi="Arial" w:cs="Arial"/>
                <w:sz w:val="24"/>
                <w:szCs w:val="24"/>
              </w:rPr>
            </w:pPr>
            <w:r w:rsidRPr="0030455A">
              <w:rPr>
                <w:rFonts w:ascii="Arial" w:hAnsi="Arial" w:cs="Arial"/>
                <w:sz w:val="24"/>
                <w:szCs w:val="24"/>
              </w:rPr>
              <w:t xml:space="preserve">Etappenzielwert: </w:t>
            </w:r>
            <w:r w:rsidR="0030455A" w:rsidRPr="0030455A">
              <w:rPr>
                <w:rFonts w:ascii="Arial" w:hAnsi="Arial" w:cs="Arial"/>
                <w:sz w:val="24"/>
                <w:szCs w:val="24"/>
              </w:rPr>
              <w:t>1</w:t>
            </w:r>
          </w:p>
          <w:p w14:paraId="57D06D01" w14:textId="77777777" w:rsidR="00DB0D42" w:rsidRPr="0030455A" w:rsidRDefault="00DB0D42" w:rsidP="00C568B6">
            <w:pPr>
              <w:pStyle w:val="Listenabsatz"/>
              <w:ind w:left="0" w:firstLine="0"/>
              <w:rPr>
                <w:rFonts w:ascii="Arial" w:hAnsi="Arial" w:cs="Arial"/>
                <w:sz w:val="24"/>
                <w:szCs w:val="24"/>
              </w:rPr>
            </w:pPr>
          </w:p>
          <w:p w14:paraId="71F2B227" w14:textId="3CFF498A" w:rsidR="00DB0D42" w:rsidRPr="0030455A" w:rsidRDefault="00DB0D42" w:rsidP="00C568B6">
            <w:pPr>
              <w:pStyle w:val="Listenabsatz"/>
              <w:ind w:left="0" w:firstLine="0"/>
              <w:rPr>
                <w:rFonts w:ascii="Arial" w:hAnsi="Arial" w:cs="Arial"/>
                <w:sz w:val="24"/>
                <w:szCs w:val="24"/>
              </w:rPr>
            </w:pPr>
            <w:r w:rsidRPr="0030455A">
              <w:rPr>
                <w:rFonts w:ascii="Arial" w:hAnsi="Arial" w:cs="Arial"/>
                <w:sz w:val="24"/>
                <w:szCs w:val="24"/>
              </w:rPr>
              <w:t xml:space="preserve">Der Etappenzielwert leitet sich vom Ge-samtzielwert </w:t>
            </w:r>
            <w:r w:rsidR="0030455A" w:rsidRPr="0030455A">
              <w:rPr>
                <w:rFonts w:ascii="Arial" w:hAnsi="Arial" w:cs="Arial"/>
                <w:sz w:val="24"/>
                <w:szCs w:val="24"/>
              </w:rPr>
              <w:t>1</w:t>
            </w:r>
            <w:r w:rsidRPr="0030455A">
              <w:rPr>
                <w:rFonts w:ascii="Arial" w:hAnsi="Arial" w:cs="Arial"/>
                <w:sz w:val="24"/>
                <w:szCs w:val="24"/>
              </w:rPr>
              <w:t>0 und dem entsprechen-den Faktor der Gesamtzuweisungen per 31.12.2017 ab.</w:t>
            </w:r>
          </w:p>
          <w:p w14:paraId="06A96680" w14:textId="77777777" w:rsidR="00DB0D42" w:rsidRPr="0030455A" w:rsidRDefault="00DB0D42" w:rsidP="00C568B6">
            <w:pPr>
              <w:pStyle w:val="Listenabsatz"/>
              <w:ind w:left="0" w:firstLine="0"/>
              <w:rPr>
                <w:rFonts w:ascii="Arial" w:hAnsi="Arial" w:cs="Arial"/>
                <w:sz w:val="24"/>
                <w:szCs w:val="24"/>
              </w:rPr>
            </w:pPr>
          </w:p>
          <w:p w14:paraId="2BCDF85F" w14:textId="77777777" w:rsidR="00DB0D42" w:rsidRPr="0030455A" w:rsidRDefault="00DB0D42" w:rsidP="00C568B6">
            <w:pPr>
              <w:pStyle w:val="Listenabsatz"/>
              <w:ind w:left="0" w:firstLine="0"/>
              <w:rPr>
                <w:rFonts w:ascii="Arial" w:hAnsi="Arial" w:cs="Arial"/>
                <w:sz w:val="24"/>
                <w:szCs w:val="24"/>
              </w:rPr>
            </w:pPr>
            <w:r w:rsidRPr="0030455A">
              <w:rPr>
                <w:rFonts w:ascii="Arial" w:hAnsi="Arial" w:cs="Arial"/>
                <w:sz w:val="24"/>
                <w:szCs w:val="24"/>
              </w:rPr>
              <w:t>Berichterstattung: über JeMS im Rah-men des Reporting</w:t>
            </w:r>
          </w:p>
          <w:p w14:paraId="17BE0D03" w14:textId="77777777" w:rsidR="00DB0D42" w:rsidRPr="00DB0D42" w:rsidRDefault="00DB0D42" w:rsidP="00C568B6">
            <w:pPr>
              <w:pStyle w:val="Listenabsatz"/>
              <w:ind w:left="0" w:firstLine="0"/>
              <w:rPr>
                <w:rFonts w:ascii="Arial" w:eastAsia="Times New Roman" w:hAnsi="Arial" w:cs="Arial"/>
                <w:color w:val="FF0000"/>
                <w:sz w:val="24"/>
                <w:szCs w:val="24"/>
              </w:rPr>
            </w:pPr>
          </w:p>
        </w:tc>
        <w:tc>
          <w:tcPr>
            <w:tcW w:w="4527" w:type="dxa"/>
          </w:tcPr>
          <w:p w14:paraId="7C84EE23" w14:textId="77777777" w:rsidR="00B95AF8" w:rsidRDefault="00B95AF8" w:rsidP="00B95AF8">
            <w:pPr>
              <w:pStyle w:val="Listenabsatz"/>
              <w:ind w:left="0" w:firstLine="0"/>
              <w:rPr>
                <w:rFonts w:ascii="Arial" w:eastAsia="Times New Roman" w:hAnsi="Arial" w:cs="Arial"/>
                <w:color w:val="000000"/>
                <w:sz w:val="24"/>
                <w:szCs w:val="24"/>
              </w:rPr>
            </w:pPr>
            <w:r w:rsidRPr="00042716">
              <w:rPr>
                <w:rFonts w:ascii="Arial" w:eastAsia="Times New Roman" w:hAnsi="Arial" w:cs="Arial"/>
                <w:color w:val="000000"/>
                <w:sz w:val="24"/>
                <w:szCs w:val="24"/>
              </w:rPr>
              <w:t>RCR 82 - Verringerte oder behobene rechtliche oder administrative grenzübergreifende Hindernisse</w:t>
            </w:r>
          </w:p>
          <w:p w14:paraId="12B09ED1" w14:textId="77777777" w:rsidR="00B95AF8" w:rsidRDefault="00B95AF8" w:rsidP="00B95AF8">
            <w:pPr>
              <w:pStyle w:val="Listenabsatz"/>
              <w:ind w:left="0" w:firstLine="0"/>
              <w:rPr>
                <w:rFonts w:ascii="Arial" w:eastAsia="Times New Roman" w:hAnsi="Arial" w:cs="Arial"/>
                <w:color w:val="000000"/>
                <w:sz w:val="24"/>
                <w:szCs w:val="24"/>
              </w:rPr>
            </w:pPr>
          </w:p>
          <w:p w14:paraId="1CC97332" w14:textId="77777777" w:rsidR="00B95AF8" w:rsidRDefault="00B95AF8" w:rsidP="00B95AF8">
            <w:pPr>
              <w:pStyle w:val="Listenabsatz"/>
              <w:ind w:left="0" w:firstLine="0"/>
              <w:rPr>
                <w:rFonts w:ascii="Arial" w:eastAsia="Times New Roman" w:hAnsi="Arial" w:cs="Arial"/>
                <w:color w:val="000000"/>
                <w:sz w:val="24"/>
                <w:szCs w:val="24"/>
              </w:rPr>
            </w:pPr>
            <w:r w:rsidRPr="00042716">
              <w:rPr>
                <w:rFonts w:ascii="Arial" w:eastAsia="Times New Roman" w:hAnsi="Arial" w:cs="Arial"/>
                <w:color w:val="000000"/>
                <w:sz w:val="24"/>
                <w:szCs w:val="24"/>
              </w:rPr>
              <w:t>Gezählt werden die rechtlichen und administrativen Übereinkünfte</w:t>
            </w:r>
            <w:r>
              <w:rPr>
                <w:rFonts w:ascii="Arial" w:eastAsia="Times New Roman" w:hAnsi="Arial" w:cs="Arial"/>
                <w:color w:val="000000"/>
                <w:sz w:val="24"/>
                <w:szCs w:val="24"/>
              </w:rPr>
              <w:t>, die eine dauerhafte Kooperation der beteiligten Partner sowie auch weiterer Partner ermöglichen.</w:t>
            </w:r>
          </w:p>
          <w:p w14:paraId="775512A3" w14:textId="77777777" w:rsidR="00B95AF8" w:rsidRDefault="00B95AF8" w:rsidP="00B95AF8">
            <w:pPr>
              <w:pStyle w:val="Listenabsatz"/>
              <w:ind w:left="0" w:firstLine="0"/>
              <w:rPr>
                <w:rFonts w:ascii="Arial" w:eastAsia="Times New Roman" w:hAnsi="Arial" w:cs="Arial"/>
                <w:color w:val="000000"/>
                <w:sz w:val="24"/>
                <w:szCs w:val="24"/>
              </w:rPr>
            </w:pPr>
          </w:p>
          <w:p w14:paraId="15B8F060" w14:textId="01602F26" w:rsidR="00B95AF8" w:rsidRDefault="00B95AF8" w:rsidP="00B95AF8">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t>Zielwert: 10</w:t>
            </w:r>
          </w:p>
          <w:p w14:paraId="72EA61C6" w14:textId="77777777" w:rsidR="00B95AF8" w:rsidRDefault="00B95AF8" w:rsidP="00B95AF8">
            <w:pPr>
              <w:pStyle w:val="Listenabsatz"/>
              <w:ind w:left="0" w:firstLine="0"/>
              <w:rPr>
                <w:rFonts w:ascii="Arial" w:eastAsia="Times New Roman" w:hAnsi="Arial" w:cs="Arial"/>
                <w:color w:val="000000"/>
                <w:sz w:val="24"/>
                <w:szCs w:val="24"/>
              </w:rPr>
            </w:pPr>
          </w:p>
          <w:p w14:paraId="24B5CD09" w14:textId="77777777" w:rsidR="00B95AF8" w:rsidRPr="00632AD1" w:rsidRDefault="00B95AF8" w:rsidP="00B95AF8">
            <w:pPr>
              <w:pStyle w:val="Listenabsatz"/>
              <w:ind w:left="0" w:firstLine="0"/>
              <w:rPr>
                <w:rFonts w:ascii="Arial" w:hAnsi="Arial" w:cs="Arial"/>
                <w:color w:val="000000"/>
                <w:sz w:val="24"/>
                <w:szCs w:val="24"/>
              </w:rPr>
            </w:pPr>
            <w:r w:rsidRPr="007C4396">
              <w:rPr>
                <w:rFonts w:ascii="Arial" w:hAnsi="Arial" w:cs="Arial"/>
                <w:color w:val="000000"/>
                <w:sz w:val="24"/>
                <w:szCs w:val="24"/>
              </w:rPr>
              <w:t>Berichterstattung: durch die Projektpartner</w:t>
            </w:r>
          </w:p>
          <w:p w14:paraId="7D9066FD" w14:textId="77777777" w:rsidR="00DB0D42" w:rsidRDefault="00DB0D42" w:rsidP="0030455A">
            <w:pPr>
              <w:pStyle w:val="Listenabsatz"/>
              <w:ind w:left="0" w:firstLine="0"/>
              <w:rPr>
                <w:rFonts w:ascii="Arial" w:eastAsia="Times New Roman" w:hAnsi="Arial" w:cs="Arial"/>
                <w:color w:val="000000"/>
                <w:sz w:val="24"/>
                <w:szCs w:val="24"/>
              </w:rPr>
            </w:pPr>
          </w:p>
        </w:tc>
      </w:tr>
      <w:tr w:rsidR="00DB0D42" w14:paraId="2C3D1BBB" w14:textId="77777777" w:rsidTr="00C568B6">
        <w:tc>
          <w:tcPr>
            <w:tcW w:w="4527" w:type="dxa"/>
          </w:tcPr>
          <w:p w14:paraId="51F3DA0B" w14:textId="6FACFA77" w:rsidR="00DB0D42" w:rsidRPr="000F556A" w:rsidRDefault="0030455A" w:rsidP="00C568B6">
            <w:pPr>
              <w:pStyle w:val="TableParagraph"/>
              <w:rPr>
                <w:rFonts w:ascii="Arial" w:hAnsi="Arial" w:cs="Arial"/>
                <w:sz w:val="24"/>
                <w:szCs w:val="24"/>
                <w:lang w:val="de-DE"/>
              </w:rPr>
            </w:pPr>
            <w:r w:rsidRPr="000F556A">
              <w:rPr>
                <w:rFonts w:ascii="Arial" w:hAnsi="Arial" w:cs="Arial"/>
                <w:sz w:val="24"/>
                <w:szCs w:val="24"/>
                <w:lang w:val="de-DE"/>
              </w:rPr>
              <w:t>RCO 87 - Grenzübergreifend kooperierende Organisationen</w:t>
            </w:r>
          </w:p>
          <w:p w14:paraId="5A118903" w14:textId="6DC21393" w:rsidR="0030455A" w:rsidRPr="00042716" w:rsidRDefault="0030455A" w:rsidP="00C568B6">
            <w:pPr>
              <w:pStyle w:val="TableParagraph"/>
              <w:rPr>
                <w:rFonts w:ascii="Arial" w:hAnsi="Arial" w:cs="Arial"/>
                <w:sz w:val="24"/>
                <w:szCs w:val="24"/>
                <w:lang w:val="de-DE"/>
              </w:rPr>
            </w:pPr>
          </w:p>
          <w:p w14:paraId="4975E64A" w14:textId="77777777" w:rsidR="0030455A" w:rsidRPr="00042716" w:rsidRDefault="0030455A" w:rsidP="00C568B6">
            <w:pPr>
              <w:pStyle w:val="TableParagraph"/>
              <w:rPr>
                <w:rFonts w:ascii="Arial" w:hAnsi="Arial" w:cs="Arial"/>
                <w:sz w:val="24"/>
                <w:szCs w:val="24"/>
                <w:lang w:val="de-DE"/>
              </w:rPr>
            </w:pPr>
          </w:p>
          <w:p w14:paraId="1F4E126A" w14:textId="54D898D6" w:rsidR="00DB0D42" w:rsidRPr="00042716" w:rsidRDefault="0030455A" w:rsidP="00C568B6">
            <w:pPr>
              <w:pStyle w:val="Listenabsatz"/>
              <w:ind w:left="0" w:firstLine="0"/>
              <w:rPr>
                <w:rFonts w:ascii="Arial" w:hAnsi="Arial" w:cs="Arial"/>
                <w:sz w:val="24"/>
                <w:szCs w:val="24"/>
              </w:rPr>
            </w:pPr>
            <w:r w:rsidRPr="00042716">
              <w:rPr>
                <w:rFonts w:ascii="Arial" w:hAnsi="Arial" w:cs="Arial"/>
                <w:sz w:val="24"/>
                <w:szCs w:val="24"/>
              </w:rPr>
              <w:t xml:space="preserve">Gezählt wird die Anzahl entsprechend unterstützter grenzüberschreitenden Kooperationen zwischen Krankenhausgesellschaften, Arztpraxen oder sonstigen </w:t>
            </w:r>
            <w:r w:rsidRPr="00042716">
              <w:rPr>
                <w:rFonts w:ascii="Arial" w:hAnsi="Arial" w:cs="Arial"/>
                <w:sz w:val="24"/>
                <w:szCs w:val="24"/>
              </w:rPr>
              <w:lastRenderedPageBreak/>
              <w:t>Einrichtungen der öffentlichen Gesundheit. (Zahl)</w:t>
            </w:r>
          </w:p>
          <w:p w14:paraId="11252289" w14:textId="77777777" w:rsidR="00DB0D42" w:rsidRPr="00042716" w:rsidRDefault="00DB0D42" w:rsidP="00C568B6">
            <w:pPr>
              <w:pStyle w:val="Listenabsatz"/>
              <w:ind w:left="0" w:firstLine="0"/>
              <w:rPr>
                <w:rFonts w:ascii="Arial" w:hAnsi="Arial" w:cs="Arial"/>
                <w:sz w:val="24"/>
                <w:szCs w:val="24"/>
                <w:highlight w:val="yellow"/>
              </w:rPr>
            </w:pPr>
          </w:p>
          <w:p w14:paraId="58AA93D2" w14:textId="17D99783" w:rsidR="00DB0D42" w:rsidRPr="00042716" w:rsidRDefault="00DB0D42" w:rsidP="00C568B6">
            <w:pPr>
              <w:pStyle w:val="Listenabsatz"/>
              <w:ind w:left="0" w:firstLine="0"/>
              <w:rPr>
                <w:rFonts w:ascii="Arial" w:hAnsi="Arial" w:cs="Arial"/>
                <w:sz w:val="24"/>
                <w:szCs w:val="24"/>
              </w:rPr>
            </w:pPr>
            <w:r w:rsidRPr="00042716">
              <w:rPr>
                <w:rFonts w:ascii="Arial" w:hAnsi="Arial" w:cs="Arial"/>
                <w:sz w:val="24"/>
                <w:szCs w:val="24"/>
              </w:rPr>
              <w:t xml:space="preserve">Zielwert: </w:t>
            </w:r>
            <w:r w:rsidR="0030455A" w:rsidRPr="00042716">
              <w:rPr>
                <w:rFonts w:ascii="Arial" w:hAnsi="Arial" w:cs="Arial"/>
                <w:sz w:val="24"/>
                <w:szCs w:val="24"/>
              </w:rPr>
              <w:t>5</w:t>
            </w:r>
          </w:p>
          <w:p w14:paraId="22F5C605" w14:textId="77777777" w:rsidR="00DB0D42" w:rsidRPr="00042716" w:rsidRDefault="00DB0D42" w:rsidP="00C568B6">
            <w:pPr>
              <w:pStyle w:val="Listenabsatz"/>
              <w:ind w:left="0" w:firstLine="0"/>
              <w:rPr>
                <w:rFonts w:ascii="Arial" w:hAnsi="Arial" w:cs="Arial"/>
                <w:sz w:val="24"/>
                <w:szCs w:val="24"/>
                <w:highlight w:val="yellow"/>
              </w:rPr>
            </w:pPr>
          </w:p>
          <w:p w14:paraId="49BA626A" w14:textId="1E68A2BB" w:rsidR="00DB0D42" w:rsidRPr="00042716" w:rsidRDefault="00DB0D42" w:rsidP="00C568B6">
            <w:pPr>
              <w:pStyle w:val="Listenabsatz"/>
              <w:ind w:left="0" w:firstLine="0"/>
              <w:rPr>
                <w:rFonts w:ascii="Arial" w:hAnsi="Arial" w:cs="Arial"/>
                <w:sz w:val="24"/>
                <w:szCs w:val="24"/>
              </w:rPr>
            </w:pPr>
            <w:r w:rsidRPr="00042716">
              <w:rPr>
                <w:rFonts w:ascii="Arial" w:hAnsi="Arial" w:cs="Arial"/>
                <w:sz w:val="24"/>
                <w:szCs w:val="24"/>
              </w:rPr>
              <w:t xml:space="preserve">Bei einem Zielwert von </w:t>
            </w:r>
            <w:r w:rsidR="0030455A" w:rsidRPr="00042716">
              <w:rPr>
                <w:rFonts w:ascii="Arial" w:hAnsi="Arial" w:cs="Arial"/>
                <w:sz w:val="24"/>
                <w:szCs w:val="24"/>
              </w:rPr>
              <w:t>5</w:t>
            </w:r>
            <w:r w:rsidRPr="00042716">
              <w:rPr>
                <w:rFonts w:ascii="Arial" w:hAnsi="Arial" w:cs="Arial"/>
                <w:sz w:val="24"/>
                <w:szCs w:val="24"/>
              </w:rPr>
              <w:t xml:space="preserve"> ergibt sich ein Stückkostenwert (EFRE) je Zähleinheit i.H.v. ca. </w:t>
            </w:r>
            <w:r w:rsidR="0030455A" w:rsidRPr="00042716">
              <w:rPr>
                <w:rFonts w:ascii="Arial" w:hAnsi="Arial" w:cs="Arial"/>
                <w:sz w:val="24"/>
                <w:szCs w:val="24"/>
              </w:rPr>
              <w:t>210</w:t>
            </w:r>
            <w:r w:rsidRPr="00042716">
              <w:rPr>
                <w:rFonts w:ascii="Arial" w:hAnsi="Arial" w:cs="Arial"/>
                <w:sz w:val="24"/>
                <w:szCs w:val="24"/>
              </w:rPr>
              <w:t xml:space="preserve">.000 Euro unter der Annahme, dass in etwa </w:t>
            </w:r>
            <w:r w:rsidR="0030455A" w:rsidRPr="00042716">
              <w:rPr>
                <w:rFonts w:ascii="Arial" w:hAnsi="Arial" w:cs="Arial"/>
                <w:sz w:val="24"/>
                <w:szCs w:val="24"/>
              </w:rPr>
              <w:t>7</w:t>
            </w:r>
            <w:r w:rsidRPr="00042716">
              <w:rPr>
                <w:rFonts w:ascii="Arial" w:hAnsi="Arial" w:cs="Arial"/>
                <w:sz w:val="24"/>
                <w:szCs w:val="24"/>
              </w:rPr>
              <w:t xml:space="preserve">0% des Budgets des spezifischen Ziels diesem Output dienen soll. Analog zur empirischen Streuung der durchschnittlichen Projektgrößen wird mit einem </w:t>
            </w:r>
            <w:r w:rsidR="00C568B6" w:rsidRPr="00042716">
              <w:rPr>
                <w:rFonts w:ascii="Arial" w:hAnsi="Arial" w:cs="Arial"/>
                <w:sz w:val="24"/>
                <w:szCs w:val="24"/>
              </w:rPr>
              <w:t xml:space="preserve">schmaleren </w:t>
            </w:r>
            <w:r w:rsidRPr="00042716">
              <w:rPr>
                <w:rFonts w:ascii="Arial" w:hAnsi="Arial" w:cs="Arial"/>
                <w:sz w:val="24"/>
                <w:szCs w:val="24"/>
              </w:rPr>
              <w:t xml:space="preserve">Konfidenzintervall der Stückkosten von ± </w:t>
            </w:r>
            <w:r w:rsidR="00CA5CBD" w:rsidRPr="00042716">
              <w:rPr>
                <w:rFonts w:ascii="Arial" w:hAnsi="Arial" w:cs="Arial"/>
                <w:sz w:val="24"/>
                <w:szCs w:val="24"/>
              </w:rPr>
              <w:t>17,6</w:t>
            </w:r>
            <w:r w:rsidRPr="00042716">
              <w:rPr>
                <w:rFonts w:ascii="Arial" w:hAnsi="Arial" w:cs="Arial"/>
                <w:sz w:val="24"/>
                <w:szCs w:val="24"/>
              </w:rPr>
              <w:t xml:space="preserve"> % gerechnet.</w:t>
            </w:r>
          </w:p>
          <w:p w14:paraId="0E5E69FB" w14:textId="77777777" w:rsidR="00DB0D42" w:rsidRPr="00042716" w:rsidRDefault="00DB0D42" w:rsidP="00C568B6">
            <w:pPr>
              <w:pStyle w:val="Listenabsatz"/>
              <w:ind w:left="0" w:firstLine="0"/>
              <w:rPr>
                <w:rFonts w:ascii="Arial" w:hAnsi="Arial" w:cs="Arial"/>
                <w:sz w:val="24"/>
                <w:szCs w:val="24"/>
              </w:rPr>
            </w:pPr>
          </w:p>
          <w:p w14:paraId="5714841F" w14:textId="77777777" w:rsidR="00DB0D42" w:rsidRPr="00042716" w:rsidRDefault="00DB0D42" w:rsidP="00C568B6">
            <w:pPr>
              <w:pStyle w:val="Listenabsatz"/>
              <w:ind w:left="0" w:firstLine="0"/>
              <w:rPr>
                <w:rFonts w:ascii="Arial" w:hAnsi="Arial" w:cs="Arial"/>
                <w:sz w:val="24"/>
                <w:szCs w:val="24"/>
              </w:rPr>
            </w:pPr>
          </w:p>
          <w:p w14:paraId="491D6D1B" w14:textId="031BE971" w:rsidR="00DB0D42" w:rsidRPr="00042716" w:rsidRDefault="00DB0D42" w:rsidP="00C568B6">
            <w:pPr>
              <w:pStyle w:val="Listenabsatz"/>
              <w:ind w:left="0" w:firstLine="0"/>
              <w:rPr>
                <w:rFonts w:ascii="Arial" w:hAnsi="Arial" w:cs="Arial"/>
                <w:sz w:val="24"/>
                <w:szCs w:val="24"/>
              </w:rPr>
            </w:pPr>
            <w:r w:rsidRPr="00042716">
              <w:rPr>
                <w:rFonts w:ascii="Arial" w:hAnsi="Arial" w:cs="Arial"/>
                <w:sz w:val="24"/>
                <w:szCs w:val="24"/>
              </w:rPr>
              <w:t xml:space="preserve">Etappenzielwert: </w:t>
            </w:r>
            <w:r w:rsidR="0030455A" w:rsidRPr="00042716">
              <w:rPr>
                <w:rFonts w:ascii="Arial" w:hAnsi="Arial" w:cs="Arial"/>
                <w:sz w:val="24"/>
                <w:szCs w:val="24"/>
              </w:rPr>
              <w:t>0</w:t>
            </w:r>
          </w:p>
          <w:p w14:paraId="08EF8878" w14:textId="77777777" w:rsidR="00DB0D42" w:rsidRPr="00042716" w:rsidRDefault="00DB0D42" w:rsidP="00C568B6">
            <w:pPr>
              <w:pStyle w:val="Listenabsatz"/>
              <w:ind w:left="0" w:firstLine="0"/>
              <w:rPr>
                <w:rFonts w:ascii="Arial" w:hAnsi="Arial" w:cs="Arial"/>
                <w:sz w:val="24"/>
                <w:szCs w:val="24"/>
              </w:rPr>
            </w:pPr>
          </w:p>
          <w:p w14:paraId="68530708" w14:textId="7C887C63" w:rsidR="00DB0D42" w:rsidRPr="00042716" w:rsidRDefault="00DB0D42" w:rsidP="00C568B6">
            <w:pPr>
              <w:pStyle w:val="Listenabsatz"/>
              <w:ind w:left="0" w:firstLine="0"/>
              <w:rPr>
                <w:rFonts w:ascii="Arial" w:hAnsi="Arial" w:cs="Arial"/>
                <w:sz w:val="24"/>
                <w:szCs w:val="24"/>
                <w:highlight w:val="yellow"/>
              </w:rPr>
            </w:pPr>
            <w:r w:rsidRPr="00042716">
              <w:rPr>
                <w:rFonts w:ascii="Arial" w:hAnsi="Arial" w:cs="Arial"/>
                <w:sz w:val="24"/>
                <w:szCs w:val="24"/>
              </w:rPr>
              <w:t xml:space="preserve">Der Etappenzielwert leitet sich vom Ge-samtzielwert </w:t>
            </w:r>
            <w:r w:rsidR="00E56D1E">
              <w:rPr>
                <w:rFonts w:ascii="Arial" w:hAnsi="Arial" w:cs="Arial"/>
                <w:sz w:val="24"/>
                <w:szCs w:val="24"/>
              </w:rPr>
              <w:t>5</w:t>
            </w:r>
            <w:r w:rsidRPr="00042716">
              <w:rPr>
                <w:rFonts w:ascii="Arial" w:hAnsi="Arial" w:cs="Arial"/>
                <w:sz w:val="24"/>
                <w:szCs w:val="24"/>
              </w:rPr>
              <w:t xml:space="preserve"> und dem entsprechen-den Faktor der Gesamtzuweisungen per 31.12.2017 ab.</w:t>
            </w:r>
            <w:r w:rsidR="0030455A" w:rsidRPr="00042716">
              <w:rPr>
                <w:rFonts w:ascii="Arial" w:hAnsi="Arial" w:cs="Arial"/>
                <w:sz w:val="24"/>
                <w:szCs w:val="24"/>
              </w:rPr>
              <w:t xml:space="preserve"> Es ist daher davon auszugehen, dass</w:t>
            </w:r>
            <w:r w:rsidR="00042716" w:rsidRPr="00042716">
              <w:rPr>
                <w:rFonts w:ascii="Arial" w:hAnsi="Arial" w:cs="Arial"/>
                <w:sz w:val="24"/>
                <w:szCs w:val="24"/>
              </w:rPr>
              <w:t xml:space="preserve"> per 31.12.2024 noch kein Output realisiert sein wird, sondern diese sich erst in späteren Phasen des Programms zeigen werden. </w:t>
            </w:r>
          </w:p>
          <w:p w14:paraId="5441BAE3" w14:textId="77777777" w:rsidR="00DB0D42" w:rsidRPr="00042716" w:rsidRDefault="00DB0D42" w:rsidP="00C568B6">
            <w:pPr>
              <w:pStyle w:val="Listenabsatz"/>
              <w:ind w:left="0" w:firstLine="0"/>
              <w:rPr>
                <w:rFonts w:ascii="Arial" w:hAnsi="Arial" w:cs="Arial"/>
                <w:sz w:val="24"/>
                <w:szCs w:val="24"/>
              </w:rPr>
            </w:pPr>
          </w:p>
          <w:p w14:paraId="78AB6F67" w14:textId="386B4037" w:rsidR="00DB0D42" w:rsidRPr="00042716" w:rsidRDefault="00DB0D42" w:rsidP="00C568B6">
            <w:pPr>
              <w:pStyle w:val="Listenabsatz"/>
              <w:ind w:left="0" w:firstLine="0"/>
              <w:rPr>
                <w:rFonts w:ascii="Arial" w:hAnsi="Arial" w:cs="Arial"/>
                <w:sz w:val="24"/>
                <w:szCs w:val="24"/>
              </w:rPr>
            </w:pPr>
            <w:r w:rsidRPr="00042716">
              <w:rPr>
                <w:rFonts w:ascii="Arial" w:hAnsi="Arial" w:cs="Arial"/>
                <w:sz w:val="24"/>
                <w:szCs w:val="24"/>
              </w:rPr>
              <w:t>Berichterstattung: über JeMS im Rah-men des Reporting</w:t>
            </w:r>
            <w:r w:rsidR="00042716" w:rsidRPr="00042716">
              <w:rPr>
                <w:rFonts w:ascii="Arial" w:hAnsi="Arial" w:cs="Arial"/>
                <w:sz w:val="24"/>
                <w:szCs w:val="24"/>
              </w:rPr>
              <w:t>. Das Reporting sollte eine mehrjährige Prognose der Outputs enthalten.</w:t>
            </w:r>
          </w:p>
          <w:p w14:paraId="63DDB38F" w14:textId="77777777" w:rsidR="00DB0D42" w:rsidRPr="00042716" w:rsidRDefault="00DB0D42" w:rsidP="00C568B6">
            <w:pPr>
              <w:pStyle w:val="Listenabsatz"/>
              <w:ind w:left="0" w:firstLine="0"/>
              <w:rPr>
                <w:rFonts w:ascii="Arial" w:hAnsi="Arial" w:cs="Arial"/>
                <w:sz w:val="24"/>
                <w:szCs w:val="24"/>
              </w:rPr>
            </w:pPr>
          </w:p>
          <w:p w14:paraId="4B3E5994" w14:textId="77777777" w:rsidR="00DB0D42" w:rsidRPr="00DB0D42" w:rsidRDefault="00DB0D42" w:rsidP="00C568B6">
            <w:pPr>
              <w:pStyle w:val="Listenabsatz"/>
              <w:ind w:left="0" w:firstLine="0"/>
              <w:rPr>
                <w:rFonts w:ascii="Arial" w:eastAsia="Times New Roman" w:hAnsi="Arial" w:cs="Arial"/>
                <w:color w:val="FF0000"/>
                <w:sz w:val="24"/>
                <w:szCs w:val="24"/>
              </w:rPr>
            </w:pPr>
          </w:p>
        </w:tc>
        <w:tc>
          <w:tcPr>
            <w:tcW w:w="4527" w:type="dxa"/>
          </w:tcPr>
          <w:p w14:paraId="31FF5A6F" w14:textId="3E56E7E1" w:rsidR="00042716" w:rsidRDefault="00042716" w:rsidP="00B95AF8">
            <w:pPr>
              <w:pStyle w:val="Listenabsatz"/>
              <w:ind w:left="0" w:firstLine="0"/>
              <w:rPr>
                <w:rFonts w:ascii="Arial" w:eastAsia="Times New Roman" w:hAnsi="Arial" w:cs="Arial"/>
                <w:color w:val="000000"/>
                <w:sz w:val="24"/>
                <w:szCs w:val="24"/>
              </w:rPr>
            </w:pPr>
          </w:p>
        </w:tc>
      </w:tr>
    </w:tbl>
    <w:p w14:paraId="26685001" w14:textId="77777777" w:rsidR="00591D61" w:rsidRDefault="00591D61" w:rsidP="00591D61">
      <w:pPr>
        <w:pStyle w:val="Listenabsatz"/>
        <w:ind w:left="6" w:firstLine="0"/>
        <w:rPr>
          <w:rFonts w:ascii="Arial" w:hAnsi="Arial" w:cs="Arial"/>
          <w:b/>
          <w:color w:val="FF0000"/>
          <w:sz w:val="24"/>
          <w:szCs w:val="24"/>
        </w:rPr>
      </w:pPr>
    </w:p>
    <w:p w14:paraId="16150606" w14:textId="6B5E9433" w:rsidR="00591D61" w:rsidRPr="00587D72" w:rsidRDefault="00591D61" w:rsidP="00591D61">
      <w:pPr>
        <w:pStyle w:val="Listenabsatz"/>
        <w:ind w:left="6" w:firstLine="0"/>
        <w:rPr>
          <w:rFonts w:ascii="Arial" w:hAnsi="Arial" w:cs="Arial"/>
          <w:b/>
          <w:sz w:val="24"/>
          <w:szCs w:val="24"/>
        </w:rPr>
      </w:pPr>
      <w:r w:rsidRPr="00587D72">
        <w:rPr>
          <w:rFonts w:ascii="Arial" w:hAnsi="Arial" w:cs="Arial"/>
          <w:b/>
          <w:sz w:val="24"/>
          <w:szCs w:val="24"/>
        </w:rPr>
        <w:t>Input</w:t>
      </w:r>
    </w:p>
    <w:p w14:paraId="3F94C21C" w14:textId="77777777" w:rsidR="00591D61" w:rsidRPr="00587D72" w:rsidRDefault="00591D61" w:rsidP="00591D61">
      <w:pPr>
        <w:pStyle w:val="Listenabsatz"/>
        <w:ind w:left="6" w:firstLine="0"/>
        <w:rPr>
          <w:rFonts w:ascii="Arial" w:eastAsia="Times New Roman" w:hAnsi="Arial" w:cs="Arial"/>
          <w:sz w:val="24"/>
          <w:szCs w:val="24"/>
        </w:rPr>
      </w:pPr>
    </w:p>
    <w:p w14:paraId="48E79346" w14:textId="79A43B9C" w:rsidR="00591D61" w:rsidRPr="00587D72" w:rsidRDefault="00591D61" w:rsidP="00591D61">
      <w:pPr>
        <w:pStyle w:val="Listenabsatz"/>
        <w:ind w:left="6" w:firstLine="0"/>
        <w:rPr>
          <w:rFonts w:ascii="Arial" w:eastAsia="Times New Roman" w:hAnsi="Arial" w:cs="Arial"/>
          <w:sz w:val="24"/>
          <w:szCs w:val="24"/>
        </w:rPr>
      </w:pPr>
      <w:r w:rsidRPr="00587D72">
        <w:rPr>
          <w:rFonts w:ascii="Arial" w:eastAsia="Times New Roman" w:hAnsi="Arial" w:cs="Arial"/>
          <w:sz w:val="24"/>
          <w:szCs w:val="24"/>
        </w:rPr>
        <w:t>Zur Verfolgung des Ziels</w:t>
      </w:r>
      <w:r w:rsidR="00587D72" w:rsidRPr="00587D72">
        <w:rPr>
          <w:rFonts w:ascii="Arial" w:eastAsia="Times New Roman" w:hAnsi="Arial" w:cs="Arial"/>
          <w:sz w:val="24"/>
          <w:szCs w:val="24"/>
        </w:rPr>
        <w:t xml:space="preserve"> eines gleichberechtigten Zugangs zur Gesundheitsversorgung</w:t>
      </w:r>
      <w:r w:rsidRPr="00587D72">
        <w:rPr>
          <w:rFonts w:ascii="Arial" w:eastAsia="Times New Roman" w:hAnsi="Arial" w:cs="Arial"/>
          <w:sz w:val="24"/>
          <w:szCs w:val="24"/>
        </w:rPr>
        <w:t xml:space="preserve">, werden </w:t>
      </w:r>
      <w:r w:rsidR="00587D72" w:rsidRPr="00587D72">
        <w:rPr>
          <w:rFonts w:ascii="Arial" w:eastAsia="Times New Roman" w:hAnsi="Arial" w:cs="Arial"/>
          <w:sz w:val="24"/>
          <w:szCs w:val="24"/>
        </w:rPr>
        <w:t xml:space="preserve">2.624.354 Euro </w:t>
      </w:r>
      <w:r w:rsidRPr="00587D72">
        <w:rPr>
          <w:rFonts w:ascii="Arial" w:eastAsia="Times New Roman" w:hAnsi="Arial" w:cs="Arial"/>
          <w:sz w:val="24"/>
          <w:szCs w:val="24"/>
        </w:rPr>
        <w:t>EFRE</w:t>
      </w:r>
      <w:r w:rsidR="00587D72" w:rsidRPr="00587D72">
        <w:rPr>
          <w:rFonts w:ascii="Arial" w:eastAsia="Times New Roman" w:hAnsi="Arial" w:cs="Arial"/>
          <w:sz w:val="24"/>
          <w:szCs w:val="24"/>
        </w:rPr>
        <w:t>-Mittel</w:t>
      </w:r>
      <w:r w:rsidRPr="00587D72">
        <w:rPr>
          <w:rFonts w:ascii="Arial" w:eastAsia="Times New Roman" w:hAnsi="Arial" w:cs="Arial"/>
          <w:sz w:val="24"/>
          <w:szCs w:val="24"/>
        </w:rPr>
        <w:t xml:space="preserve"> eingesetzt.</w:t>
      </w:r>
    </w:p>
    <w:p w14:paraId="7709BBDE" w14:textId="77777777" w:rsidR="00591D61" w:rsidRPr="00591D61" w:rsidRDefault="00591D61" w:rsidP="00591D61">
      <w:pPr>
        <w:pStyle w:val="Listenabsatz"/>
        <w:ind w:left="6" w:firstLine="0"/>
        <w:rPr>
          <w:rFonts w:ascii="Arial" w:eastAsia="Times New Roman" w:hAnsi="Arial" w:cs="Arial"/>
          <w:color w:val="FF0000"/>
          <w:sz w:val="24"/>
          <w:szCs w:val="24"/>
        </w:rPr>
      </w:pPr>
    </w:p>
    <w:p w14:paraId="4B7932E0" w14:textId="0251E3C2" w:rsidR="00591D61" w:rsidRPr="00F965BA" w:rsidRDefault="00591D61" w:rsidP="00591D61">
      <w:pPr>
        <w:pStyle w:val="Listenabsatz"/>
        <w:ind w:left="6" w:firstLine="0"/>
        <w:rPr>
          <w:rFonts w:ascii="Arial" w:eastAsia="Times New Roman" w:hAnsi="Arial" w:cs="Arial"/>
          <w:sz w:val="24"/>
          <w:szCs w:val="24"/>
        </w:rPr>
      </w:pPr>
      <w:r w:rsidRPr="00F965BA">
        <w:rPr>
          <w:rFonts w:ascii="Arial" w:eastAsia="Times New Roman" w:hAnsi="Arial" w:cs="Arial"/>
          <w:sz w:val="24"/>
          <w:szCs w:val="24"/>
        </w:rPr>
        <w:t>Interventionskategorien:</w:t>
      </w:r>
    </w:p>
    <w:p w14:paraId="1A9B40B4" w14:textId="77777777" w:rsidR="00F965BA" w:rsidRPr="00F965BA" w:rsidRDefault="00F965BA" w:rsidP="00591D61">
      <w:pPr>
        <w:pStyle w:val="Listenabsatz"/>
        <w:ind w:left="6" w:firstLine="0"/>
        <w:rPr>
          <w:rFonts w:ascii="Arial" w:eastAsia="Times New Roman" w:hAnsi="Arial" w:cs="Arial"/>
          <w:sz w:val="24"/>
          <w:szCs w:val="24"/>
        </w:rPr>
      </w:pPr>
    </w:p>
    <w:p w14:paraId="336215B6" w14:textId="77777777" w:rsidR="00F965BA" w:rsidRPr="00F965BA" w:rsidRDefault="00F965BA" w:rsidP="00F965BA">
      <w:pPr>
        <w:pStyle w:val="Listenabsatz"/>
        <w:numPr>
          <w:ilvl w:val="0"/>
          <w:numId w:val="59"/>
        </w:numPr>
        <w:rPr>
          <w:rFonts w:ascii="Arial" w:eastAsia="Times New Roman" w:hAnsi="Arial" w:cs="Arial"/>
          <w:sz w:val="24"/>
          <w:szCs w:val="24"/>
        </w:rPr>
      </w:pPr>
      <w:r w:rsidRPr="00F965BA">
        <w:rPr>
          <w:rFonts w:ascii="Arial" w:eastAsia="Times New Roman" w:hAnsi="Arial" w:cs="Arial"/>
          <w:sz w:val="24"/>
          <w:szCs w:val="24"/>
        </w:rPr>
        <w:t>130</w:t>
      </w:r>
    </w:p>
    <w:p w14:paraId="54E7C407" w14:textId="77777777" w:rsidR="00F965BA" w:rsidRPr="00F965BA" w:rsidRDefault="00F965BA" w:rsidP="00F965BA">
      <w:pPr>
        <w:pStyle w:val="Listenabsatz"/>
        <w:numPr>
          <w:ilvl w:val="0"/>
          <w:numId w:val="59"/>
        </w:numPr>
        <w:rPr>
          <w:rFonts w:ascii="Arial" w:eastAsia="Times New Roman" w:hAnsi="Arial" w:cs="Arial"/>
          <w:sz w:val="24"/>
          <w:szCs w:val="24"/>
        </w:rPr>
      </w:pPr>
      <w:r w:rsidRPr="00F965BA">
        <w:rPr>
          <w:rFonts w:ascii="Arial" w:eastAsia="Times New Roman" w:hAnsi="Arial" w:cs="Arial"/>
          <w:sz w:val="24"/>
          <w:szCs w:val="24"/>
        </w:rPr>
        <w:t>158</w:t>
      </w:r>
    </w:p>
    <w:p w14:paraId="03A1A5B4" w14:textId="5A58235F" w:rsidR="00591D61" w:rsidRPr="00F965BA" w:rsidRDefault="00F965BA" w:rsidP="00F965BA">
      <w:pPr>
        <w:pStyle w:val="Listenabsatz"/>
        <w:numPr>
          <w:ilvl w:val="0"/>
          <w:numId w:val="59"/>
        </w:numPr>
        <w:rPr>
          <w:rFonts w:ascii="Arial" w:eastAsia="Times New Roman" w:hAnsi="Arial" w:cs="Arial"/>
          <w:sz w:val="24"/>
          <w:szCs w:val="24"/>
        </w:rPr>
      </w:pPr>
      <w:r w:rsidRPr="00F965BA">
        <w:rPr>
          <w:rFonts w:ascii="Arial" w:eastAsia="Times New Roman" w:hAnsi="Arial" w:cs="Arial"/>
          <w:sz w:val="24"/>
          <w:szCs w:val="24"/>
        </w:rPr>
        <w:t>159</w:t>
      </w:r>
    </w:p>
    <w:p w14:paraId="7E360A13" w14:textId="70BFAB1E" w:rsidR="00F965BA" w:rsidRDefault="00F965BA" w:rsidP="00476E28">
      <w:pPr>
        <w:pStyle w:val="Listenabsatz"/>
        <w:ind w:left="6" w:firstLine="0"/>
        <w:rPr>
          <w:rFonts w:ascii="Arial" w:hAnsi="Arial" w:cs="Arial"/>
          <w:b/>
          <w:sz w:val="24"/>
        </w:rPr>
      </w:pPr>
    </w:p>
    <w:p w14:paraId="04148DC5" w14:textId="77777777" w:rsidR="000F556A" w:rsidRDefault="000F556A" w:rsidP="00476E28">
      <w:pPr>
        <w:pStyle w:val="Listenabsatz"/>
        <w:ind w:left="6" w:firstLine="0"/>
        <w:rPr>
          <w:rFonts w:ascii="Arial" w:hAnsi="Arial" w:cs="Arial"/>
          <w:b/>
          <w:sz w:val="24"/>
        </w:rPr>
      </w:pPr>
    </w:p>
    <w:p w14:paraId="7FD7102C" w14:textId="7A2BD277" w:rsidR="00476E28" w:rsidRDefault="00476E28" w:rsidP="00476E28">
      <w:pPr>
        <w:pStyle w:val="Listenabsatz"/>
        <w:ind w:left="6" w:firstLine="0"/>
        <w:rPr>
          <w:rFonts w:ascii="Arial" w:hAnsi="Arial" w:cs="Arial"/>
          <w:b/>
          <w:sz w:val="24"/>
        </w:rPr>
      </w:pPr>
      <w:r>
        <w:rPr>
          <w:rFonts w:ascii="Arial" w:hAnsi="Arial" w:cs="Arial"/>
          <w:b/>
          <w:sz w:val="24"/>
        </w:rPr>
        <w:lastRenderedPageBreak/>
        <w:t>Outputs und angestrebte Ergebnisse</w:t>
      </w:r>
    </w:p>
    <w:p w14:paraId="07CADAE3" w14:textId="77777777" w:rsidR="000B2D95" w:rsidRDefault="000B2D95" w:rsidP="000B2D95">
      <w:pPr>
        <w:pStyle w:val="Listenabsatz"/>
        <w:ind w:left="0" w:firstLine="0"/>
        <w:rPr>
          <w:rFonts w:ascii="Arial" w:hAnsi="Arial" w:cs="Arial"/>
          <w:sz w:val="24"/>
        </w:rPr>
      </w:pPr>
    </w:p>
    <w:p w14:paraId="62FD89E6" w14:textId="67C7B944" w:rsidR="000B2D95" w:rsidRDefault="000B2D95" w:rsidP="000B2D95">
      <w:pPr>
        <w:pStyle w:val="Listenabsatz"/>
        <w:ind w:left="0" w:firstLine="0"/>
        <w:rPr>
          <w:rFonts w:ascii="Arial" w:hAnsi="Arial" w:cs="Arial"/>
          <w:color w:val="000000"/>
          <w:sz w:val="24"/>
          <w:szCs w:val="24"/>
        </w:rPr>
      </w:pPr>
      <w:r w:rsidRPr="000635C1">
        <w:rPr>
          <w:rFonts w:ascii="Arial" w:hAnsi="Arial" w:cs="Arial"/>
          <w:sz w:val="24"/>
        </w:rPr>
        <w:t xml:space="preserve">Die </w:t>
      </w:r>
      <w:r>
        <w:rPr>
          <w:rFonts w:ascii="Arial" w:hAnsi="Arial" w:cs="Arial"/>
          <w:sz w:val="24"/>
        </w:rPr>
        <w:t xml:space="preserve">Outputs </w:t>
      </w:r>
      <w:r w:rsidRPr="000635C1">
        <w:rPr>
          <w:rFonts w:ascii="Arial" w:hAnsi="Arial" w:cs="Arial"/>
          <w:sz w:val="24"/>
        </w:rPr>
        <w:t xml:space="preserve">messen sich an </w:t>
      </w:r>
      <w:r>
        <w:rPr>
          <w:rFonts w:ascii="Arial" w:hAnsi="Arial" w:cs="Arial"/>
          <w:sz w:val="24"/>
        </w:rPr>
        <w:t xml:space="preserve">der Anzahl der interventionsspezifisch </w:t>
      </w:r>
      <w:r>
        <w:rPr>
          <w:rFonts w:ascii="Arial" w:hAnsi="Arial" w:cs="Arial"/>
          <w:color w:val="000000"/>
          <w:sz w:val="24"/>
          <w:szCs w:val="24"/>
        </w:rPr>
        <w:t>entwickelten und umgesetzten Pilotaktionen</w:t>
      </w:r>
      <w:r w:rsidR="00605ACD">
        <w:rPr>
          <w:rFonts w:ascii="Arial" w:hAnsi="Arial" w:cs="Arial"/>
          <w:color w:val="000000"/>
          <w:sz w:val="24"/>
          <w:szCs w:val="24"/>
        </w:rPr>
        <w:t xml:space="preserve"> in der öffentlichen Gesundheit und der Zahl der grenzüberschreitenden Kooperationen der einschlägigen Akteure</w:t>
      </w:r>
      <w:r>
        <w:rPr>
          <w:rFonts w:ascii="Arial" w:eastAsia="Times New Roman" w:hAnsi="Arial" w:cs="Arial"/>
          <w:color w:val="000000"/>
          <w:sz w:val="24"/>
          <w:szCs w:val="24"/>
        </w:rPr>
        <w:t>.</w:t>
      </w:r>
    </w:p>
    <w:p w14:paraId="33A02AED" w14:textId="77777777" w:rsidR="000B2D95" w:rsidRDefault="000B2D95" w:rsidP="000B2D95">
      <w:pPr>
        <w:pStyle w:val="Listenabsatz"/>
        <w:ind w:left="0" w:firstLine="0"/>
        <w:rPr>
          <w:rFonts w:ascii="Arial" w:hAnsi="Arial" w:cs="Arial"/>
          <w:color w:val="000000"/>
          <w:sz w:val="24"/>
          <w:szCs w:val="24"/>
        </w:rPr>
      </w:pPr>
    </w:p>
    <w:p w14:paraId="229B8EEE" w14:textId="5A35660C" w:rsidR="000B2D95" w:rsidRDefault="000B2D95" w:rsidP="000B2D95">
      <w:pPr>
        <w:pStyle w:val="Listenabsatz"/>
        <w:ind w:left="0" w:firstLine="0"/>
        <w:rPr>
          <w:rFonts w:ascii="Arial" w:hAnsi="Arial" w:cs="Arial"/>
          <w:color w:val="000000"/>
          <w:sz w:val="24"/>
          <w:szCs w:val="24"/>
        </w:rPr>
      </w:pPr>
      <w:r w:rsidRPr="00C62780">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Pr>
          <w:rFonts w:ascii="Arial" w:hAnsi="Arial" w:cs="Arial"/>
          <w:color w:val="000000"/>
          <w:sz w:val="24"/>
          <w:szCs w:val="24"/>
        </w:rPr>
        <w:t>1</w:t>
      </w:r>
      <w:r w:rsidR="00605ACD">
        <w:rPr>
          <w:rFonts w:ascii="Arial" w:hAnsi="Arial" w:cs="Arial"/>
          <w:color w:val="000000"/>
          <w:sz w:val="24"/>
          <w:szCs w:val="24"/>
        </w:rPr>
        <w:t>1</w:t>
      </w:r>
      <w:r w:rsidRPr="00C62780">
        <w:rPr>
          <w:rFonts w:ascii="Arial" w:hAnsi="Arial" w:cs="Arial"/>
          <w:color w:val="000000"/>
          <w:sz w:val="24"/>
          <w:szCs w:val="24"/>
        </w:rPr>
        <w:t xml:space="preserve"> Projekte können demnach bei dem vorgegebenen Budget und unter der Annahme einer Kontinuität mit ähnlichen Projekten finanziert werden.</w:t>
      </w:r>
    </w:p>
    <w:p w14:paraId="44C70937" w14:textId="77777777" w:rsidR="000B2D95" w:rsidRDefault="000B2D95" w:rsidP="000B2D95">
      <w:pPr>
        <w:pStyle w:val="Listenabsatz"/>
        <w:ind w:left="0" w:firstLine="0"/>
        <w:rPr>
          <w:rFonts w:ascii="Arial" w:hAnsi="Arial" w:cs="Arial"/>
          <w:color w:val="000000"/>
          <w:sz w:val="24"/>
          <w:szCs w:val="24"/>
        </w:rPr>
      </w:pPr>
    </w:p>
    <w:p w14:paraId="22B96B22" w14:textId="77777777" w:rsidR="000B2D95" w:rsidRPr="002C690D" w:rsidRDefault="000B2D95" w:rsidP="000B2D95">
      <w:pPr>
        <w:rPr>
          <w:rFonts w:ascii="Arial" w:hAnsi="Arial" w:cs="Arial"/>
          <w:i/>
          <w:color w:val="000000"/>
          <w:sz w:val="24"/>
          <w:szCs w:val="24"/>
        </w:rPr>
      </w:pPr>
      <w:r w:rsidRPr="002C690D">
        <w:rPr>
          <w:rFonts w:ascii="Arial" w:hAnsi="Arial" w:cs="Arial"/>
          <w:i/>
          <w:color w:val="000000"/>
          <w:sz w:val="24"/>
          <w:szCs w:val="24"/>
        </w:rPr>
        <w:t>Outputindikatoren</w:t>
      </w:r>
    </w:p>
    <w:p w14:paraId="3E4FBD43" w14:textId="77777777" w:rsidR="000B2D95" w:rsidRDefault="000B2D95" w:rsidP="000B2D95">
      <w:pPr>
        <w:pStyle w:val="Listenabsatz"/>
        <w:ind w:left="360" w:firstLine="0"/>
        <w:rPr>
          <w:rFonts w:ascii="Arial" w:hAnsi="Arial" w:cs="Arial"/>
          <w:color w:val="000000"/>
          <w:sz w:val="24"/>
          <w:szCs w:val="24"/>
        </w:rPr>
      </w:pPr>
    </w:p>
    <w:p w14:paraId="141C78E0" w14:textId="50D7580A" w:rsidR="000B2D95" w:rsidRDefault="000B2D95" w:rsidP="000B2D95">
      <w:pPr>
        <w:pStyle w:val="Listenabsatz"/>
        <w:numPr>
          <w:ilvl w:val="1"/>
          <w:numId w:val="50"/>
        </w:numPr>
        <w:rPr>
          <w:rFonts w:ascii="Arial" w:hAnsi="Arial" w:cs="Arial"/>
          <w:color w:val="000000"/>
          <w:sz w:val="24"/>
          <w:szCs w:val="24"/>
        </w:rPr>
      </w:pPr>
      <w:r>
        <w:rPr>
          <w:rFonts w:ascii="Arial" w:hAnsi="Arial" w:cs="Arial"/>
          <w:color w:val="000000"/>
          <w:sz w:val="24"/>
          <w:szCs w:val="24"/>
        </w:rPr>
        <w:t>Der RCO 8</w:t>
      </w:r>
      <w:r w:rsidR="00B95AF8">
        <w:rPr>
          <w:rFonts w:ascii="Arial" w:hAnsi="Arial" w:cs="Arial"/>
          <w:color w:val="000000"/>
          <w:sz w:val="24"/>
          <w:szCs w:val="24"/>
        </w:rPr>
        <w:t>2</w:t>
      </w:r>
      <w:r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maßnahmespezifischen Pilotaktionen, die in dem geschätzten Korridor um den errechneten Durchschnittswert dieser Outputs umgesetzt werden. </w:t>
      </w:r>
    </w:p>
    <w:p w14:paraId="77A48A6B" w14:textId="3B6D071C" w:rsidR="00605ACD" w:rsidRDefault="00605ACD" w:rsidP="000B2D95">
      <w:pPr>
        <w:pStyle w:val="Listenabsatz"/>
        <w:numPr>
          <w:ilvl w:val="1"/>
          <w:numId w:val="50"/>
        </w:numPr>
        <w:rPr>
          <w:rFonts w:ascii="Arial" w:hAnsi="Arial" w:cs="Arial"/>
          <w:color w:val="000000"/>
          <w:sz w:val="24"/>
          <w:szCs w:val="24"/>
        </w:rPr>
      </w:pPr>
      <w:r>
        <w:rPr>
          <w:rFonts w:ascii="Arial" w:hAnsi="Arial" w:cs="Arial"/>
          <w:color w:val="000000"/>
          <w:sz w:val="24"/>
          <w:szCs w:val="24"/>
        </w:rPr>
        <w:t>Der RCO 87 ist ebenfalls Interreg-spezifisch und misst</w:t>
      </w:r>
      <w:r w:rsidR="00B95AF8">
        <w:rPr>
          <w:rFonts w:ascii="Arial" w:hAnsi="Arial" w:cs="Arial"/>
          <w:color w:val="000000"/>
          <w:sz w:val="24"/>
          <w:szCs w:val="24"/>
        </w:rPr>
        <w:t xml:space="preserve"> die Anzahl der einschlägigen Kooperationen die in dem geschätzten Korridor um den errechneten Durchschnittswert dieser Outputs umgesetzt werden.</w:t>
      </w:r>
    </w:p>
    <w:p w14:paraId="2355F26F" w14:textId="77777777" w:rsidR="000B2D95" w:rsidRDefault="000B2D95" w:rsidP="000B2D95">
      <w:pPr>
        <w:pStyle w:val="Listenabsatz"/>
        <w:ind w:left="1080" w:firstLine="0"/>
        <w:rPr>
          <w:rFonts w:ascii="Arial" w:hAnsi="Arial" w:cs="Arial"/>
          <w:color w:val="000000"/>
          <w:sz w:val="24"/>
          <w:szCs w:val="24"/>
        </w:rPr>
      </w:pPr>
    </w:p>
    <w:p w14:paraId="3342439F" w14:textId="77777777" w:rsidR="000B2D95" w:rsidRPr="003D218F" w:rsidRDefault="000B2D95" w:rsidP="000B2D95">
      <w:pPr>
        <w:pStyle w:val="Listenabsatz"/>
        <w:rPr>
          <w:rFonts w:ascii="Arial" w:hAnsi="Arial" w:cs="Arial"/>
          <w:color w:val="000000"/>
          <w:sz w:val="24"/>
          <w:szCs w:val="24"/>
        </w:rPr>
      </w:pPr>
    </w:p>
    <w:p w14:paraId="1029068D" w14:textId="77777777" w:rsidR="000B2D95" w:rsidRDefault="000B2D95" w:rsidP="000B2D95">
      <w:pPr>
        <w:pStyle w:val="Listenabsatz"/>
        <w:ind w:left="0" w:firstLine="0"/>
        <w:rPr>
          <w:rFonts w:ascii="Arial" w:hAnsi="Arial" w:cs="Arial"/>
          <w:color w:val="000000"/>
          <w:sz w:val="24"/>
          <w:szCs w:val="24"/>
        </w:rPr>
      </w:pPr>
    </w:p>
    <w:p w14:paraId="10ED1642" w14:textId="77777777" w:rsidR="000B2D95" w:rsidRPr="003A6D91" w:rsidRDefault="000B2D95" w:rsidP="000B2D95">
      <w:pPr>
        <w:rPr>
          <w:rFonts w:ascii="Arial" w:hAnsi="Arial" w:cs="Arial"/>
          <w:i/>
          <w:sz w:val="24"/>
        </w:rPr>
      </w:pPr>
      <w:r w:rsidRPr="003A6D91">
        <w:rPr>
          <w:rFonts w:ascii="Arial" w:hAnsi="Arial" w:cs="Arial"/>
          <w:i/>
          <w:sz w:val="24"/>
        </w:rPr>
        <w:t>Ergebnisindikatoren</w:t>
      </w:r>
    </w:p>
    <w:p w14:paraId="727B9CF1" w14:textId="77777777" w:rsidR="000B2D95" w:rsidRDefault="000B2D95" w:rsidP="000B2D95">
      <w:pPr>
        <w:pStyle w:val="Listenabsatz"/>
        <w:ind w:left="360" w:firstLine="0"/>
        <w:rPr>
          <w:rFonts w:ascii="Arial" w:hAnsi="Arial" w:cs="Arial"/>
          <w:sz w:val="24"/>
        </w:rPr>
      </w:pPr>
    </w:p>
    <w:p w14:paraId="0B40C7E2" w14:textId="62252207" w:rsidR="000B2D95" w:rsidRPr="00D4381F" w:rsidRDefault="000B2D95" w:rsidP="000B2D95">
      <w:pPr>
        <w:rPr>
          <w:rFonts w:ascii="Arial" w:hAnsi="Arial" w:cs="Arial"/>
          <w:sz w:val="24"/>
        </w:rPr>
      </w:pPr>
      <w:r>
        <w:rPr>
          <w:rFonts w:ascii="Arial" w:hAnsi="Arial" w:cs="Arial"/>
          <w:sz w:val="24"/>
        </w:rPr>
        <w:t xml:space="preserve">Der </w:t>
      </w:r>
      <w:r w:rsidRPr="00D4381F">
        <w:rPr>
          <w:rFonts w:ascii="Arial" w:hAnsi="Arial" w:cs="Arial"/>
          <w:sz w:val="24"/>
        </w:rPr>
        <w:t xml:space="preserve">Ergebnisindikator RCR </w:t>
      </w:r>
      <w:r w:rsidR="00B95AF8">
        <w:rPr>
          <w:rFonts w:ascii="Arial" w:hAnsi="Arial" w:cs="Arial"/>
          <w:sz w:val="24"/>
        </w:rPr>
        <w:t>82</w:t>
      </w:r>
      <w:r w:rsidRPr="00D4381F">
        <w:rPr>
          <w:rFonts w:ascii="Arial" w:hAnsi="Arial" w:cs="Arial"/>
          <w:sz w:val="24"/>
        </w:rPr>
        <w:t xml:space="preserve"> </w:t>
      </w:r>
      <w:r>
        <w:rPr>
          <w:rFonts w:ascii="Arial" w:hAnsi="Arial" w:cs="Arial"/>
          <w:sz w:val="24"/>
        </w:rPr>
        <w:t xml:space="preserve">misst das gewünschte Resultat des spezifischen Ziels </w:t>
      </w:r>
      <w:r w:rsidR="00833AB5">
        <w:rPr>
          <w:rFonts w:ascii="Arial" w:hAnsi="Arial" w:cs="Arial"/>
          <w:sz w:val="24"/>
        </w:rPr>
        <w:t>8</w:t>
      </w:r>
      <w:r>
        <w:rPr>
          <w:rFonts w:ascii="Arial" w:hAnsi="Arial" w:cs="Arial"/>
          <w:sz w:val="24"/>
        </w:rPr>
        <w:t xml:space="preserve">. Realistisch ist davon auszugehen, dass mindestens 10 </w:t>
      </w:r>
      <w:r w:rsidR="00B95AF8">
        <w:rPr>
          <w:rFonts w:ascii="Arial" w:hAnsi="Arial" w:cs="Arial"/>
          <w:sz w:val="24"/>
        </w:rPr>
        <w:t>grenzüberschreitende Abkommen im Gesundheitsbereich</w:t>
      </w:r>
      <w:r>
        <w:rPr>
          <w:rFonts w:ascii="Arial" w:hAnsi="Arial" w:cs="Arial"/>
          <w:sz w:val="24"/>
        </w:rPr>
        <w:t xml:space="preserve"> dauerhaft </w:t>
      </w:r>
      <w:r w:rsidR="00B95AF8">
        <w:rPr>
          <w:rFonts w:ascii="Arial" w:hAnsi="Arial" w:cs="Arial"/>
          <w:sz w:val="24"/>
        </w:rPr>
        <w:t>die medizinische Versorgung der Bevölkerung in den Grenzregionen stärken</w:t>
      </w:r>
      <w:r>
        <w:rPr>
          <w:rFonts w:ascii="Arial" w:hAnsi="Arial" w:cs="Arial"/>
          <w:sz w:val="24"/>
        </w:rPr>
        <w:t xml:space="preserve">. </w:t>
      </w:r>
    </w:p>
    <w:p w14:paraId="2E5DF49F" w14:textId="77777777" w:rsidR="009C0B97" w:rsidRDefault="009C0B97" w:rsidP="009C0B97">
      <w:pPr>
        <w:pStyle w:val="Listenabsatz"/>
        <w:ind w:left="6" w:firstLine="0"/>
        <w:outlineLvl w:val="1"/>
        <w:rPr>
          <w:rFonts w:ascii="Arial" w:hAnsi="Arial" w:cs="Arial"/>
          <w:b/>
          <w:sz w:val="24"/>
        </w:rPr>
      </w:pPr>
    </w:p>
    <w:p w14:paraId="053F7646" w14:textId="3B32FE99" w:rsidR="009C0B97" w:rsidRPr="00310D55" w:rsidRDefault="009C0B97" w:rsidP="00310D55">
      <w:pPr>
        <w:rPr>
          <w:rFonts w:ascii="Arial" w:hAnsi="Arial" w:cs="Arial"/>
          <w:b/>
          <w:sz w:val="24"/>
          <w:szCs w:val="24"/>
        </w:rPr>
      </w:pPr>
      <w:r w:rsidRPr="00310D55">
        <w:rPr>
          <w:rFonts w:ascii="Arial" w:hAnsi="Arial" w:cs="Arial"/>
          <w:b/>
          <w:sz w:val="24"/>
          <w:szCs w:val="24"/>
        </w:rPr>
        <w:t>Etappenziele</w:t>
      </w:r>
    </w:p>
    <w:p w14:paraId="3221D383" w14:textId="77777777" w:rsidR="00F965BA" w:rsidRDefault="00F965BA" w:rsidP="00F965BA"/>
    <w:p w14:paraId="56BC29EC" w14:textId="77777777" w:rsidR="00F965BA" w:rsidRDefault="00F965BA" w:rsidP="00F965BA">
      <w:pPr>
        <w:rPr>
          <w:rFonts w:ascii="Arial" w:hAnsi="Arial" w:cs="Arial"/>
          <w:sz w:val="24"/>
          <w:szCs w:val="24"/>
        </w:rPr>
      </w:pPr>
      <w:r w:rsidRPr="00290886">
        <w:rPr>
          <w:rFonts w:ascii="Arial" w:hAnsi="Arial" w:cs="Arial"/>
          <w:sz w:val="24"/>
          <w:szCs w:val="24"/>
        </w:rPr>
        <w:t>Zur Verfolgung des Etappenziels und des Vollzugsmusters über die Zeit errechnet sich die folgende Kurve. Mit der ermittelten Regressionsgleichung kann der geplante Output zu jedem Zeitpunkt auf der Zeitachse von Jahr 0 bis 9 abgelesen werden.</w:t>
      </w:r>
    </w:p>
    <w:p w14:paraId="6EA91A38" w14:textId="3DFB0B01" w:rsidR="009C0B97" w:rsidRDefault="009C0B97" w:rsidP="00F965BA"/>
    <w:tbl>
      <w:tblPr>
        <w:tblStyle w:val="Tabellenraster"/>
        <w:tblW w:w="0" w:type="auto"/>
        <w:tblLook w:val="04A0" w:firstRow="1" w:lastRow="0" w:firstColumn="1" w:lastColumn="0" w:noHBand="0" w:noVBand="1"/>
      </w:tblPr>
      <w:tblGrid>
        <w:gridCol w:w="4575"/>
        <w:gridCol w:w="4485"/>
      </w:tblGrid>
      <w:tr w:rsidR="00F965BA" w14:paraId="3DB7C215" w14:textId="77777777" w:rsidTr="00F965BA">
        <w:tc>
          <w:tcPr>
            <w:tcW w:w="4530" w:type="dxa"/>
          </w:tcPr>
          <w:p w14:paraId="2C7CAD3D" w14:textId="3C25CFA0" w:rsidR="00F965BA" w:rsidRDefault="00F965BA" w:rsidP="00F965BA">
            <w:r>
              <w:rPr>
                <w:noProof/>
                <w:lang w:eastAsia="de-DE"/>
              </w:rPr>
              <w:drawing>
                <wp:inline distT="0" distB="0" distL="0" distR="0" wp14:anchorId="2F520ADC" wp14:editId="756ECA48">
                  <wp:extent cx="2898775" cy="1742477"/>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5952" cy="1746791"/>
                          </a:xfrm>
                          <a:prstGeom prst="rect">
                            <a:avLst/>
                          </a:prstGeom>
                          <a:noFill/>
                        </pic:spPr>
                      </pic:pic>
                    </a:graphicData>
                  </a:graphic>
                </wp:inline>
              </w:drawing>
            </w:r>
          </w:p>
        </w:tc>
        <w:tc>
          <w:tcPr>
            <w:tcW w:w="4530" w:type="dxa"/>
          </w:tcPr>
          <w:p w14:paraId="460EB80E" w14:textId="1D8F5BFA" w:rsidR="00F965BA" w:rsidRDefault="00F965BA" w:rsidP="00F965BA">
            <w:r>
              <w:rPr>
                <w:noProof/>
                <w:lang w:eastAsia="de-DE"/>
              </w:rPr>
              <w:drawing>
                <wp:inline distT="0" distB="0" distL="0" distR="0" wp14:anchorId="01B7D6CE" wp14:editId="436A4935">
                  <wp:extent cx="2832100" cy="1702398"/>
                  <wp:effectExtent l="0" t="0" r="635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6459" cy="1711029"/>
                          </a:xfrm>
                          <a:prstGeom prst="rect">
                            <a:avLst/>
                          </a:prstGeom>
                          <a:noFill/>
                        </pic:spPr>
                      </pic:pic>
                    </a:graphicData>
                  </a:graphic>
                </wp:inline>
              </w:drawing>
            </w:r>
          </w:p>
        </w:tc>
      </w:tr>
    </w:tbl>
    <w:p w14:paraId="685FB86C" w14:textId="4F12351B" w:rsidR="009C0B97" w:rsidRDefault="009C0B97" w:rsidP="00F965BA">
      <w:pPr>
        <w:rPr>
          <w:color w:val="FF0000"/>
        </w:rPr>
      </w:pPr>
    </w:p>
    <w:p w14:paraId="088C30B1" w14:textId="77777777" w:rsidR="00F965BA" w:rsidRPr="009C0B97" w:rsidRDefault="00F965BA" w:rsidP="00F965BA">
      <w:pPr>
        <w:rPr>
          <w:color w:val="FF0000"/>
        </w:rPr>
      </w:pPr>
    </w:p>
    <w:p w14:paraId="11A982AA" w14:textId="77777777" w:rsidR="00904FA0" w:rsidRDefault="00904FA0" w:rsidP="001B199D">
      <w:pPr>
        <w:pStyle w:val="berschrift1"/>
        <w:numPr>
          <w:ilvl w:val="0"/>
          <w:numId w:val="49"/>
        </w:numPr>
        <w:rPr>
          <w:rFonts w:ascii="Arial" w:hAnsi="Arial" w:cs="Arial"/>
          <w:b/>
        </w:rPr>
      </w:pPr>
      <w:bookmarkStart w:id="31" w:name="_Toc77175508"/>
      <w:r>
        <w:rPr>
          <w:rFonts w:ascii="Arial" w:hAnsi="Arial" w:cs="Arial"/>
          <w:b/>
        </w:rPr>
        <w:t>Prioritätsachse 4: Zusammenarbeit und Bürgerschaftliches Engagement</w:t>
      </w:r>
      <w:bookmarkEnd w:id="31"/>
    </w:p>
    <w:p w14:paraId="2F0681AF" w14:textId="5BA7F50F" w:rsidR="00287973" w:rsidRPr="00DB0D42" w:rsidRDefault="00287973" w:rsidP="001B199D">
      <w:pPr>
        <w:pStyle w:val="Listenabsatz"/>
        <w:numPr>
          <w:ilvl w:val="0"/>
          <w:numId w:val="48"/>
        </w:numPr>
        <w:outlineLvl w:val="1"/>
        <w:rPr>
          <w:rFonts w:ascii="Arial" w:hAnsi="Arial" w:cs="Arial"/>
          <w:b/>
          <w:sz w:val="24"/>
          <w:szCs w:val="24"/>
        </w:rPr>
      </w:pPr>
      <w:bookmarkStart w:id="32" w:name="_Toc69880797"/>
      <w:bookmarkStart w:id="33" w:name="_Toc77175509"/>
      <w:r w:rsidRPr="00953F33">
        <w:rPr>
          <w:rFonts w:ascii="Arial" w:hAnsi="Arial" w:cs="Arial"/>
          <w:b/>
          <w:sz w:val="24"/>
          <w:szCs w:val="24"/>
        </w:rPr>
        <w:t>SZ 9:</w:t>
      </w:r>
      <w:bookmarkEnd w:id="32"/>
      <w:r w:rsidRPr="00953F33">
        <w:rPr>
          <w:rFonts w:ascii="Arial" w:hAnsi="Arial" w:cs="Arial"/>
          <w:b/>
          <w:sz w:val="24"/>
          <w:szCs w:val="24"/>
        </w:rPr>
        <w:t xml:space="preserve"> </w:t>
      </w:r>
      <w:bookmarkStart w:id="34" w:name="_Toc69880798"/>
      <w:r w:rsidRPr="00953F33">
        <w:rPr>
          <w:rFonts w:ascii="Arial" w:hAnsi="Arial" w:cs="Arial"/>
          <w:sz w:val="24"/>
          <w:szCs w:val="24"/>
        </w:rPr>
        <w:t xml:space="preserve">Verbesserung </w:t>
      </w:r>
      <w:bookmarkStart w:id="35" w:name="_Hlk76224310"/>
      <w:r w:rsidRPr="00953F33">
        <w:rPr>
          <w:rFonts w:ascii="Arial" w:hAnsi="Arial" w:cs="Arial"/>
          <w:sz w:val="24"/>
          <w:szCs w:val="24"/>
        </w:rPr>
        <w:t>der institutionellen Kapazität insbesondere der für die Verwaltung</w:t>
      </w:r>
      <w:bookmarkEnd w:id="35"/>
      <w:r w:rsidRPr="00953F33">
        <w:rPr>
          <w:rFonts w:ascii="Arial" w:hAnsi="Arial" w:cs="Arial"/>
          <w:sz w:val="24"/>
          <w:szCs w:val="24"/>
        </w:rPr>
        <w:t xml:space="preserve"> eines bestimmten Gebiets zuständigen Behörden sowie der Beteiligten.</w:t>
      </w:r>
      <w:bookmarkEnd w:id="33"/>
      <w:bookmarkEnd w:id="34"/>
    </w:p>
    <w:p w14:paraId="557135B6" w14:textId="3B860C92" w:rsidR="00DB0D42" w:rsidRPr="0068239F" w:rsidRDefault="00DB0D42" w:rsidP="0068239F">
      <w:pPr>
        <w:rPr>
          <w:rFonts w:ascii="Arial" w:hAnsi="Arial" w:cs="Arial"/>
          <w:sz w:val="24"/>
          <w:szCs w:val="24"/>
        </w:rPr>
      </w:pPr>
    </w:p>
    <w:p w14:paraId="209D0F16" w14:textId="68268576" w:rsidR="00851BF5" w:rsidRPr="0068239F" w:rsidRDefault="00851BF5" w:rsidP="0068239F">
      <w:pPr>
        <w:rPr>
          <w:rFonts w:ascii="Arial" w:hAnsi="Arial" w:cs="Arial"/>
          <w:sz w:val="24"/>
          <w:szCs w:val="24"/>
        </w:rPr>
      </w:pPr>
      <w:r w:rsidRPr="0068239F">
        <w:rPr>
          <w:rFonts w:ascii="Arial" w:hAnsi="Arial" w:cs="Arial"/>
          <w:sz w:val="24"/>
          <w:szCs w:val="24"/>
        </w:rPr>
        <w:t xml:space="preserve">Das SZ 9 soll vor allem durch eine Optimierung bestehender dauerhafter Kooperationsstrukturen (wo sie relevant sind) und durch den Aufbau neuer </w:t>
      </w:r>
      <w:r w:rsidR="004E0E3F" w:rsidRPr="0068239F">
        <w:rPr>
          <w:rFonts w:ascii="Arial" w:hAnsi="Arial" w:cs="Arial"/>
          <w:sz w:val="24"/>
          <w:szCs w:val="24"/>
        </w:rPr>
        <w:t xml:space="preserve">öffentlicher und bürgerschaftlicher </w:t>
      </w:r>
      <w:r w:rsidRPr="0068239F">
        <w:rPr>
          <w:rFonts w:ascii="Arial" w:hAnsi="Arial" w:cs="Arial"/>
          <w:sz w:val="24"/>
          <w:szCs w:val="24"/>
        </w:rPr>
        <w:t>Netzwerke (öffentlich, nicht-öffentlich, zivilgesellschaftlich) eine Verbesserung erreichen.</w:t>
      </w:r>
    </w:p>
    <w:p w14:paraId="499FA4F4" w14:textId="0C88072D" w:rsidR="00851BF5" w:rsidRPr="0068239F" w:rsidRDefault="00851BF5" w:rsidP="0068239F">
      <w:pPr>
        <w:rPr>
          <w:rFonts w:ascii="Arial" w:hAnsi="Arial" w:cs="Arial"/>
          <w:sz w:val="24"/>
          <w:szCs w:val="24"/>
        </w:rPr>
      </w:pPr>
    </w:p>
    <w:p w14:paraId="40944D45" w14:textId="06C4623D" w:rsidR="004E0E3F" w:rsidRPr="0068239F" w:rsidRDefault="004E0E3F" w:rsidP="0068239F">
      <w:pPr>
        <w:rPr>
          <w:rFonts w:ascii="Arial" w:hAnsi="Arial" w:cs="Arial"/>
          <w:sz w:val="24"/>
          <w:szCs w:val="24"/>
        </w:rPr>
      </w:pPr>
      <w:r w:rsidRPr="0068239F">
        <w:rPr>
          <w:rFonts w:ascii="Arial" w:hAnsi="Arial" w:cs="Arial"/>
          <w:sz w:val="24"/>
          <w:szCs w:val="24"/>
        </w:rPr>
        <w:t xml:space="preserve">Der Erfolg der Aktivitäten definiert sich durch die Zahl der grenzüberschreitenden öffentlichen und bürgerschaftlichen Kooperationen. </w:t>
      </w:r>
    </w:p>
    <w:p w14:paraId="14651E25" w14:textId="77777777" w:rsidR="004E0E3F" w:rsidRPr="0068239F" w:rsidRDefault="004E0E3F" w:rsidP="0068239F">
      <w:pPr>
        <w:rPr>
          <w:rFonts w:ascii="Arial" w:hAnsi="Arial" w:cs="Arial"/>
          <w:sz w:val="24"/>
          <w:szCs w:val="24"/>
        </w:rPr>
      </w:pPr>
    </w:p>
    <w:p w14:paraId="06422F43" w14:textId="263A006E" w:rsidR="004E0E3F" w:rsidRPr="0068239F" w:rsidRDefault="004E0E3F" w:rsidP="0068239F">
      <w:pPr>
        <w:rPr>
          <w:rFonts w:ascii="Arial" w:hAnsi="Arial" w:cs="Arial"/>
          <w:sz w:val="24"/>
          <w:szCs w:val="24"/>
        </w:rPr>
      </w:pPr>
      <w:r w:rsidRPr="0068239F">
        <w:rPr>
          <w:rFonts w:ascii="Arial" w:hAnsi="Arial" w:cs="Arial"/>
          <w:sz w:val="24"/>
          <w:szCs w:val="24"/>
        </w:rPr>
        <w:t>Die Zahl der öffentlichen Organisationen und Netzwerke, die dauerhaft auf Basis der Projektkooperationen weiter zusammenarbeiten, ergibt den Mehrwert, der durch die Transmission von Input über Outputs zu den Ergebnissen erlangt wird.</w:t>
      </w:r>
    </w:p>
    <w:p w14:paraId="5987F75A" w14:textId="77777777" w:rsidR="00851BF5" w:rsidRPr="0068239F" w:rsidRDefault="00851BF5" w:rsidP="0068239F">
      <w:pPr>
        <w:rPr>
          <w:rFonts w:ascii="Arial" w:hAnsi="Arial" w:cs="Arial"/>
          <w:sz w:val="24"/>
          <w:szCs w:val="24"/>
        </w:rPr>
      </w:pPr>
    </w:p>
    <w:p w14:paraId="15539BE8" w14:textId="77777777" w:rsidR="00851BF5" w:rsidRPr="00851BF5" w:rsidRDefault="00851BF5" w:rsidP="00DB0D42">
      <w:pPr>
        <w:outlineLvl w:val="1"/>
        <w:rPr>
          <w:rFonts w:ascii="Arial" w:hAnsi="Arial" w:cs="Arial"/>
          <w:b/>
          <w:sz w:val="24"/>
          <w:szCs w:val="24"/>
        </w:rPr>
      </w:pPr>
    </w:p>
    <w:p w14:paraId="74EFFA83" w14:textId="15A1BDD6" w:rsidR="00A22D94" w:rsidRPr="00F76C1B" w:rsidRDefault="002D1677" w:rsidP="00A22D94">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t>Übersicht der Output- und Ergebnisindikatoren</w:t>
      </w:r>
    </w:p>
    <w:p w14:paraId="195E3CB4" w14:textId="77777777" w:rsidR="00DB0D42" w:rsidRPr="00DB0D42" w:rsidRDefault="00DB0D42" w:rsidP="00DB0D42">
      <w:pPr>
        <w:outlineLvl w:val="1"/>
        <w:rPr>
          <w:rFonts w:ascii="Arial" w:hAnsi="Arial" w:cs="Arial"/>
          <w:b/>
          <w:sz w:val="24"/>
          <w:szCs w:val="24"/>
        </w:rPr>
      </w:pPr>
    </w:p>
    <w:p w14:paraId="27A9ECD2" w14:textId="77777777" w:rsidR="00287973" w:rsidRDefault="00287973" w:rsidP="00904FA0">
      <w:pPr>
        <w:jc w:val="left"/>
        <w:rPr>
          <w:rFonts w:ascii="Arial" w:hAnsi="Arial" w:cs="Arial"/>
          <w:b/>
          <w:sz w:val="24"/>
        </w:rPr>
      </w:pPr>
    </w:p>
    <w:tbl>
      <w:tblPr>
        <w:tblStyle w:val="Tabellenraster"/>
        <w:tblW w:w="0" w:type="auto"/>
        <w:tblInd w:w="6" w:type="dxa"/>
        <w:tblLook w:val="04A0" w:firstRow="1" w:lastRow="0" w:firstColumn="1" w:lastColumn="0" w:noHBand="0" w:noVBand="1"/>
      </w:tblPr>
      <w:tblGrid>
        <w:gridCol w:w="4527"/>
        <w:gridCol w:w="4527"/>
      </w:tblGrid>
      <w:tr w:rsidR="00DB0D42" w14:paraId="1A081DF3" w14:textId="77777777" w:rsidTr="00C568B6">
        <w:tc>
          <w:tcPr>
            <w:tcW w:w="4527" w:type="dxa"/>
            <w:vAlign w:val="center"/>
          </w:tcPr>
          <w:p w14:paraId="21B609A5"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Outputindikatoren</w:t>
            </w:r>
          </w:p>
        </w:tc>
        <w:tc>
          <w:tcPr>
            <w:tcW w:w="4527" w:type="dxa"/>
            <w:vAlign w:val="center"/>
          </w:tcPr>
          <w:p w14:paraId="5F9CB63D"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Ergebnisindikatoren</w:t>
            </w:r>
          </w:p>
        </w:tc>
      </w:tr>
      <w:tr w:rsidR="00DB0D42" w14:paraId="2EE9427E" w14:textId="77777777" w:rsidTr="00C568B6">
        <w:tc>
          <w:tcPr>
            <w:tcW w:w="4527" w:type="dxa"/>
          </w:tcPr>
          <w:p w14:paraId="5A054A08" w14:textId="278A59D5" w:rsidR="00DB0D42" w:rsidRPr="00D20493" w:rsidRDefault="00F76F3B" w:rsidP="00C568B6">
            <w:pPr>
              <w:pStyle w:val="TableParagraph"/>
              <w:rPr>
                <w:rFonts w:ascii="Arial" w:hAnsi="Arial" w:cs="Arial"/>
                <w:sz w:val="24"/>
                <w:szCs w:val="24"/>
                <w:lang w:val="de-DE"/>
              </w:rPr>
            </w:pPr>
            <w:r w:rsidRPr="00D20493">
              <w:rPr>
                <w:rFonts w:ascii="Arial" w:hAnsi="Arial" w:cs="Arial"/>
                <w:sz w:val="24"/>
                <w:szCs w:val="24"/>
                <w:lang w:val="de-DE"/>
              </w:rPr>
              <w:t>RCO 87 – grenzübergreifend kooperierende Organisationen </w:t>
            </w:r>
          </w:p>
          <w:p w14:paraId="18076C3C" w14:textId="77777777" w:rsidR="00F76F3B" w:rsidRPr="00D20493" w:rsidRDefault="00F76F3B" w:rsidP="00C568B6">
            <w:pPr>
              <w:pStyle w:val="Listenabsatz"/>
              <w:ind w:left="0" w:firstLine="0"/>
              <w:rPr>
                <w:rFonts w:ascii="Arial" w:hAnsi="Arial" w:cs="Arial"/>
                <w:sz w:val="24"/>
                <w:szCs w:val="24"/>
              </w:rPr>
            </w:pPr>
          </w:p>
          <w:p w14:paraId="508D0A4B" w14:textId="306B3996" w:rsidR="00DB0D42" w:rsidRPr="00D20493" w:rsidRDefault="00F76F3B" w:rsidP="00C568B6">
            <w:pPr>
              <w:pStyle w:val="Listenabsatz"/>
              <w:ind w:left="0" w:firstLine="0"/>
              <w:rPr>
                <w:rFonts w:ascii="Arial" w:hAnsi="Arial" w:cs="Arial"/>
                <w:sz w:val="24"/>
                <w:szCs w:val="24"/>
              </w:rPr>
            </w:pPr>
            <w:r w:rsidRPr="00D20493">
              <w:rPr>
                <w:rFonts w:ascii="Arial" w:hAnsi="Arial" w:cs="Arial"/>
                <w:sz w:val="24"/>
                <w:szCs w:val="24"/>
              </w:rPr>
              <w:t xml:space="preserve">Es sollen die Projektpartner gezählt werden </w:t>
            </w:r>
            <w:r w:rsidR="00833AB5">
              <w:rPr>
                <w:rFonts w:ascii="Arial" w:hAnsi="Arial" w:cs="Arial"/>
                <w:sz w:val="24"/>
                <w:szCs w:val="24"/>
              </w:rPr>
              <w:t>(</w:t>
            </w:r>
            <w:r w:rsidRPr="00D20493">
              <w:rPr>
                <w:rFonts w:ascii="Arial" w:hAnsi="Arial" w:cs="Arial"/>
                <w:sz w:val="24"/>
                <w:szCs w:val="24"/>
              </w:rPr>
              <w:t>nur formale, keine assoziierte</w:t>
            </w:r>
            <w:r w:rsidR="00833AB5">
              <w:rPr>
                <w:rFonts w:ascii="Arial" w:hAnsi="Arial" w:cs="Arial"/>
                <w:sz w:val="24"/>
                <w:szCs w:val="24"/>
              </w:rPr>
              <w:t>n Organisationen)</w:t>
            </w:r>
          </w:p>
          <w:p w14:paraId="4DD0AC92" w14:textId="77777777" w:rsidR="00DB0D42" w:rsidRPr="00D20493" w:rsidRDefault="00DB0D42" w:rsidP="00C568B6">
            <w:pPr>
              <w:pStyle w:val="Listenabsatz"/>
              <w:ind w:left="0" w:firstLine="0"/>
              <w:rPr>
                <w:rFonts w:ascii="Arial" w:hAnsi="Arial" w:cs="Arial"/>
                <w:sz w:val="24"/>
                <w:szCs w:val="24"/>
              </w:rPr>
            </w:pPr>
          </w:p>
          <w:p w14:paraId="59794843" w14:textId="6BA4EADF" w:rsidR="00DB0D42" w:rsidRPr="00D20493" w:rsidRDefault="00DB0D42" w:rsidP="00C568B6">
            <w:pPr>
              <w:pStyle w:val="Listenabsatz"/>
              <w:ind w:left="0" w:firstLine="0"/>
              <w:rPr>
                <w:rFonts w:ascii="Arial" w:hAnsi="Arial" w:cs="Arial"/>
                <w:sz w:val="24"/>
                <w:szCs w:val="24"/>
              </w:rPr>
            </w:pPr>
            <w:r w:rsidRPr="00D20493">
              <w:rPr>
                <w:rFonts w:ascii="Arial" w:hAnsi="Arial" w:cs="Arial"/>
                <w:sz w:val="24"/>
                <w:szCs w:val="24"/>
              </w:rPr>
              <w:t xml:space="preserve">Zielwert: </w:t>
            </w:r>
            <w:r w:rsidR="00F76F3B" w:rsidRPr="00D20493">
              <w:rPr>
                <w:rFonts w:ascii="Arial" w:hAnsi="Arial" w:cs="Arial"/>
                <w:sz w:val="24"/>
                <w:szCs w:val="24"/>
              </w:rPr>
              <w:t>60</w:t>
            </w:r>
          </w:p>
          <w:p w14:paraId="1CD60969" w14:textId="77777777" w:rsidR="00DB0D42" w:rsidRPr="00D20493" w:rsidRDefault="00DB0D42" w:rsidP="00C568B6">
            <w:pPr>
              <w:pStyle w:val="Listenabsatz"/>
              <w:ind w:left="0" w:firstLine="0"/>
              <w:rPr>
                <w:rFonts w:ascii="Arial" w:hAnsi="Arial" w:cs="Arial"/>
                <w:sz w:val="24"/>
                <w:szCs w:val="24"/>
              </w:rPr>
            </w:pPr>
          </w:p>
          <w:p w14:paraId="5A33B72B" w14:textId="4C7678C8" w:rsidR="00DB0D42" w:rsidRPr="00D20493" w:rsidRDefault="00DB0D42" w:rsidP="00C568B6">
            <w:pPr>
              <w:pStyle w:val="Listenabsatz"/>
              <w:ind w:left="0" w:firstLine="0"/>
              <w:rPr>
                <w:rFonts w:ascii="Arial" w:hAnsi="Arial" w:cs="Arial"/>
                <w:sz w:val="24"/>
                <w:szCs w:val="24"/>
              </w:rPr>
            </w:pPr>
            <w:r w:rsidRPr="00D20493">
              <w:rPr>
                <w:rFonts w:ascii="Arial" w:hAnsi="Arial" w:cs="Arial"/>
                <w:sz w:val="24"/>
                <w:szCs w:val="24"/>
              </w:rPr>
              <w:t xml:space="preserve">Bei einem Zielwert von </w:t>
            </w:r>
            <w:r w:rsidR="00F76F3B" w:rsidRPr="00D20493">
              <w:rPr>
                <w:rFonts w:ascii="Arial" w:hAnsi="Arial" w:cs="Arial"/>
                <w:sz w:val="24"/>
                <w:szCs w:val="24"/>
              </w:rPr>
              <w:t>60</w:t>
            </w:r>
            <w:r w:rsidRPr="00D20493">
              <w:rPr>
                <w:rFonts w:ascii="Arial" w:hAnsi="Arial" w:cs="Arial"/>
                <w:sz w:val="24"/>
                <w:szCs w:val="24"/>
              </w:rPr>
              <w:t xml:space="preserve"> ergibt sich ein Stückkostenwert (EFRE) je Zähleinheit i.H.v. ca. </w:t>
            </w:r>
            <w:r w:rsidR="00F76F3B" w:rsidRPr="00D20493">
              <w:rPr>
                <w:rFonts w:ascii="Arial" w:hAnsi="Arial" w:cs="Arial"/>
                <w:sz w:val="24"/>
                <w:szCs w:val="24"/>
              </w:rPr>
              <w:t>65</w:t>
            </w:r>
            <w:r w:rsidRPr="00D20493">
              <w:rPr>
                <w:rFonts w:ascii="Arial" w:hAnsi="Arial" w:cs="Arial"/>
                <w:sz w:val="24"/>
                <w:szCs w:val="24"/>
              </w:rPr>
              <w:t xml:space="preserve">.000. Analog zur empirischen Streuung der durchschnittlichen Projektgrößen wird mit einem </w:t>
            </w:r>
            <w:r w:rsidR="00CA5CBD" w:rsidRPr="00D20493">
              <w:rPr>
                <w:rFonts w:ascii="Arial" w:hAnsi="Arial" w:cs="Arial"/>
                <w:sz w:val="24"/>
                <w:szCs w:val="24"/>
              </w:rPr>
              <w:t xml:space="preserve">großen </w:t>
            </w:r>
            <w:r w:rsidRPr="00D20493">
              <w:rPr>
                <w:rFonts w:ascii="Arial" w:hAnsi="Arial" w:cs="Arial"/>
                <w:sz w:val="24"/>
                <w:szCs w:val="24"/>
              </w:rPr>
              <w:t xml:space="preserve">Konfidenzintervall der Stückkosten von ± </w:t>
            </w:r>
            <w:r w:rsidR="00CA5CBD" w:rsidRPr="00D20493">
              <w:rPr>
                <w:rFonts w:ascii="Arial" w:hAnsi="Arial" w:cs="Arial"/>
                <w:sz w:val="24"/>
                <w:szCs w:val="24"/>
              </w:rPr>
              <w:t>95,6</w:t>
            </w:r>
            <w:r w:rsidRPr="00D20493">
              <w:rPr>
                <w:rFonts w:ascii="Arial" w:hAnsi="Arial" w:cs="Arial"/>
                <w:sz w:val="24"/>
                <w:szCs w:val="24"/>
              </w:rPr>
              <w:t xml:space="preserve"> % gerechnet</w:t>
            </w:r>
            <w:r w:rsidR="00F76F3B" w:rsidRPr="00D20493">
              <w:rPr>
                <w:rFonts w:ascii="Arial" w:hAnsi="Arial" w:cs="Arial"/>
                <w:sz w:val="24"/>
                <w:szCs w:val="24"/>
              </w:rPr>
              <w:t>, so dass hier auch Kleinprojekte gefördert werden.</w:t>
            </w:r>
          </w:p>
          <w:p w14:paraId="0D06C50A" w14:textId="77777777" w:rsidR="00DB0D42" w:rsidRPr="00D20493" w:rsidRDefault="00DB0D42" w:rsidP="00C568B6">
            <w:pPr>
              <w:pStyle w:val="Listenabsatz"/>
              <w:ind w:left="0" w:firstLine="0"/>
              <w:rPr>
                <w:rFonts w:ascii="Arial" w:hAnsi="Arial" w:cs="Arial"/>
                <w:sz w:val="24"/>
                <w:szCs w:val="24"/>
              </w:rPr>
            </w:pPr>
          </w:p>
          <w:p w14:paraId="57C1D0FF" w14:textId="77777777" w:rsidR="00DB0D42" w:rsidRPr="00D20493" w:rsidRDefault="00DB0D42" w:rsidP="00C568B6">
            <w:pPr>
              <w:pStyle w:val="Listenabsatz"/>
              <w:ind w:left="0" w:firstLine="0"/>
              <w:rPr>
                <w:rFonts w:ascii="Arial" w:hAnsi="Arial" w:cs="Arial"/>
                <w:sz w:val="24"/>
                <w:szCs w:val="24"/>
              </w:rPr>
            </w:pPr>
          </w:p>
          <w:p w14:paraId="417BA19A" w14:textId="56BC7980" w:rsidR="00DB0D42" w:rsidRPr="00D20493" w:rsidRDefault="00DB0D42" w:rsidP="00C568B6">
            <w:pPr>
              <w:pStyle w:val="Listenabsatz"/>
              <w:ind w:left="0" w:firstLine="0"/>
              <w:rPr>
                <w:rFonts w:ascii="Arial" w:hAnsi="Arial" w:cs="Arial"/>
                <w:sz w:val="24"/>
                <w:szCs w:val="24"/>
              </w:rPr>
            </w:pPr>
            <w:r w:rsidRPr="00D20493">
              <w:rPr>
                <w:rFonts w:ascii="Arial" w:hAnsi="Arial" w:cs="Arial"/>
                <w:sz w:val="24"/>
                <w:szCs w:val="24"/>
              </w:rPr>
              <w:t xml:space="preserve">Etappenzielwert: </w:t>
            </w:r>
            <w:r w:rsidR="00D20493" w:rsidRPr="00D20493">
              <w:rPr>
                <w:rFonts w:ascii="Arial" w:hAnsi="Arial" w:cs="Arial"/>
                <w:sz w:val="24"/>
                <w:szCs w:val="24"/>
              </w:rPr>
              <w:t>5</w:t>
            </w:r>
          </w:p>
          <w:p w14:paraId="3EF3580D" w14:textId="77777777" w:rsidR="00DB0D42" w:rsidRPr="00D20493" w:rsidRDefault="00DB0D42" w:rsidP="00C568B6">
            <w:pPr>
              <w:pStyle w:val="Listenabsatz"/>
              <w:ind w:left="0" w:firstLine="0"/>
              <w:rPr>
                <w:rFonts w:ascii="Arial" w:hAnsi="Arial" w:cs="Arial"/>
                <w:sz w:val="24"/>
                <w:szCs w:val="24"/>
              </w:rPr>
            </w:pPr>
          </w:p>
          <w:p w14:paraId="1885D307" w14:textId="20732B6C" w:rsidR="00DB0D42" w:rsidRPr="00D20493" w:rsidRDefault="00DB0D42" w:rsidP="00C568B6">
            <w:pPr>
              <w:pStyle w:val="Listenabsatz"/>
              <w:ind w:left="0" w:firstLine="0"/>
              <w:rPr>
                <w:rFonts w:ascii="Arial" w:hAnsi="Arial" w:cs="Arial"/>
                <w:sz w:val="24"/>
                <w:szCs w:val="24"/>
              </w:rPr>
            </w:pPr>
            <w:r w:rsidRPr="00D20493">
              <w:rPr>
                <w:rFonts w:ascii="Arial" w:hAnsi="Arial" w:cs="Arial"/>
                <w:sz w:val="24"/>
                <w:szCs w:val="24"/>
              </w:rPr>
              <w:lastRenderedPageBreak/>
              <w:t xml:space="preserve">Der Etappenzielwert leitet sich vom Ge-samtzielwert </w:t>
            </w:r>
            <w:r w:rsidR="00D20493" w:rsidRPr="00D20493">
              <w:rPr>
                <w:rFonts w:ascii="Arial" w:hAnsi="Arial" w:cs="Arial"/>
                <w:sz w:val="24"/>
                <w:szCs w:val="24"/>
              </w:rPr>
              <w:t>6</w:t>
            </w:r>
            <w:r w:rsidRPr="00D20493">
              <w:rPr>
                <w:rFonts w:ascii="Arial" w:hAnsi="Arial" w:cs="Arial"/>
                <w:sz w:val="24"/>
                <w:szCs w:val="24"/>
              </w:rPr>
              <w:t>0 und dem entsprechen-den Faktor der Gesamtzuweisungen per 31.12.2017 ab.</w:t>
            </w:r>
          </w:p>
          <w:p w14:paraId="60FD6106" w14:textId="77777777" w:rsidR="00DB0D42" w:rsidRPr="00D20493" w:rsidRDefault="00DB0D42" w:rsidP="00C568B6">
            <w:pPr>
              <w:pStyle w:val="Listenabsatz"/>
              <w:ind w:left="0" w:firstLine="0"/>
              <w:rPr>
                <w:rFonts w:ascii="Arial" w:hAnsi="Arial" w:cs="Arial"/>
                <w:sz w:val="24"/>
                <w:szCs w:val="24"/>
              </w:rPr>
            </w:pPr>
          </w:p>
          <w:p w14:paraId="738006D5" w14:textId="77777777" w:rsidR="00DB0D42" w:rsidRPr="00D20493" w:rsidRDefault="00DB0D42" w:rsidP="00C568B6">
            <w:pPr>
              <w:pStyle w:val="Listenabsatz"/>
              <w:ind w:left="0" w:firstLine="0"/>
              <w:rPr>
                <w:rFonts w:ascii="Arial" w:hAnsi="Arial" w:cs="Arial"/>
                <w:sz w:val="24"/>
                <w:szCs w:val="24"/>
              </w:rPr>
            </w:pPr>
            <w:r w:rsidRPr="00D20493">
              <w:rPr>
                <w:rFonts w:ascii="Arial" w:hAnsi="Arial" w:cs="Arial"/>
                <w:sz w:val="24"/>
                <w:szCs w:val="24"/>
              </w:rPr>
              <w:t>Berichterstattung: über JeMS im Rah-men des Reporting</w:t>
            </w:r>
          </w:p>
          <w:p w14:paraId="1193098D" w14:textId="77777777" w:rsidR="00DB0D42" w:rsidRPr="00DB0D42" w:rsidRDefault="00DB0D42" w:rsidP="00C568B6">
            <w:pPr>
              <w:pStyle w:val="Listenabsatz"/>
              <w:ind w:left="0" w:firstLine="0"/>
              <w:rPr>
                <w:rFonts w:ascii="Arial" w:eastAsia="Times New Roman" w:hAnsi="Arial" w:cs="Arial"/>
                <w:color w:val="FF0000"/>
                <w:sz w:val="24"/>
                <w:szCs w:val="24"/>
              </w:rPr>
            </w:pPr>
          </w:p>
        </w:tc>
        <w:tc>
          <w:tcPr>
            <w:tcW w:w="4527" w:type="dxa"/>
          </w:tcPr>
          <w:p w14:paraId="34D83A5B" w14:textId="77777777" w:rsidR="00D20493" w:rsidRDefault="00D20493" w:rsidP="00C568B6">
            <w:pPr>
              <w:pStyle w:val="Listenabsatz"/>
              <w:ind w:left="0" w:firstLine="0"/>
              <w:rPr>
                <w:rFonts w:ascii="Arial" w:eastAsia="Times New Roman" w:hAnsi="Arial" w:cs="Arial"/>
                <w:color w:val="000000"/>
                <w:sz w:val="24"/>
                <w:szCs w:val="24"/>
              </w:rPr>
            </w:pPr>
            <w:r w:rsidRPr="00D20493">
              <w:rPr>
                <w:rFonts w:ascii="Arial" w:eastAsia="Times New Roman" w:hAnsi="Arial" w:cs="Arial"/>
                <w:color w:val="000000"/>
                <w:sz w:val="24"/>
                <w:szCs w:val="24"/>
              </w:rPr>
              <w:lastRenderedPageBreak/>
              <w:t>RCR 84 - Zahl der nach Projektende kooperierenden Organisationen</w:t>
            </w:r>
            <w:r>
              <w:rPr>
                <w:rFonts w:ascii="Arial" w:eastAsia="Times New Roman" w:hAnsi="Arial" w:cs="Arial"/>
                <w:color w:val="000000"/>
                <w:sz w:val="24"/>
                <w:szCs w:val="24"/>
              </w:rPr>
              <w:t xml:space="preserve"> </w:t>
            </w:r>
          </w:p>
          <w:p w14:paraId="4732D1B8" w14:textId="77777777" w:rsidR="00D20493" w:rsidRDefault="00D20493" w:rsidP="00C568B6">
            <w:pPr>
              <w:pStyle w:val="Listenabsatz"/>
              <w:ind w:left="0" w:firstLine="0"/>
              <w:rPr>
                <w:rFonts w:ascii="Arial" w:eastAsia="Times New Roman" w:hAnsi="Arial" w:cs="Arial"/>
                <w:color w:val="000000"/>
                <w:sz w:val="24"/>
                <w:szCs w:val="24"/>
              </w:rPr>
            </w:pPr>
          </w:p>
          <w:p w14:paraId="16AF6B95" w14:textId="77BFC8E7" w:rsidR="00DB0D42" w:rsidRDefault="00D20493" w:rsidP="00C568B6">
            <w:pPr>
              <w:pStyle w:val="Listenabsatz"/>
              <w:ind w:left="0" w:firstLine="0"/>
              <w:rPr>
                <w:rFonts w:ascii="Arial" w:eastAsia="Times New Roman" w:hAnsi="Arial" w:cs="Arial"/>
                <w:color w:val="000000"/>
                <w:sz w:val="24"/>
                <w:szCs w:val="24"/>
              </w:rPr>
            </w:pPr>
            <w:r w:rsidRPr="00D20493">
              <w:rPr>
                <w:rFonts w:ascii="Arial" w:eastAsia="Times New Roman" w:hAnsi="Arial" w:cs="Arial"/>
                <w:color w:val="000000"/>
                <w:sz w:val="24"/>
                <w:szCs w:val="24"/>
              </w:rPr>
              <w:t xml:space="preserve">Anzahl der vertraglich dokumentierten Kooperationen </w:t>
            </w:r>
          </w:p>
          <w:p w14:paraId="138B491F" w14:textId="77777777" w:rsidR="00D20493" w:rsidRDefault="00D20493" w:rsidP="00C568B6">
            <w:pPr>
              <w:pStyle w:val="Listenabsatz"/>
              <w:ind w:left="0" w:firstLine="0"/>
              <w:rPr>
                <w:rFonts w:ascii="Arial" w:eastAsia="Times New Roman" w:hAnsi="Arial" w:cs="Arial"/>
                <w:color w:val="000000"/>
                <w:sz w:val="24"/>
                <w:szCs w:val="24"/>
              </w:rPr>
            </w:pPr>
          </w:p>
          <w:p w14:paraId="62BEF956" w14:textId="386DC435" w:rsidR="00DB0D42" w:rsidRPr="00B6424C" w:rsidRDefault="00DB0D42" w:rsidP="00C568B6">
            <w:pPr>
              <w:pStyle w:val="Listenabsatz"/>
              <w:ind w:left="0" w:firstLine="0"/>
              <w:rPr>
                <w:rFonts w:ascii="Arial" w:hAnsi="Arial" w:cs="Arial"/>
                <w:color w:val="000000"/>
                <w:sz w:val="24"/>
                <w:szCs w:val="24"/>
              </w:rPr>
            </w:pPr>
            <w:r w:rsidRPr="00B6424C">
              <w:rPr>
                <w:rFonts w:ascii="Arial" w:hAnsi="Arial" w:cs="Arial"/>
                <w:color w:val="000000"/>
                <w:sz w:val="24"/>
                <w:szCs w:val="24"/>
              </w:rPr>
              <w:t xml:space="preserve">Zielwert: </w:t>
            </w:r>
            <w:r w:rsidR="00D20493" w:rsidRPr="00B6424C">
              <w:rPr>
                <w:rFonts w:ascii="Arial" w:hAnsi="Arial" w:cs="Arial"/>
                <w:color w:val="000000"/>
                <w:sz w:val="24"/>
                <w:szCs w:val="24"/>
              </w:rPr>
              <w:t>30</w:t>
            </w:r>
          </w:p>
          <w:p w14:paraId="537039A6" w14:textId="77777777" w:rsidR="00DB0D42" w:rsidRPr="00B6424C" w:rsidRDefault="00DB0D42" w:rsidP="00C568B6">
            <w:pPr>
              <w:pStyle w:val="Listenabsatz"/>
              <w:ind w:left="0" w:firstLine="0"/>
              <w:rPr>
                <w:rFonts w:ascii="Arial" w:eastAsia="Times New Roman" w:hAnsi="Arial" w:cs="Arial"/>
                <w:color w:val="000000"/>
                <w:sz w:val="24"/>
                <w:szCs w:val="24"/>
              </w:rPr>
            </w:pPr>
          </w:p>
          <w:p w14:paraId="1360743E" w14:textId="77777777" w:rsidR="00DB0D42" w:rsidRPr="00632AD1" w:rsidRDefault="00DB0D42" w:rsidP="00C568B6">
            <w:pPr>
              <w:pStyle w:val="Listenabsatz"/>
              <w:ind w:left="0" w:firstLine="0"/>
              <w:rPr>
                <w:rFonts w:ascii="Arial" w:hAnsi="Arial" w:cs="Arial"/>
                <w:color w:val="000000"/>
                <w:sz w:val="24"/>
                <w:szCs w:val="24"/>
              </w:rPr>
            </w:pPr>
            <w:r w:rsidRPr="00B6424C">
              <w:rPr>
                <w:rFonts w:ascii="Arial" w:hAnsi="Arial" w:cs="Arial"/>
                <w:color w:val="000000"/>
                <w:sz w:val="24"/>
                <w:szCs w:val="24"/>
              </w:rPr>
              <w:t>Berichterstattung: durch die Projektpartner</w:t>
            </w:r>
          </w:p>
          <w:p w14:paraId="76582751" w14:textId="77777777" w:rsidR="00DB0D42" w:rsidRDefault="00DB0D42" w:rsidP="00C568B6">
            <w:pPr>
              <w:pStyle w:val="Listenabsatz"/>
              <w:ind w:left="0" w:firstLine="0"/>
              <w:rPr>
                <w:rFonts w:ascii="Arial" w:eastAsia="Times New Roman" w:hAnsi="Arial" w:cs="Arial"/>
                <w:color w:val="000000"/>
                <w:sz w:val="24"/>
                <w:szCs w:val="24"/>
              </w:rPr>
            </w:pPr>
          </w:p>
        </w:tc>
      </w:tr>
      <w:tr w:rsidR="00DB0D42" w14:paraId="6AD07F13" w14:textId="77777777" w:rsidTr="00C568B6">
        <w:tc>
          <w:tcPr>
            <w:tcW w:w="4527" w:type="dxa"/>
          </w:tcPr>
          <w:p w14:paraId="035E1FC1" w14:textId="77777777" w:rsidR="00DB0D42" w:rsidRPr="00DB0D42" w:rsidRDefault="00DB0D42" w:rsidP="00CB07EC">
            <w:pPr>
              <w:pStyle w:val="Listenabsatz"/>
              <w:ind w:left="0" w:firstLine="0"/>
              <w:rPr>
                <w:rFonts w:ascii="Arial" w:eastAsia="Times New Roman" w:hAnsi="Arial" w:cs="Arial"/>
                <w:color w:val="FF0000"/>
                <w:sz w:val="24"/>
                <w:szCs w:val="24"/>
              </w:rPr>
            </w:pPr>
          </w:p>
        </w:tc>
        <w:tc>
          <w:tcPr>
            <w:tcW w:w="4527" w:type="dxa"/>
          </w:tcPr>
          <w:p w14:paraId="4CF4EA62" w14:textId="12F75A9D" w:rsidR="00B6424C" w:rsidRDefault="00B6424C" w:rsidP="00C568B6">
            <w:pPr>
              <w:pStyle w:val="Listenabsatz"/>
              <w:ind w:left="0" w:firstLine="0"/>
              <w:rPr>
                <w:rFonts w:ascii="Arial" w:eastAsia="Times New Roman" w:hAnsi="Arial" w:cs="Arial"/>
                <w:color w:val="000000"/>
                <w:sz w:val="24"/>
                <w:szCs w:val="24"/>
              </w:rPr>
            </w:pPr>
          </w:p>
        </w:tc>
      </w:tr>
    </w:tbl>
    <w:p w14:paraId="3CEEEA63" w14:textId="0AD20A5D" w:rsidR="00287973" w:rsidRDefault="00287973" w:rsidP="00287973">
      <w:pPr>
        <w:rPr>
          <w:rFonts w:ascii="Arial" w:hAnsi="Arial" w:cs="Arial"/>
          <w:sz w:val="24"/>
        </w:rPr>
      </w:pPr>
    </w:p>
    <w:p w14:paraId="6C11663A" w14:textId="77777777" w:rsidR="00591D61" w:rsidRPr="00587D72" w:rsidRDefault="00591D61" w:rsidP="00591D61">
      <w:pPr>
        <w:pStyle w:val="Listenabsatz"/>
        <w:ind w:left="6" w:firstLine="0"/>
        <w:rPr>
          <w:rFonts w:ascii="Arial" w:hAnsi="Arial" w:cs="Arial"/>
          <w:b/>
          <w:sz w:val="24"/>
          <w:szCs w:val="24"/>
        </w:rPr>
      </w:pPr>
      <w:r w:rsidRPr="00587D72">
        <w:rPr>
          <w:rFonts w:ascii="Arial" w:hAnsi="Arial" w:cs="Arial"/>
          <w:b/>
          <w:sz w:val="24"/>
          <w:szCs w:val="24"/>
        </w:rPr>
        <w:t>Input</w:t>
      </w:r>
    </w:p>
    <w:p w14:paraId="728BBCCC" w14:textId="77777777" w:rsidR="00591D61" w:rsidRPr="00587D72" w:rsidRDefault="00591D61" w:rsidP="00591D61">
      <w:pPr>
        <w:pStyle w:val="Listenabsatz"/>
        <w:ind w:left="6" w:firstLine="0"/>
        <w:rPr>
          <w:rFonts w:ascii="Arial" w:eastAsia="Times New Roman" w:hAnsi="Arial" w:cs="Arial"/>
          <w:sz w:val="24"/>
          <w:szCs w:val="24"/>
        </w:rPr>
      </w:pPr>
    </w:p>
    <w:p w14:paraId="75D6D684" w14:textId="171E9C3F" w:rsidR="00591D61" w:rsidRPr="00587D72" w:rsidRDefault="00591D61" w:rsidP="00591D61">
      <w:pPr>
        <w:pStyle w:val="Listenabsatz"/>
        <w:ind w:left="6" w:firstLine="0"/>
        <w:rPr>
          <w:rFonts w:ascii="Arial" w:eastAsia="Times New Roman" w:hAnsi="Arial" w:cs="Arial"/>
          <w:sz w:val="24"/>
          <w:szCs w:val="24"/>
        </w:rPr>
      </w:pPr>
      <w:bookmarkStart w:id="36" w:name="_Hlk76391910"/>
      <w:r w:rsidRPr="00587D72">
        <w:rPr>
          <w:rFonts w:ascii="Arial" w:eastAsia="Times New Roman" w:hAnsi="Arial" w:cs="Arial"/>
          <w:sz w:val="24"/>
          <w:szCs w:val="24"/>
        </w:rPr>
        <w:t xml:space="preserve">Zur Verfolgung des Ziels, </w:t>
      </w:r>
      <w:r w:rsidR="00587D72" w:rsidRPr="00587D72">
        <w:rPr>
          <w:rFonts w:ascii="Arial" w:eastAsia="Times New Roman" w:hAnsi="Arial" w:cs="Arial"/>
          <w:sz w:val="24"/>
          <w:szCs w:val="24"/>
        </w:rPr>
        <w:t>der institutionellen Kapazität insbesondere der für die Verwaltung zu erhöhen</w:t>
      </w:r>
      <w:r w:rsidRPr="00587D72">
        <w:rPr>
          <w:rFonts w:ascii="Arial" w:eastAsia="Times New Roman" w:hAnsi="Arial" w:cs="Arial"/>
          <w:sz w:val="24"/>
          <w:szCs w:val="24"/>
        </w:rPr>
        <w:t xml:space="preserve">, werden </w:t>
      </w:r>
      <w:r w:rsidR="00587D72" w:rsidRPr="00587D72">
        <w:rPr>
          <w:rFonts w:ascii="Arial" w:eastAsia="Times New Roman" w:hAnsi="Arial" w:cs="Arial"/>
          <w:sz w:val="24"/>
          <w:szCs w:val="24"/>
        </w:rPr>
        <w:t xml:space="preserve">3.873.923 Euro </w:t>
      </w:r>
      <w:r w:rsidRPr="00587D72">
        <w:rPr>
          <w:rFonts w:ascii="Arial" w:eastAsia="Times New Roman" w:hAnsi="Arial" w:cs="Arial"/>
          <w:sz w:val="24"/>
          <w:szCs w:val="24"/>
        </w:rPr>
        <w:t>EFRE</w:t>
      </w:r>
      <w:r w:rsidR="00587D72" w:rsidRPr="00587D72">
        <w:rPr>
          <w:rFonts w:ascii="Arial" w:eastAsia="Times New Roman" w:hAnsi="Arial" w:cs="Arial"/>
          <w:sz w:val="24"/>
          <w:szCs w:val="24"/>
        </w:rPr>
        <w:t>-Mittel</w:t>
      </w:r>
      <w:r w:rsidRPr="00587D72">
        <w:rPr>
          <w:rFonts w:ascii="Arial" w:eastAsia="Times New Roman" w:hAnsi="Arial" w:cs="Arial"/>
          <w:sz w:val="24"/>
          <w:szCs w:val="24"/>
        </w:rPr>
        <w:t xml:space="preserve"> eingesetzt.</w:t>
      </w:r>
    </w:p>
    <w:bookmarkEnd w:id="36"/>
    <w:p w14:paraId="4DF08242" w14:textId="77777777" w:rsidR="00591D61" w:rsidRPr="00587D72" w:rsidRDefault="00591D61" w:rsidP="00591D61">
      <w:pPr>
        <w:pStyle w:val="Listenabsatz"/>
        <w:ind w:left="6" w:firstLine="0"/>
        <w:rPr>
          <w:rFonts w:ascii="Arial" w:eastAsia="Times New Roman" w:hAnsi="Arial" w:cs="Arial"/>
          <w:sz w:val="24"/>
          <w:szCs w:val="24"/>
        </w:rPr>
      </w:pPr>
    </w:p>
    <w:p w14:paraId="1EC20501" w14:textId="77777777" w:rsidR="00591D61" w:rsidRPr="00F965BA" w:rsidRDefault="00591D61" w:rsidP="00591D61">
      <w:pPr>
        <w:pStyle w:val="Listenabsatz"/>
        <w:ind w:left="6" w:firstLine="0"/>
        <w:rPr>
          <w:rFonts w:ascii="Arial" w:eastAsia="Times New Roman" w:hAnsi="Arial" w:cs="Arial"/>
          <w:sz w:val="24"/>
          <w:szCs w:val="24"/>
        </w:rPr>
      </w:pPr>
      <w:r w:rsidRPr="00F965BA">
        <w:rPr>
          <w:rFonts w:ascii="Arial" w:eastAsia="Times New Roman" w:hAnsi="Arial" w:cs="Arial"/>
          <w:sz w:val="24"/>
          <w:szCs w:val="24"/>
        </w:rPr>
        <w:t>Interventionskategorien:</w:t>
      </w:r>
    </w:p>
    <w:p w14:paraId="1446C7D7" w14:textId="0534AEA7" w:rsidR="00591D61" w:rsidRPr="00F965BA" w:rsidRDefault="00591D61" w:rsidP="00591D61">
      <w:pPr>
        <w:pStyle w:val="Listenabsatz"/>
        <w:ind w:left="6" w:firstLine="0"/>
        <w:rPr>
          <w:rFonts w:ascii="Arial" w:eastAsia="Times New Roman" w:hAnsi="Arial" w:cs="Arial"/>
          <w:sz w:val="24"/>
          <w:szCs w:val="24"/>
        </w:rPr>
      </w:pPr>
    </w:p>
    <w:p w14:paraId="799BFB90" w14:textId="77777777" w:rsidR="00F965BA" w:rsidRPr="00F965BA" w:rsidRDefault="00F965BA" w:rsidP="00F965BA">
      <w:pPr>
        <w:pStyle w:val="Listenabsatz"/>
        <w:numPr>
          <w:ilvl w:val="0"/>
          <w:numId w:val="60"/>
        </w:numPr>
        <w:rPr>
          <w:rFonts w:ascii="Arial" w:eastAsia="Times New Roman" w:hAnsi="Arial" w:cs="Arial"/>
          <w:sz w:val="24"/>
          <w:szCs w:val="24"/>
        </w:rPr>
      </w:pPr>
      <w:r w:rsidRPr="00F965BA">
        <w:rPr>
          <w:rFonts w:ascii="Arial" w:eastAsia="Times New Roman" w:hAnsi="Arial" w:cs="Arial"/>
          <w:sz w:val="24"/>
          <w:szCs w:val="24"/>
        </w:rPr>
        <w:t>166</w:t>
      </w:r>
    </w:p>
    <w:p w14:paraId="700EBE31" w14:textId="77777777" w:rsidR="00F965BA" w:rsidRPr="00F965BA" w:rsidRDefault="00F965BA" w:rsidP="00F965BA">
      <w:pPr>
        <w:pStyle w:val="Listenabsatz"/>
        <w:numPr>
          <w:ilvl w:val="0"/>
          <w:numId w:val="60"/>
        </w:numPr>
        <w:rPr>
          <w:rFonts w:ascii="Arial" w:eastAsia="Times New Roman" w:hAnsi="Arial" w:cs="Arial"/>
          <w:sz w:val="24"/>
          <w:szCs w:val="24"/>
        </w:rPr>
      </w:pPr>
      <w:r w:rsidRPr="00F965BA">
        <w:rPr>
          <w:rFonts w:ascii="Arial" w:eastAsia="Times New Roman" w:hAnsi="Arial" w:cs="Arial"/>
          <w:sz w:val="24"/>
          <w:szCs w:val="24"/>
        </w:rPr>
        <w:t>168</w:t>
      </w:r>
    </w:p>
    <w:p w14:paraId="511CE08F" w14:textId="00A359D0" w:rsidR="00F965BA" w:rsidRPr="00F965BA" w:rsidRDefault="00F965BA" w:rsidP="00F965BA">
      <w:pPr>
        <w:pStyle w:val="Listenabsatz"/>
        <w:numPr>
          <w:ilvl w:val="0"/>
          <w:numId w:val="60"/>
        </w:numPr>
        <w:rPr>
          <w:rFonts w:ascii="Arial" w:eastAsia="Times New Roman" w:hAnsi="Arial" w:cs="Arial"/>
          <w:sz w:val="24"/>
          <w:szCs w:val="24"/>
        </w:rPr>
      </w:pPr>
      <w:r w:rsidRPr="00F965BA">
        <w:rPr>
          <w:rFonts w:ascii="Arial" w:eastAsia="Times New Roman" w:hAnsi="Arial" w:cs="Arial"/>
          <w:sz w:val="24"/>
          <w:szCs w:val="24"/>
        </w:rPr>
        <w:t>171</w:t>
      </w:r>
    </w:p>
    <w:p w14:paraId="1E1D52DE" w14:textId="77777777" w:rsidR="00F965BA" w:rsidRDefault="00F965BA" w:rsidP="00476E28">
      <w:pPr>
        <w:pStyle w:val="Listenabsatz"/>
        <w:ind w:left="6" w:firstLine="0"/>
        <w:rPr>
          <w:rFonts w:ascii="Arial" w:hAnsi="Arial" w:cs="Arial"/>
          <w:b/>
          <w:sz w:val="24"/>
        </w:rPr>
      </w:pPr>
    </w:p>
    <w:p w14:paraId="789475F8" w14:textId="759CDED4" w:rsidR="00476E28" w:rsidRDefault="00476E28" w:rsidP="00476E28">
      <w:pPr>
        <w:pStyle w:val="Listenabsatz"/>
        <w:ind w:left="6" w:firstLine="0"/>
        <w:rPr>
          <w:rFonts w:ascii="Arial" w:hAnsi="Arial" w:cs="Arial"/>
          <w:b/>
          <w:sz w:val="24"/>
        </w:rPr>
      </w:pPr>
      <w:r>
        <w:rPr>
          <w:rFonts w:ascii="Arial" w:hAnsi="Arial" w:cs="Arial"/>
          <w:b/>
          <w:sz w:val="24"/>
        </w:rPr>
        <w:t>Outputs und angestrebte Ergebnisse</w:t>
      </w:r>
    </w:p>
    <w:p w14:paraId="51E13B4C" w14:textId="77777777" w:rsidR="000B2D95" w:rsidRDefault="000B2D95" w:rsidP="000B2D95">
      <w:pPr>
        <w:pStyle w:val="Listenabsatz"/>
        <w:ind w:left="0" w:firstLine="0"/>
        <w:rPr>
          <w:rFonts w:ascii="Arial" w:hAnsi="Arial" w:cs="Arial"/>
          <w:sz w:val="24"/>
        </w:rPr>
      </w:pPr>
    </w:p>
    <w:p w14:paraId="0C3BF316" w14:textId="533CAFA0" w:rsidR="000B2D95" w:rsidRDefault="000B2D95" w:rsidP="000B2D95">
      <w:pPr>
        <w:pStyle w:val="Listenabsatz"/>
        <w:ind w:left="0" w:firstLine="0"/>
        <w:rPr>
          <w:rFonts w:ascii="Arial" w:hAnsi="Arial" w:cs="Arial"/>
          <w:color w:val="000000"/>
          <w:sz w:val="24"/>
          <w:szCs w:val="24"/>
        </w:rPr>
      </w:pPr>
      <w:r w:rsidRPr="000635C1">
        <w:rPr>
          <w:rFonts w:ascii="Arial" w:hAnsi="Arial" w:cs="Arial"/>
          <w:sz w:val="24"/>
        </w:rPr>
        <w:t xml:space="preserve">Die </w:t>
      </w:r>
      <w:r>
        <w:rPr>
          <w:rFonts w:ascii="Arial" w:hAnsi="Arial" w:cs="Arial"/>
          <w:sz w:val="24"/>
        </w:rPr>
        <w:t xml:space="preserve">Outputs </w:t>
      </w:r>
      <w:r w:rsidRPr="000635C1">
        <w:rPr>
          <w:rFonts w:ascii="Arial" w:hAnsi="Arial" w:cs="Arial"/>
          <w:sz w:val="24"/>
        </w:rPr>
        <w:t xml:space="preserve">messen sich an </w:t>
      </w:r>
      <w:r>
        <w:rPr>
          <w:rFonts w:ascii="Arial" w:hAnsi="Arial" w:cs="Arial"/>
          <w:sz w:val="24"/>
        </w:rPr>
        <w:t xml:space="preserve">der Anzahl der </w:t>
      </w:r>
      <w:r w:rsidR="004E0E3F">
        <w:rPr>
          <w:rFonts w:ascii="Arial" w:hAnsi="Arial" w:cs="Arial"/>
          <w:sz w:val="24"/>
        </w:rPr>
        <w:t>grenzüberschreitend kooperierende</w:t>
      </w:r>
      <w:r w:rsidR="00FD4D23">
        <w:rPr>
          <w:rFonts w:ascii="Arial" w:hAnsi="Arial" w:cs="Arial"/>
          <w:sz w:val="24"/>
        </w:rPr>
        <w:t>n</w:t>
      </w:r>
      <w:r w:rsidR="004E0E3F">
        <w:rPr>
          <w:rFonts w:ascii="Arial" w:hAnsi="Arial" w:cs="Arial"/>
          <w:sz w:val="24"/>
        </w:rPr>
        <w:t xml:space="preserve"> Netzwerke und Organisationen</w:t>
      </w:r>
      <w:r>
        <w:rPr>
          <w:rFonts w:ascii="Arial" w:eastAsia="Times New Roman" w:hAnsi="Arial" w:cs="Arial"/>
          <w:color w:val="000000"/>
          <w:sz w:val="24"/>
          <w:szCs w:val="24"/>
        </w:rPr>
        <w:t>.</w:t>
      </w:r>
    </w:p>
    <w:p w14:paraId="72E94471" w14:textId="77777777" w:rsidR="000B2D95" w:rsidRDefault="000B2D95" w:rsidP="000B2D95">
      <w:pPr>
        <w:pStyle w:val="Listenabsatz"/>
        <w:ind w:left="0" w:firstLine="0"/>
        <w:rPr>
          <w:rFonts w:ascii="Arial" w:hAnsi="Arial" w:cs="Arial"/>
          <w:color w:val="000000"/>
          <w:sz w:val="24"/>
          <w:szCs w:val="24"/>
        </w:rPr>
      </w:pPr>
    </w:p>
    <w:p w14:paraId="79F39EC1" w14:textId="74196CBC" w:rsidR="000B2D95" w:rsidRDefault="000B2D95" w:rsidP="000B2D95">
      <w:pPr>
        <w:pStyle w:val="Listenabsatz"/>
        <w:ind w:left="0" w:firstLine="0"/>
        <w:rPr>
          <w:rFonts w:ascii="Arial" w:hAnsi="Arial" w:cs="Arial"/>
          <w:color w:val="000000"/>
          <w:sz w:val="24"/>
          <w:szCs w:val="24"/>
        </w:rPr>
      </w:pPr>
      <w:r w:rsidRPr="00C62780">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Pr>
          <w:rFonts w:ascii="Arial" w:hAnsi="Arial" w:cs="Arial"/>
          <w:color w:val="000000"/>
          <w:sz w:val="24"/>
          <w:szCs w:val="24"/>
        </w:rPr>
        <w:t>1</w:t>
      </w:r>
      <w:r w:rsidR="004E0E3F">
        <w:rPr>
          <w:rFonts w:ascii="Arial" w:hAnsi="Arial" w:cs="Arial"/>
          <w:color w:val="000000"/>
          <w:sz w:val="24"/>
          <w:szCs w:val="24"/>
        </w:rPr>
        <w:t>6</w:t>
      </w:r>
      <w:r w:rsidRPr="00C62780">
        <w:rPr>
          <w:rFonts w:ascii="Arial" w:hAnsi="Arial" w:cs="Arial"/>
          <w:color w:val="000000"/>
          <w:sz w:val="24"/>
          <w:szCs w:val="24"/>
        </w:rPr>
        <w:t xml:space="preserve"> Projekte können demnach bei dem vorgegebenen Budget und unter der Annahme einer Kontinuität mit ähnlichen Projekten finanziert werden.</w:t>
      </w:r>
    </w:p>
    <w:p w14:paraId="121E4E1F" w14:textId="77777777" w:rsidR="000B2D95" w:rsidRDefault="000B2D95" w:rsidP="000B2D95">
      <w:pPr>
        <w:pStyle w:val="Listenabsatz"/>
        <w:ind w:left="0" w:firstLine="0"/>
        <w:rPr>
          <w:rFonts w:ascii="Arial" w:hAnsi="Arial" w:cs="Arial"/>
          <w:color w:val="000000"/>
          <w:sz w:val="24"/>
          <w:szCs w:val="24"/>
        </w:rPr>
      </w:pPr>
    </w:p>
    <w:p w14:paraId="2FA7C66B" w14:textId="77777777" w:rsidR="000B2D95" w:rsidRPr="002C690D" w:rsidRDefault="000B2D95" w:rsidP="000B2D95">
      <w:pPr>
        <w:rPr>
          <w:rFonts w:ascii="Arial" w:hAnsi="Arial" w:cs="Arial"/>
          <w:i/>
          <w:color w:val="000000"/>
          <w:sz w:val="24"/>
          <w:szCs w:val="24"/>
        </w:rPr>
      </w:pPr>
      <w:r w:rsidRPr="002C690D">
        <w:rPr>
          <w:rFonts w:ascii="Arial" w:hAnsi="Arial" w:cs="Arial"/>
          <w:i/>
          <w:color w:val="000000"/>
          <w:sz w:val="24"/>
          <w:szCs w:val="24"/>
        </w:rPr>
        <w:t>Outputindikatoren</w:t>
      </w:r>
    </w:p>
    <w:p w14:paraId="5273B177" w14:textId="77777777" w:rsidR="000B2D95" w:rsidRDefault="000B2D95" w:rsidP="000B2D95">
      <w:pPr>
        <w:pStyle w:val="Listenabsatz"/>
        <w:ind w:left="360" w:firstLine="0"/>
        <w:rPr>
          <w:rFonts w:ascii="Arial" w:hAnsi="Arial" w:cs="Arial"/>
          <w:color w:val="000000"/>
          <w:sz w:val="24"/>
          <w:szCs w:val="24"/>
        </w:rPr>
      </w:pPr>
    </w:p>
    <w:p w14:paraId="1A880561" w14:textId="6463ABE4" w:rsidR="002F266B" w:rsidRDefault="000B2D95" w:rsidP="002F266B">
      <w:pPr>
        <w:pStyle w:val="Listenabsatz"/>
        <w:numPr>
          <w:ilvl w:val="1"/>
          <w:numId w:val="50"/>
        </w:numPr>
        <w:rPr>
          <w:rFonts w:ascii="Arial" w:hAnsi="Arial" w:cs="Arial"/>
          <w:color w:val="000000"/>
          <w:sz w:val="24"/>
          <w:szCs w:val="24"/>
        </w:rPr>
      </w:pPr>
      <w:r>
        <w:rPr>
          <w:rFonts w:ascii="Arial" w:hAnsi="Arial" w:cs="Arial"/>
          <w:color w:val="000000"/>
          <w:sz w:val="24"/>
          <w:szCs w:val="24"/>
        </w:rPr>
        <w:t>Der RCO 8</w:t>
      </w:r>
      <w:r w:rsidR="004E0E3F">
        <w:rPr>
          <w:rFonts w:ascii="Arial" w:hAnsi="Arial" w:cs="Arial"/>
          <w:color w:val="000000"/>
          <w:sz w:val="24"/>
          <w:szCs w:val="24"/>
        </w:rPr>
        <w:t>7</w:t>
      </w:r>
      <w:r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w:t>
      </w:r>
      <w:r w:rsidR="004E0E3F">
        <w:rPr>
          <w:rFonts w:ascii="Arial" w:hAnsi="Arial" w:cs="Arial"/>
          <w:color w:val="000000"/>
          <w:sz w:val="24"/>
          <w:szCs w:val="24"/>
        </w:rPr>
        <w:t>Kooperationen</w:t>
      </w:r>
      <w:r>
        <w:rPr>
          <w:rFonts w:ascii="Arial" w:hAnsi="Arial" w:cs="Arial"/>
          <w:color w:val="000000"/>
          <w:sz w:val="24"/>
          <w:szCs w:val="24"/>
        </w:rPr>
        <w:t xml:space="preserve">, die in dem geschätzten </w:t>
      </w:r>
      <w:r w:rsidR="002F266B">
        <w:rPr>
          <w:rFonts w:ascii="Arial" w:hAnsi="Arial" w:cs="Arial"/>
          <w:color w:val="000000"/>
          <w:sz w:val="24"/>
          <w:szCs w:val="24"/>
        </w:rPr>
        <w:t xml:space="preserve">erweiterten </w:t>
      </w:r>
      <w:r>
        <w:rPr>
          <w:rFonts w:ascii="Arial" w:hAnsi="Arial" w:cs="Arial"/>
          <w:color w:val="000000"/>
          <w:sz w:val="24"/>
          <w:szCs w:val="24"/>
        </w:rPr>
        <w:t xml:space="preserve">Korridor um den errechneten Durchschnittswert dieser Outputs umgesetzt werden. </w:t>
      </w:r>
      <w:r w:rsidR="002F266B">
        <w:rPr>
          <w:rFonts w:ascii="Arial" w:hAnsi="Arial" w:cs="Arial"/>
          <w:color w:val="000000"/>
          <w:sz w:val="24"/>
          <w:szCs w:val="24"/>
        </w:rPr>
        <w:t>Speziell sind hier auch Outputs von Kleinprojekten zählbar.</w:t>
      </w:r>
      <w:r w:rsidR="00B40BB8">
        <w:rPr>
          <w:rFonts w:ascii="Arial" w:hAnsi="Arial" w:cs="Arial"/>
          <w:color w:val="000000"/>
          <w:sz w:val="24"/>
          <w:szCs w:val="24"/>
        </w:rPr>
        <w:t xml:space="preserve"> </w:t>
      </w:r>
      <w:r w:rsidR="00B40BB8" w:rsidRPr="00B40BB8">
        <w:rPr>
          <w:rFonts w:ascii="Arial" w:hAnsi="Arial" w:cs="Arial"/>
          <w:color w:val="000000"/>
          <w:sz w:val="24"/>
          <w:szCs w:val="24"/>
        </w:rPr>
        <w:t xml:space="preserve">Eine genaue Quantifizierung der Outputs ist </w:t>
      </w:r>
      <w:r w:rsidR="00B40BB8">
        <w:rPr>
          <w:rFonts w:ascii="Arial" w:hAnsi="Arial" w:cs="Arial"/>
          <w:color w:val="000000"/>
          <w:sz w:val="24"/>
          <w:szCs w:val="24"/>
        </w:rPr>
        <w:t>jedoch</w:t>
      </w:r>
      <w:r w:rsidR="00B40BB8" w:rsidRPr="00B40BB8">
        <w:rPr>
          <w:rFonts w:ascii="Arial" w:hAnsi="Arial" w:cs="Arial"/>
          <w:color w:val="000000"/>
          <w:sz w:val="24"/>
          <w:szCs w:val="24"/>
        </w:rPr>
        <w:t xml:space="preserve"> schwierig, da eine bloße Schätzung auf Basis der Daten der Vorgängerperiode hierfür nicht ausreicht.</w:t>
      </w:r>
    </w:p>
    <w:p w14:paraId="3B6BFDB8" w14:textId="06BFB32F" w:rsidR="000B2D95" w:rsidRDefault="000B2D95" w:rsidP="002F266B">
      <w:pPr>
        <w:pStyle w:val="Listenabsatz"/>
        <w:ind w:left="1080" w:firstLine="0"/>
        <w:rPr>
          <w:rFonts w:ascii="Arial" w:hAnsi="Arial" w:cs="Arial"/>
          <w:color w:val="000000"/>
          <w:sz w:val="24"/>
          <w:szCs w:val="24"/>
        </w:rPr>
      </w:pPr>
    </w:p>
    <w:p w14:paraId="38F14D5E" w14:textId="77777777" w:rsidR="000B2D95" w:rsidRDefault="000B2D95" w:rsidP="000B2D95">
      <w:pPr>
        <w:pStyle w:val="Listenabsatz"/>
        <w:ind w:left="1080" w:firstLine="0"/>
        <w:rPr>
          <w:rFonts w:ascii="Arial" w:hAnsi="Arial" w:cs="Arial"/>
          <w:color w:val="000000"/>
          <w:sz w:val="24"/>
          <w:szCs w:val="24"/>
        </w:rPr>
      </w:pPr>
    </w:p>
    <w:p w14:paraId="1C31DA9B" w14:textId="77777777" w:rsidR="000B2D95" w:rsidRPr="003D218F" w:rsidRDefault="000B2D95" w:rsidP="000B2D95">
      <w:pPr>
        <w:pStyle w:val="Listenabsatz"/>
        <w:rPr>
          <w:rFonts w:ascii="Arial" w:hAnsi="Arial" w:cs="Arial"/>
          <w:color w:val="000000"/>
          <w:sz w:val="24"/>
          <w:szCs w:val="24"/>
        </w:rPr>
      </w:pPr>
    </w:p>
    <w:p w14:paraId="3F9C1C6A" w14:textId="4397CB24" w:rsidR="000B2D95" w:rsidRDefault="000B2D95" w:rsidP="000B2D95">
      <w:pPr>
        <w:pStyle w:val="Listenabsatz"/>
        <w:ind w:left="0" w:firstLine="0"/>
        <w:rPr>
          <w:rFonts w:ascii="Arial" w:hAnsi="Arial" w:cs="Arial"/>
          <w:color w:val="000000"/>
          <w:sz w:val="24"/>
          <w:szCs w:val="24"/>
        </w:rPr>
      </w:pPr>
    </w:p>
    <w:p w14:paraId="3158EC3C" w14:textId="5D2EE584" w:rsidR="000F556A" w:rsidRDefault="000F556A" w:rsidP="000B2D95">
      <w:pPr>
        <w:pStyle w:val="Listenabsatz"/>
        <w:ind w:left="0" w:firstLine="0"/>
        <w:rPr>
          <w:rFonts w:ascii="Arial" w:hAnsi="Arial" w:cs="Arial"/>
          <w:color w:val="000000"/>
          <w:sz w:val="24"/>
          <w:szCs w:val="24"/>
        </w:rPr>
      </w:pPr>
    </w:p>
    <w:p w14:paraId="6B27D364" w14:textId="5DA5393E" w:rsidR="000F556A" w:rsidRDefault="000F556A" w:rsidP="000B2D95">
      <w:pPr>
        <w:pStyle w:val="Listenabsatz"/>
        <w:ind w:left="0" w:firstLine="0"/>
        <w:rPr>
          <w:rFonts w:ascii="Arial" w:hAnsi="Arial" w:cs="Arial"/>
          <w:color w:val="000000"/>
          <w:sz w:val="24"/>
          <w:szCs w:val="24"/>
        </w:rPr>
      </w:pPr>
    </w:p>
    <w:p w14:paraId="2691EC8C" w14:textId="77777777" w:rsidR="000F556A" w:rsidRDefault="000F556A" w:rsidP="000B2D95">
      <w:pPr>
        <w:pStyle w:val="Listenabsatz"/>
        <w:ind w:left="0" w:firstLine="0"/>
        <w:rPr>
          <w:rFonts w:ascii="Arial" w:hAnsi="Arial" w:cs="Arial"/>
          <w:color w:val="000000"/>
          <w:sz w:val="24"/>
          <w:szCs w:val="24"/>
        </w:rPr>
      </w:pPr>
    </w:p>
    <w:p w14:paraId="62FAD982" w14:textId="77777777" w:rsidR="000B2D95" w:rsidRPr="003A6D91" w:rsidRDefault="000B2D95" w:rsidP="000B2D95">
      <w:pPr>
        <w:rPr>
          <w:rFonts w:ascii="Arial" w:hAnsi="Arial" w:cs="Arial"/>
          <w:i/>
          <w:sz w:val="24"/>
        </w:rPr>
      </w:pPr>
      <w:r w:rsidRPr="003A6D91">
        <w:rPr>
          <w:rFonts w:ascii="Arial" w:hAnsi="Arial" w:cs="Arial"/>
          <w:i/>
          <w:sz w:val="24"/>
        </w:rPr>
        <w:lastRenderedPageBreak/>
        <w:t>Ergebnisindikatoren</w:t>
      </w:r>
    </w:p>
    <w:p w14:paraId="4C77499C" w14:textId="77777777" w:rsidR="000B2D95" w:rsidRDefault="000B2D95" w:rsidP="000B2D95">
      <w:pPr>
        <w:pStyle w:val="Listenabsatz"/>
        <w:ind w:left="360" w:firstLine="0"/>
        <w:rPr>
          <w:rFonts w:ascii="Arial" w:hAnsi="Arial" w:cs="Arial"/>
          <w:sz w:val="24"/>
        </w:rPr>
      </w:pPr>
    </w:p>
    <w:p w14:paraId="174FC967" w14:textId="7C20EED7" w:rsidR="000B2D95" w:rsidRPr="00D4381F" w:rsidRDefault="000B2D95" w:rsidP="000B2D95">
      <w:pPr>
        <w:rPr>
          <w:rFonts w:ascii="Arial" w:hAnsi="Arial" w:cs="Arial"/>
          <w:sz w:val="24"/>
        </w:rPr>
      </w:pPr>
      <w:r>
        <w:rPr>
          <w:rFonts w:ascii="Arial" w:hAnsi="Arial" w:cs="Arial"/>
          <w:sz w:val="24"/>
        </w:rPr>
        <w:t xml:space="preserve">Der </w:t>
      </w:r>
      <w:r w:rsidRPr="00D4381F">
        <w:rPr>
          <w:rFonts w:ascii="Arial" w:hAnsi="Arial" w:cs="Arial"/>
          <w:sz w:val="24"/>
        </w:rPr>
        <w:t xml:space="preserve">Ergebnisindikator RCR </w:t>
      </w:r>
      <w:r w:rsidR="004E0E3F">
        <w:rPr>
          <w:rFonts w:ascii="Arial" w:hAnsi="Arial" w:cs="Arial"/>
          <w:sz w:val="24"/>
        </w:rPr>
        <w:t>84</w:t>
      </w:r>
      <w:r w:rsidRPr="00D4381F">
        <w:rPr>
          <w:rFonts w:ascii="Arial" w:hAnsi="Arial" w:cs="Arial"/>
          <w:sz w:val="24"/>
        </w:rPr>
        <w:t xml:space="preserve"> </w:t>
      </w:r>
      <w:r>
        <w:rPr>
          <w:rFonts w:ascii="Arial" w:hAnsi="Arial" w:cs="Arial"/>
          <w:sz w:val="24"/>
        </w:rPr>
        <w:t xml:space="preserve">misst das gewünschte Resultat des spezifischen Ziels </w:t>
      </w:r>
      <w:r w:rsidR="004E0E3F">
        <w:rPr>
          <w:rFonts w:ascii="Arial" w:hAnsi="Arial" w:cs="Arial"/>
          <w:sz w:val="24"/>
        </w:rPr>
        <w:t>8</w:t>
      </w:r>
      <w:r>
        <w:rPr>
          <w:rFonts w:ascii="Arial" w:hAnsi="Arial" w:cs="Arial"/>
          <w:sz w:val="24"/>
        </w:rPr>
        <w:t xml:space="preserve">. Realistisch ist davon auszugehen, dass mindestens </w:t>
      </w:r>
      <w:r w:rsidR="004E0E3F">
        <w:rPr>
          <w:rFonts w:ascii="Arial" w:hAnsi="Arial" w:cs="Arial"/>
          <w:sz w:val="24"/>
        </w:rPr>
        <w:t>3</w:t>
      </w:r>
      <w:r>
        <w:rPr>
          <w:rFonts w:ascii="Arial" w:hAnsi="Arial" w:cs="Arial"/>
          <w:sz w:val="24"/>
        </w:rPr>
        <w:t xml:space="preserve">0 </w:t>
      </w:r>
      <w:r w:rsidR="004E0E3F">
        <w:rPr>
          <w:rFonts w:ascii="Arial" w:hAnsi="Arial" w:cs="Arial"/>
          <w:sz w:val="24"/>
        </w:rPr>
        <w:t xml:space="preserve">Netzwerke und </w:t>
      </w:r>
      <w:r>
        <w:rPr>
          <w:rFonts w:ascii="Arial" w:hAnsi="Arial" w:cs="Arial"/>
          <w:sz w:val="24"/>
        </w:rPr>
        <w:t xml:space="preserve">Organisationen dauerhaft weiter kooperieren. </w:t>
      </w:r>
    </w:p>
    <w:p w14:paraId="36E436A7" w14:textId="77777777" w:rsidR="00591D61" w:rsidRPr="00287973" w:rsidRDefault="00591D61" w:rsidP="00287973">
      <w:pPr>
        <w:rPr>
          <w:rFonts w:ascii="Arial" w:hAnsi="Arial" w:cs="Arial"/>
          <w:sz w:val="24"/>
        </w:rPr>
      </w:pPr>
    </w:p>
    <w:p w14:paraId="7D75B80D" w14:textId="77777777" w:rsidR="009C0B97" w:rsidRPr="00310D55" w:rsidRDefault="009C0B97" w:rsidP="00310D55">
      <w:pPr>
        <w:rPr>
          <w:rFonts w:ascii="Arial" w:hAnsi="Arial" w:cs="Arial"/>
          <w:b/>
          <w:sz w:val="24"/>
          <w:szCs w:val="24"/>
        </w:rPr>
      </w:pPr>
      <w:r w:rsidRPr="00310D55">
        <w:rPr>
          <w:rFonts w:ascii="Arial" w:hAnsi="Arial" w:cs="Arial"/>
          <w:b/>
          <w:sz w:val="24"/>
          <w:szCs w:val="24"/>
        </w:rPr>
        <w:t>Etappenziele</w:t>
      </w:r>
    </w:p>
    <w:p w14:paraId="0BA11AB4" w14:textId="77777777" w:rsidR="00F965BA" w:rsidRDefault="00F965BA" w:rsidP="00F965BA"/>
    <w:p w14:paraId="3E8A284F" w14:textId="682660AD" w:rsidR="00F965BA" w:rsidRDefault="00F965BA" w:rsidP="00F965BA">
      <w:pPr>
        <w:rPr>
          <w:rFonts w:ascii="Arial" w:hAnsi="Arial" w:cs="Arial"/>
          <w:sz w:val="24"/>
          <w:szCs w:val="24"/>
        </w:rPr>
      </w:pPr>
      <w:r w:rsidRPr="00290886">
        <w:rPr>
          <w:rFonts w:ascii="Arial" w:hAnsi="Arial" w:cs="Arial"/>
          <w:sz w:val="24"/>
          <w:szCs w:val="24"/>
        </w:rPr>
        <w:t xml:space="preserve">Zur Verfolgung des Etappenziels und des Vollzugsmusters über die Zeit errechnet sich </w:t>
      </w:r>
      <w:r w:rsidR="00833AB5">
        <w:rPr>
          <w:rFonts w:ascii="Arial" w:hAnsi="Arial" w:cs="Arial"/>
          <w:sz w:val="24"/>
          <w:szCs w:val="24"/>
        </w:rPr>
        <w:t xml:space="preserve">in etwa </w:t>
      </w:r>
      <w:r w:rsidRPr="00290886">
        <w:rPr>
          <w:rFonts w:ascii="Arial" w:hAnsi="Arial" w:cs="Arial"/>
          <w:sz w:val="24"/>
          <w:szCs w:val="24"/>
        </w:rPr>
        <w:t>die folgende Kurve. Mit der ermittelten Regressionsgleichung kann der geplante Output zu jedem Zeitpunkt auf der Zeitachse von Jahr 0 bis 9 abgelesen werden.</w:t>
      </w:r>
    </w:p>
    <w:p w14:paraId="2822B366" w14:textId="6600DF32" w:rsidR="009C0B97" w:rsidRDefault="009C0B97" w:rsidP="00F965BA"/>
    <w:tbl>
      <w:tblPr>
        <w:tblStyle w:val="Tabellenraster"/>
        <w:tblW w:w="0" w:type="auto"/>
        <w:tblLook w:val="04A0" w:firstRow="1" w:lastRow="0" w:firstColumn="1" w:lastColumn="0" w:noHBand="0" w:noVBand="1"/>
      </w:tblPr>
      <w:tblGrid>
        <w:gridCol w:w="4725"/>
      </w:tblGrid>
      <w:tr w:rsidR="00F965BA" w14:paraId="2ABBFDA5" w14:textId="77777777" w:rsidTr="00F965BA">
        <w:trPr>
          <w:trHeight w:val="2713"/>
        </w:trPr>
        <w:tc>
          <w:tcPr>
            <w:tcW w:w="4725" w:type="dxa"/>
          </w:tcPr>
          <w:p w14:paraId="7C5D84C9" w14:textId="7187E113" w:rsidR="00F965BA" w:rsidRDefault="00F965BA" w:rsidP="00F965BA">
            <w:r>
              <w:rPr>
                <w:noProof/>
                <w:lang w:eastAsia="de-DE"/>
              </w:rPr>
              <w:drawing>
                <wp:inline distT="0" distB="0" distL="0" distR="0" wp14:anchorId="1CF5F300" wp14:editId="72E07CCA">
                  <wp:extent cx="2820541" cy="169545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5477" cy="1704428"/>
                          </a:xfrm>
                          <a:prstGeom prst="rect">
                            <a:avLst/>
                          </a:prstGeom>
                          <a:noFill/>
                        </pic:spPr>
                      </pic:pic>
                    </a:graphicData>
                  </a:graphic>
                </wp:inline>
              </w:drawing>
            </w:r>
          </w:p>
        </w:tc>
      </w:tr>
    </w:tbl>
    <w:p w14:paraId="4A7F651E" w14:textId="77777777" w:rsidR="00F965BA" w:rsidRPr="00050D5F" w:rsidRDefault="00F965BA" w:rsidP="00F965BA"/>
    <w:p w14:paraId="56492074" w14:textId="3E4C12DA" w:rsidR="009C0B97" w:rsidRPr="009C0B97" w:rsidRDefault="009C0B97" w:rsidP="00F965BA">
      <w:pPr>
        <w:rPr>
          <w:color w:val="FF0000"/>
        </w:rPr>
      </w:pPr>
    </w:p>
    <w:p w14:paraId="34A2B759" w14:textId="657E44B6" w:rsidR="00287973" w:rsidRDefault="00287973" w:rsidP="00287973">
      <w:pPr>
        <w:rPr>
          <w:rFonts w:ascii="Arial" w:hAnsi="Arial" w:cs="Arial"/>
          <w:sz w:val="24"/>
        </w:rPr>
      </w:pPr>
    </w:p>
    <w:p w14:paraId="381EE8DD" w14:textId="4B792FF5" w:rsidR="009C0B97" w:rsidRDefault="009C0B97" w:rsidP="00287973">
      <w:pPr>
        <w:rPr>
          <w:rFonts w:ascii="Arial" w:hAnsi="Arial" w:cs="Arial"/>
          <w:sz w:val="24"/>
        </w:rPr>
      </w:pPr>
    </w:p>
    <w:p w14:paraId="0331A4AC" w14:textId="77777777" w:rsidR="009C0B97" w:rsidRDefault="009C0B97" w:rsidP="00287973">
      <w:pPr>
        <w:rPr>
          <w:rFonts w:ascii="Arial" w:hAnsi="Arial" w:cs="Arial"/>
          <w:sz w:val="24"/>
        </w:rPr>
      </w:pPr>
    </w:p>
    <w:p w14:paraId="6160B3F0" w14:textId="797244D7" w:rsidR="00287973" w:rsidRPr="00DB0D42" w:rsidRDefault="00287973" w:rsidP="001B199D">
      <w:pPr>
        <w:pStyle w:val="Listenabsatz"/>
        <w:numPr>
          <w:ilvl w:val="0"/>
          <w:numId w:val="48"/>
        </w:numPr>
        <w:outlineLvl w:val="1"/>
        <w:rPr>
          <w:rFonts w:ascii="Arial" w:hAnsi="Arial" w:cs="Arial"/>
          <w:b/>
          <w:sz w:val="24"/>
          <w:szCs w:val="24"/>
        </w:rPr>
      </w:pPr>
      <w:bookmarkStart w:id="37" w:name="_Toc69880799"/>
      <w:bookmarkStart w:id="38" w:name="_Toc77175510"/>
      <w:r w:rsidRPr="00953F33">
        <w:rPr>
          <w:rFonts w:ascii="Arial" w:hAnsi="Arial" w:cs="Arial"/>
          <w:b/>
          <w:sz w:val="24"/>
          <w:szCs w:val="24"/>
        </w:rPr>
        <w:t>SZ 10:</w:t>
      </w:r>
      <w:bookmarkStart w:id="39" w:name="_Toc69880800"/>
      <w:bookmarkEnd w:id="37"/>
      <w:r w:rsidR="00953F33">
        <w:rPr>
          <w:rFonts w:ascii="Arial" w:hAnsi="Arial" w:cs="Arial"/>
          <w:b/>
          <w:sz w:val="24"/>
          <w:szCs w:val="24"/>
        </w:rPr>
        <w:t xml:space="preserve"> </w:t>
      </w:r>
      <w:r w:rsidRPr="00953F33">
        <w:rPr>
          <w:rFonts w:ascii="Arial" w:hAnsi="Arial" w:cs="Arial"/>
          <w:sz w:val="24"/>
          <w:szCs w:val="24"/>
        </w:rPr>
        <w:t>Verbesserung der Effizienz der öffentlichen Verwaltungsstellen durch Förderung ihrer Zusammenarbeit auf den Gebieten Recht und Verwaltung sowie der Zusammenarbeit zwischen Bürgerinnen und Bürgern einerseits und den Institutionen andererseits mit dem Ziel der Beseitigung rechtlicher und sonstiger Hindernisse in Grenzregionen</w:t>
      </w:r>
      <w:bookmarkEnd w:id="38"/>
      <w:bookmarkEnd w:id="39"/>
    </w:p>
    <w:p w14:paraId="2FC7F24E" w14:textId="16414DF2" w:rsidR="00DB0D42" w:rsidRDefault="00DB0D42" w:rsidP="005714E1"/>
    <w:p w14:paraId="6257EBBE" w14:textId="50BF8D37" w:rsidR="00461EFA" w:rsidRDefault="00461EFA" w:rsidP="005714E1">
      <w:pPr>
        <w:rPr>
          <w:rFonts w:ascii="Arial" w:hAnsi="Arial" w:cs="Arial"/>
          <w:sz w:val="24"/>
          <w:szCs w:val="24"/>
        </w:rPr>
      </w:pPr>
      <w:r w:rsidRPr="00461EFA">
        <w:rPr>
          <w:rFonts w:ascii="Arial" w:hAnsi="Arial" w:cs="Arial"/>
          <w:sz w:val="24"/>
          <w:szCs w:val="24"/>
        </w:rPr>
        <w:t xml:space="preserve">Neben dem Aus- und Aufbau institutioneller Kapazität </w:t>
      </w:r>
      <w:r>
        <w:rPr>
          <w:rFonts w:ascii="Arial" w:hAnsi="Arial" w:cs="Arial"/>
          <w:sz w:val="24"/>
          <w:szCs w:val="24"/>
        </w:rPr>
        <w:t>ist es evident</w:t>
      </w:r>
      <w:r w:rsidRPr="00461EFA">
        <w:rPr>
          <w:rFonts w:ascii="Arial" w:hAnsi="Arial" w:cs="Arial"/>
          <w:sz w:val="24"/>
          <w:szCs w:val="24"/>
        </w:rPr>
        <w:t>, dass in mehreren Politikfeldern die administrative Abstimmung weiter verbessert und auch bestehende rechtliche Grenzhindernisse abgebaut werden sollten. Hierzu soll das SZ 10 entspre</w:t>
      </w:r>
      <w:bookmarkStart w:id="40" w:name="_Hlk76709143"/>
      <w:r w:rsidRPr="00461EFA">
        <w:rPr>
          <w:rFonts w:ascii="Arial" w:hAnsi="Arial" w:cs="Arial"/>
          <w:sz w:val="24"/>
          <w:szCs w:val="24"/>
        </w:rPr>
        <w:t xml:space="preserve">chende grenzüberschreitende Projekte ermöglichen. </w:t>
      </w:r>
    </w:p>
    <w:p w14:paraId="5F995F0E" w14:textId="19E09865" w:rsidR="00461EFA" w:rsidRDefault="00461EFA" w:rsidP="005714E1">
      <w:pPr>
        <w:rPr>
          <w:sz w:val="24"/>
          <w:szCs w:val="24"/>
        </w:rPr>
      </w:pPr>
    </w:p>
    <w:p w14:paraId="217A62AA" w14:textId="2357B0BB" w:rsidR="00461EFA" w:rsidRPr="00CC260F" w:rsidRDefault="00461EFA" w:rsidP="005714E1">
      <w:pPr>
        <w:rPr>
          <w:rFonts w:ascii="Arial" w:hAnsi="Arial" w:cs="Arial"/>
          <w:sz w:val="24"/>
          <w:szCs w:val="24"/>
        </w:rPr>
      </w:pPr>
      <w:r w:rsidRPr="00CC260F">
        <w:rPr>
          <w:rFonts w:ascii="Arial" w:hAnsi="Arial" w:cs="Arial"/>
          <w:sz w:val="24"/>
          <w:szCs w:val="24"/>
        </w:rPr>
        <w:t xml:space="preserve">Der Erfolg der Aktivitäten definiert sich durch </w:t>
      </w:r>
      <w:r>
        <w:rPr>
          <w:rFonts w:ascii="Arial" w:hAnsi="Arial" w:cs="Arial"/>
          <w:sz w:val="24"/>
          <w:szCs w:val="24"/>
        </w:rPr>
        <w:t>die Zahl der festgestellten Lösungsmöglichkeiten zur Überwindung rechtlich-administrativer Hürden</w:t>
      </w:r>
      <w:r w:rsidRPr="00CC260F">
        <w:rPr>
          <w:rFonts w:ascii="Arial" w:hAnsi="Arial" w:cs="Arial"/>
          <w:sz w:val="24"/>
          <w:szCs w:val="24"/>
        </w:rPr>
        <w:t xml:space="preserve">. </w:t>
      </w:r>
    </w:p>
    <w:p w14:paraId="6F27CE80" w14:textId="77777777" w:rsidR="00461EFA" w:rsidRPr="00CC260F" w:rsidRDefault="00461EFA" w:rsidP="005714E1">
      <w:pPr>
        <w:rPr>
          <w:rFonts w:ascii="Arial" w:hAnsi="Arial" w:cs="Arial"/>
          <w:sz w:val="24"/>
          <w:szCs w:val="24"/>
        </w:rPr>
      </w:pPr>
    </w:p>
    <w:p w14:paraId="6529EDEC" w14:textId="5D788968" w:rsidR="00461EFA" w:rsidRPr="00CC260F" w:rsidRDefault="00461EFA" w:rsidP="005714E1">
      <w:pPr>
        <w:rPr>
          <w:rFonts w:ascii="Arial" w:hAnsi="Arial" w:cs="Arial"/>
          <w:sz w:val="24"/>
          <w:szCs w:val="24"/>
        </w:rPr>
      </w:pPr>
      <w:r w:rsidRPr="00CC260F">
        <w:rPr>
          <w:rFonts w:ascii="Arial" w:hAnsi="Arial" w:cs="Arial"/>
          <w:sz w:val="24"/>
          <w:szCs w:val="24"/>
        </w:rPr>
        <w:t xml:space="preserve">Die </w:t>
      </w:r>
      <w:r w:rsidR="000B6917">
        <w:rPr>
          <w:rFonts w:ascii="Arial" w:hAnsi="Arial" w:cs="Arial"/>
          <w:sz w:val="24"/>
          <w:szCs w:val="24"/>
        </w:rPr>
        <w:t>tatsächliche Zahl der grenzüberschreitend machbaren rechtlich-administrativen Anpassungen</w:t>
      </w:r>
      <w:r w:rsidRPr="00CC260F">
        <w:rPr>
          <w:rFonts w:ascii="Arial" w:hAnsi="Arial" w:cs="Arial"/>
          <w:sz w:val="24"/>
          <w:szCs w:val="24"/>
        </w:rPr>
        <w:t xml:space="preserve"> ergibt den Mehrwert, der durch die Transmission von Input über Outputs zu den Ergebnissen erlangt wird.</w:t>
      </w:r>
    </w:p>
    <w:bookmarkEnd w:id="40"/>
    <w:p w14:paraId="58431B47" w14:textId="77777777" w:rsidR="00461EFA" w:rsidRPr="00461EFA" w:rsidRDefault="00461EFA" w:rsidP="005714E1">
      <w:pPr>
        <w:rPr>
          <w:sz w:val="24"/>
          <w:szCs w:val="24"/>
        </w:rPr>
      </w:pPr>
    </w:p>
    <w:p w14:paraId="12E87A2C" w14:textId="77777777" w:rsidR="00461EFA" w:rsidRPr="00461EFA" w:rsidRDefault="00461EFA" w:rsidP="00461EFA">
      <w:pPr>
        <w:rPr>
          <w:sz w:val="24"/>
          <w:szCs w:val="24"/>
        </w:rPr>
      </w:pPr>
    </w:p>
    <w:p w14:paraId="12DE6DB3" w14:textId="081FE061" w:rsidR="00A22D94" w:rsidRPr="00F76C1B" w:rsidRDefault="002D1677" w:rsidP="00A22D94">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lastRenderedPageBreak/>
        <w:t>Übersicht der Output- und Ergebnisindikatoren</w:t>
      </w:r>
    </w:p>
    <w:p w14:paraId="35BDBAE4" w14:textId="77777777" w:rsidR="00DB0D42" w:rsidRPr="00DB0D42" w:rsidRDefault="00DB0D42" w:rsidP="00DB0D42">
      <w:pPr>
        <w:outlineLvl w:val="1"/>
        <w:rPr>
          <w:rFonts w:ascii="Arial" w:hAnsi="Arial" w:cs="Arial"/>
          <w:b/>
          <w:sz w:val="24"/>
          <w:szCs w:val="24"/>
        </w:rPr>
      </w:pPr>
    </w:p>
    <w:tbl>
      <w:tblPr>
        <w:tblStyle w:val="Tabellenraster"/>
        <w:tblW w:w="0" w:type="auto"/>
        <w:tblInd w:w="6" w:type="dxa"/>
        <w:tblLook w:val="04A0" w:firstRow="1" w:lastRow="0" w:firstColumn="1" w:lastColumn="0" w:noHBand="0" w:noVBand="1"/>
      </w:tblPr>
      <w:tblGrid>
        <w:gridCol w:w="4527"/>
        <w:gridCol w:w="4527"/>
      </w:tblGrid>
      <w:tr w:rsidR="00DB0D42" w14:paraId="1C643E5D" w14:textId="77777777" w:rsidTr="00C568B6">
        <w:tc>
          <w:tcPr>
            <w:tcW w:w="4527" w:type="dxa"/>
            <w:vAlign w:val="center"/>
          </w:tcPr>
          <w:p w14:paraId="4F4B89E0"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Outputindikatoren</w:t>
            </w:r>
          </w:p>
        </w:tc>
        <w:tc>
          <w:tcPr>
            <w:tcW w:w="4527" w:type="dxa"/>
            <w:vAlign w:val="center"/>
          </w:tcPr>
          <w:p w14:paraId="1FF530F7"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Ergebnisindikatoren</w:t>
            </w:r>
          </w:p>
        </w:tc>
      </w:tr>
      <w:tr w:rsidR="00DB0D42" w14:paraId="480A7351" w14:textId="77777777" w:rsidTr="00C568B6">
        <w:tc>
          <w:tcPr>
            <w:tcW w:w="4527" w:type="dxa"/>
          </w:tcPr>
          <w:p w14:paraId="02875D14" w14:textId="77777777" w:rsidR="00044CB2" w:rsidRPr="000F556A" w:rsidRDefault="00044CB2" w:rsidP="00044CB2">
            <w:pPr>
              <w:pStyle w:val="TableParagraph"/>
              <w:rPr>
                <w:rFonts w:ascii="Arial" w:hAnsi="Arial" w:cs="Arial"/>
                <w:sz w:val="24"/>
                <w:szCs w:val="24"/>
                <w:lang w:val="de-DE"/>
              </w:rPr>
            </w:pPr>
            <w:r w:rsidRPr="000F556A">
              <w:rPr>
                <w:rFonts w:ascii="Arial" w:hAnsi="Arial" w:cs="Arial"/>
                <w:sz w:val="24"/>
                <w:szCs w:val="24"/>
                <w:lang w:val="de-DE"/>
              </w:rPr>
              <w:t xml:space="preserve">RCO 117 – Feststellung von Lösungen von rechlichen und administrativen grenzüberschreitenden Hindernissen  </w:t>
            </w:r>
          </w:p>
          <w:p w14:paraId="1E0A759A" w14:textId="77777777" w:rsidR="00044CB2" w:rsidRPr="00B6424C" w:rsidRDefault="00044CB2" w:rsidP="00044CB2">
            <w:pPr>
              <w:pStyle w:val="TableParagraph"/>
              <w:rPr>
                <w:rFonts w:ascii="Arial" w:hAnsi="Arial" w:cs="Arial"/>
                <w:sz w:val="24"/>
                <w:szCs w:val="24"/>
                <w:lang w:val="de-DE"/>
              </w:rPr>
            </w:pPr>
          </w:p>
          <w:p w14:paraId="124E444E" w14:textId="77777777" w:rsidR="00044CB2" w:rsidRPr="00B6424C" w:rsidRDefault="00044CB2" w:rsidP="00044CB2">
            <w:pPr>
              <w:pStyle w:val="Listenabsatz"/>
              <w:ind w:left="0" w:firstLine="0"/>
              <w:rPr>
                <w:rFonts w:ascii="Arial" w:hAnsi="Arial" w:cs="Arial"/>
                <w:sz w:val="24"/>
                <w:szCs w:val="24"/>
              </w:rPr>
            </w:pPr>
            <w:r w:rsidRPr="00B6424C">
              <w:rPr>
                <w:rFonts w:ascii="Arial" w:hAnsi="Arial" w:cs="Arial"/>
                <w:sz w:val="24"/>
                <w:szCs w:val="24"/>
              </w:rPr>
              <w:t>Die Variable misst die Anzahl eigenständiger einschlägiger und dokumentierter Untersuchungen (Studien) in den Projekten mit einer erkennbaren Bedeutung für grenzüberschreitende Modernisierung und Anpassung von juristischen und administrativen Abläufen.</w:t>
            </w:r>
          </w:p>
          <w:p w14:paraId="5F9F2705" w14:textId="77777777" w:rsidR="00044CB2" w:rsidRPr="00B6424C" w:rsidRDefault="00044CB2" w:rsidP="00044CB2">
            <w:pPr>
              <w:pStyle w:val="Listenabsatz"/>
              <w:ind w:left="0" w:firstLine="0"/>
              <w:rPr>
                <w:rFonts w:ascii="Arial" w:hAnsi="Arial" w:cs="Arial"/>
                <w:sz w:val="24"/>
                <w:szCs w:val="24"/>
              </w:rPr>
            </w:pPr>
          </w:p>
          <w:p w14:paraId="77A8DDFA" w14:textId="77777777" w:rsidR="00044CB2" w:rsidRPr="00B6424C" w:rsidRDefault="00044CB2" w:rsidP="00044CB2">
            <w:pPr>
              <w:pStyle w:val="Listenabsatz"/>
              <w:ind w:left="0" w:firstLine="0"/>
              <w:rPr>
                <w:rFonts w:ascii="Arial" w:hAnsi="Arial" w:cs="Arial"/>
                <w:sz w:val="24"/>
                <w:szCs w:val="24"/>
              </w:rPr>
            </w:pPr>
          </w:p>
          <w:p w14:paraId="2458C6FE" w14:textId="77777777" w:rsidR="00044CB2" w:rsidRPr="00B6424C" w:rsidRDefault="00044CB2" w:rsidP="00044CB2">
            <w:pPr>
              <w:pStyle w:val="Listenabsatz"/>
              <w:ind w:left="0" w:firstLine="0"/>
              <w:rPr>
                <w:rFonts w:ascii="Arial" w:hAnsi="Arial" w:cs="Arial"/>
                <w:sz w:val="24"/>
                <w:szCs w:val="24"/>
              </w:rPr>
            </w:pPr>
            <w:r w:rsidRPr="00B6424C">
              <w:rPr>
                <w:rFonts w:ascii="Arial" w:hAnsi="Arial" w:cs="Arial"/>
                <w:sz w:val="24"/>
                <w:szCs w:val="24"/>
              </w:rPr>
              <w:t>Zielwert: 15</w:t>
            </w:r>
          </w:p>
          <w:p w14:paraId="7CD6CBD2" w14:textId="77777777" w:rsidR="00044CB2" w:rsidRPr="00B6424C" w:rsidRDefault="00044CB2" w:rsidP="00044CB2">
            <w:pPr>
              <w:pStyle w:val="Listenabsatz"/>
              <w:ind w:left="0" w:firstLine="0"/>
              <w:rPr>
                <w:rFonts w:ascii="Arial" w:hAnsi="Arial" w:cs="Arial"/>
                <w:sz w:val="24"/>
                <w:szCs w:val="24"/>
              </w:rPr>
            </w:pPr>
          </w:p>
          <w:p w14:paraId="5756376A" w14:textId="77777777" w:rsidR="00044CB2" w:rsidRPr="00B6424C" w:rsidRDefault="00044CB2" w:rsidP="00044CB2">
            <w:pPr>
              <w:pStyle w:val="Listenabsatz"/>
              <w:ind w:left="0" w:firstLine="0"/>
              <w:rPr>
                <w:rFonts w:ascii="Arial" w:hAnsi="Arial" w:cs="Arial"/>
                <w:sz w:val="24"/>
                <w:szCs w:val="24"/>
              </w:rPr>
            </w:pPr>
            <w:r w:rsidRPr="00B6424C">
              <w:rPr>
                <w:rFonts w:ascii="Arial" w:hAnsi="Arial" w:cs="Arial"/>
                <w:sz w:val="24"/>
                <w:szCs w:val="24"/>
              </w:rPr>
              <w:t>Bei einem Zielwert von 15 ergibt sich ein Stückkostenwert (EFRE) je Zähleinheit i.H.v. ca. 258.000 Euro unter der Annahme, dass in etwa 30% des Budgets des spezifischen Ziels diesem Output dienen soll. Analog zur empirischen Streuung der durchschnittlichen Projektgrößen wird mit einem großen Konfidenzintervall der Stückkosten von ± 95,6 % gerechnet, so dass hier auch Kleinprojekte gefördert werden.</w:t>
            </w:r>
          </w:p>
          <w:p w14:paraId="2198CEBA" w14:textId="77777777" w:rsidR="00044CB2" w:rsidRPr="00B6424C" w:rsidRDefault="00044CB2" w:rsidP="00044CB2">
            <w:pPr>
              <w:pStyle w:val="Listenabsatz"/>
              <w:ind w:left="0" w:firstLine="0"/>
              <w:rPr>
                <w:rFonts w:ascii="Arial" w:hAnsi="Arial" w:cs="Arial"/>
                <w:sz w:val="24"/>
                <w:szCs w:val="24"/>
              </w:rPr>
            </w:pPr>
          </w:p>
          <w:p w14:paraId="7E3F7AA7" w14:textId="77777777" w:rsidR="00044CB2" w:rsidRPr="00B6424C" w:rsidRDefault="00044CB2" w:rsidP="00044CB2">
            <w:pPr>
              <w:pStyle w:val="Listenabsatz"/>
              <w:ind w:left="0" w:firstLine="0"/>
              <w:rPr>
                <w:rFonts w:ascii="Arial" w:hAnsi="Arial" w:cs="Arial"/>
                <w:sz w:val="24"/>
                <w:szCs w:val="24"/>
              </w:rPr>
            </w:pPr>
          </w:p>
          <w:p w14:paraId="645144A3" w14:textId="77777777" w:rsidR="00044CB2" w:rsidRPr="00B6424C" w:rsidRDefault="00044CB2" w:rsidP="00044CB2">
            <w:pPr>
              <w:pStyle w:val="Listenabsatz"/>
              <w:ind w:left="0" w:firstLine="0"/>
              <w:rPr>
                <w:rFonts w:ascii="Arial" w:hAnsi="Arial" w:cs="Arial"/>
                <w:sz w:val="24"/>
                <w:szCs w:val="24"/>
              </w:rPr>
            </w:pPr>
            <w:r w:rsidRPr="00B6424C">
              <w:rPr>
                <w:rFonts w:ascii="Arial" w:hAnsi="Arial" w:cs="Arial"/>
                <w:sz w:val="24"/>
                <w:szCs w:val="24"/>
              </w:rPr>
              <w:t>Etappenzielwert: 1</w:t>
            </w:r>
          </w:p>
          <w:p w14:paraId="1CC317AE" w14:textId="77777777" w:rsidR="00044CB2" w:rsidRPr="00B6424C" w:rsidRDefault="00044CB2" w:rsidP="00044CB2">
            <w:pPr>
              <w:pStyle w:val="Listenabsatz"/>
              <w:ind w:left="0" w:firstLine="0"/>
              <w:rPr>
                <w:rFonts w:ascii="Arial" w:hAnsi="Arial" w:cs="Arial"/>
                <w:sz w:val="24"/>
                <w:szCs w:val="24"/>
              </w:rPr>
            </w:pPr>
          </w:p>
          <w:p w14:paraId="0370285C" w14:textId="77777777" w:rsidR="00044CB2" w:rsidRPr="00B6424C" w:rsidRDefault="00044CB2" w:rsidP="00044CB2">
            <w:pPr>
              <w:pStyle w:val="Listenabsatz"/>
              <w:ind w:left="0" w:firstLine="0"/>
              <w:rPr>
                <w:rFonts w:ascii="Arial" w:hAnsi="Arial" w:cs="Arial"/>
                <w:sz w:val="24"/>
                <w:szCs w:val="24"/>
              </w:rPr>
            </w:pPr>
            <w:r w:rsidRPr="00B6424C">
              <w:rPr>
                <w:rFonts w:ascii="Arial" w:hAnsi="Arial" w:cs="Arial"/>
                <w:sz w:val="24"/>
                <w:szCs w:val="24"/>
              </w:rPr>
              <w:t>Der Etappenzielwert leitet sich vom Ge-samtzielwert 15 und dem entsprechen-den Faktor der Gesamtzuweisungen per 31.12.2017 ab.</w:t>
            </w:r>
          </w:p>
          <w:p w14:paraId="00C9031B" w14:textId="77777777" w:rsidR="00044CB2" w:rsidRPr="00B6424C" w:rsidRDefault="00044CB2" w:rsidP="00044CB2">
            <w:pPr>
              <w:pStyle w:val="Listenabsatz"/>
              <w:ind w:left="0" w:firstLine="0"/>
              <w:rPr>
                <w:rFonts w:ascii="Arial" w:hAnsi="Arial" w:cs="Arial"/>
                <w:sz w:val="24"/>
                <w:szCs w:val="24"/>
              </w:rPr>
            </w:pPr>
          </w:p>
          <w:p w14:paraId="3A88C055" w14:textId="77777777" w:rsidR="00044CB2" w:rsidRPr="00B6424C" w:rsidRDefault="00044CB2" w:rsidP="00044CB2">
            <w:pPr>
              <w:pStyle w:val="Listenabsatz"/>
              <w:ind w:left="0" w:firstLine="0"/>
              <w:rPr>
                <w:rFonts w:ascii="Arial" w:hAnsi="Arial" w:cs="Arial"/>
                <w:sz w:val="24"/>
                <w:szCs w:val="24"/>
              </w:rPr>
            </w:pPr>
            <w:r w:rsidRPr="00B6424C">
              <w:rPr>
                <w:rFonts w:ascii="Arial" w:hAnsi="Arial" w:cs="Arial"/>
                <w:sz w:val="24"/>
                <w:szCs w:val="24"/>
              </w:rPr>
              <w:t>Berichterstattung: über JeMS im Rah-men des Reporting</w:t>
            </w:r>
          </w:p>
          <w:p w14:paraId="2B474616" w14:textId="77777777" w:rsidR="00044CB2" w:rsidRPr="00B6424C" w:rsidRDefault="00044CB2" w:rsidP="00044CB2">
            <w:pPr>
              <w:pStyle w:val="Listenabsatz"/>
              <w:ind w:left="0" w:firstLine="0"/>
              <w:rPr>
                <w:rFonts w:ascii="Arial" w:hAnsi="Arial" w:cs="Arial"/>
                <w:sz w:val="24"/>
                <w:szCs w:val="24"/>
              </w:rPr>
            </w:pPr>
          </w:p>
          <w:p w14:paraId="1F20349A" w14:textId="77777777" w:rsidR="00DB0D42" w:rsidRPr="00DB0D42" w:rsidRDefault="00DB0D42" w:rsidP="00C568B6">
            <w:pPr>
              <w:pStyle w:val="Listenabsatz"/>
              <w:ind w:left="0" w:firstLine="0"/>
              <w:rPr>
                <w:rFonts w:ascii="Arial" w:eastAsia="Times New Roman" w:hAnsi="Arial" w:cs="Arial"/>
                <w:color w:val="FF0000"/>
                <w:sz w:val="24"/>
                <w:szCs w:val="24"/>
              </w:rPr>
            </w:pPr>
          </w:p>
        </w:tc>
        <w:tc>
          <w:tcPr>
            <w:tcW w:w="4527" w:type="dxa"/>
          </w:tcPr>
          <w:p w14:paraId="365BF534" w14:textId="77777777" w:rsidR="00044CB2" w:rsidRDefault="00044CB2" w:rsidP="00044CB2">
            <w:pPr>
              <w:pStyle w:val="Listenabsatz"/>
              <w:ind w:left="0" w:firstLine="0"/>
              <w:rPr>
                <w:rFonts w:ascii="Arial" w:eastAsia="Times New Roman" w:hAnsi="Arial" w:cs="Arial"/>
                <w:color w:val="000000"/>
                <w:sz w:val="24"/>
                <w:szCs w:val="24"/>
              </w:rPr>
            </w:pPr>
            <w:r w:rsidRPr="00B6424C">
              <w:rPr>
                <w:rFonts w:ascii="Arial" w:eastAsia="Times New Roman" w:hAnsi="Arial" w:cs="Arial"/>
                <w:color w:val="000000"/>
                <w:sz w:val="24"/>
                <w:szCs w:val="24"/>
              </w:rPr>
              <w:t>RCR 82 - Verringerung rechtlicher und administrativer Hürden</w:t>
            </w:r>
          </w:p>
          <w:p w14:paraId="00DAA044" w14:textId="77777777" w:rsidR="00044CB2" w:rsidRDefault="00044CB2" w:rsidP="00044CB2">
            <w:pPr>
              <w:pStyle w:val="Listenabsatz"/>
              <w:ind w:left="0" w:firstLine="0"/>
              <w:rPr>
                <w:rFonts w:ascii="Arial" w:eastAsia="Times New Roman" w:hAnsi="Arial" w:cs="Arial"/>
                <w:color w:val="000000"/>
                <w:sz w:val="24"/>
                <w:szCs w:val="24"/>
              </w:rPr>
            </w:pPr>
          </w:p>
          <w:p w14:paraId="5E42F20B" w14:textId="77777777" w:rsidR="00044CB2" w:rsidRDefault="00044CB2" w:rsidP="00044CB2">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Als Ergebnisvariable wird die </w:t>
            </w:r>
            <w:r w:rsidRPr="00B6424C">
              <w:rPr>
                <w:rFonts w:ascii="Arial" w:eastAsia="Times New Roman" w:hAnsi="Arial" w:cs="Arial"/>
                <w:color w:val="000000"/>
                <w:sz w:val="24"/>
                <w:szCs w:val="24"/>
              </w:rPr>
              <w:t>Anzahl der mach- und verhandelbaren Anpassungen</w:t>
            </w:r>
            <w:r>
              <w:rPr>
                <w:rFonts w:ascii="Arial" w:eastAsia="Times New Roman" w:hAnsi="Arial" w:cs="Arial"/>
                <w:color w:val="000000"/>
                <w:sz w:val="24"/>
                <w:szCs w:val="24"/>
              </w:rPr>
              <w:t xml:space="preserve"> in grenzüberschreitenden administrativen und rechtlichen Fragen ausgewiesen.</w:t>
            </w:r>
          </w:p>
          <w:p w14:paraId="494C89AE" w14:textId="77777777" w:rsidR="00044CB2" w:rsidRDefault="00044CB2" w:rsidP="00044CB2">
            <w:pPr>
              <w:pStyle w:val="Listenabsatz"/>
              <w:ind w:left="0" w:firstLine="0"/>
              <w:rPr>
                <w:rFonts w:ascii="Arial" w:eastAsia="Times New Roman" w:hAnsi="Arial" w:cs="Arial"/>
                <w:color w:val="000000"/>
                <w:sz w:val="24"/>
                <w:szCs w:val="24"/>
              </w:rPr>
            </w:pPr>
          </w:p>
          <w:p w14:paraId="6ADF9351" w14:textId="77777777" w:rsidR="00DB0D42" w:rsidRDefault="00044CB2" w:rsidP="00044CB2">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t>Zielwert: 12</w:t>
            </w:r>
          </w:p>
          <w:p w14:paraId="511D5BC1" w14:textId="77777777" w:rsidR="000B6917" w:rsidRDefault="000B6917" w:rsidP="00044CB2">
            <w:pPr>
              <w:pStyle w:val="Listenabsatz"/>
              <w:ind w:left="0" w:firstLine="0"/>
              <w:rPr>
                <w:rFonts w:ascii="Arial" w:eastAsia="Times New Roman" w:hAnsi="Arial" w:cs="Arial"/>
                <w:color w:val="000000"/>
                <w:sz w:val="24"/>
                <w:szCs w:val="24"/>
              </w:rPr>
            </w:pPr>
          </w:p>
          <w:p w14:paraId="6E55D95F" w14:textId="77777777" w:rsidR="000B6917" w:rsidRPr="00632AD1" w:rsidRDefault="000B6917" w:rsidP="000B6917">
            <w:pPr>
              <w:pStyle w:val="Listenabsatz"/>
              <w:ind w:left="0" w:firstLine="0"/>
              <w:rPr>
                <w:rFonts w:ascii="Arial" w:hAnsi="Arial" w:cs="Arial"/>
                <w:color w:val="000000"/>
                <w:sz w:val="24"/>
                <w:szCs w:val="24"/>
              </w:rPr>
            </w:pPr>
            <w:r w:rsidRPr="00B6424C">
              <w:rPr>
                <w:rFonts w:ascii="Arial" w:hAnsi="Arial" w:cs="Arial"/>
                <w:color w:val="000000"/>
                <w:sz w:val="24"/>
                <w:szCs w:val="24"/>
              </w:rPr>
              <w:t>Berichterstattung: durch die Projektpartner</w:t>
            </w:r>
          </w:p>
          <w:p w14:paraId="69FDC8BA" w14:textId="1E2373C7" w:rsidR="000B6917" w:rsidRDefault="000B6917" w:rsidP="00044CB2">
            <w:pPr>
              <w:pStyle w:val="Listenabsatz"/>
              <w:ind w:left="0" w:firstLine="0"/>
              <w:rPr>
                <w:rFonts w:ascii="Arial" w:eastAsia="Times New Roman" w:hAnsi="Arial" w:cs="Arial"/>
                <w:color w:val="000000"/>
                <w:sz w:val="24"/>
                <w:szCs w:val="24"/>
              </w:rPr>
            </w:pPr>
          </w:p>
        </w:tc>
      </w:tr>
    </w:tbl>
    <w:p w14:paraId="55E3D986" w14:textId="244F1057" w:rsidR="00904FA0" w:rsidRDefault="00904FA0" w:rsidP="00287973">
      <w:pPr>
        <w:rPr>
          <w:rFonts w:ascii="Arial" w:hAnsi="Arial" w:cs="Arial"/>
          <w:sz w:val="24"/>
        </w:rPr>
      </w:pPr>
    </w:p>
    <w:p w14:paraId="08329F25" w14:textId="2278BC6C" w:rsidR="000F556A" w:rsidRDefault="000F556A" w:rsidP="00287973">
      <w:pPr>
        <w:rPr>
          <w:rFonts w:ascii="Arial" w:hAnsi="Arial" w:cs="Arial"/>
          <w:sz w:val="24"/>
        </w:rPr>
      </w:pPr>
    </w:p>
    <w:p w14:paraId="0CE14B7C" w14:textId="0EE4FAEE" w:rsidR="000F556A" w:rsidRDefault="000F556A" w:rsidP="00287973">
      <w:pPr>
        <w:rPr>
          <w:rFonts w:ascii="Arial" w:hAnsi="Arial" w:cs="Arial"/>
          <w:sz w:val="24"/>
        </w:rPr>
      </w:pPr>
    </w:p>
    <w:p w14:paraId="017B29B9" w14:textId="147F4475" w:rsidR="000F556A" w:rsidRDefault="000F556A" w:rsidP="00287973">
      <w:pPr>
        <w:rPr>
          <w:rFonts w:ascii="Arial" w:hAnsi="Arial" w:cs="Arial"/>
          <w:sz w:val="24"/>
        </w:rPr>
      </w:pPr>
    </w:p>
    <w:p w14:paraId="71720841" w14:textId="77777777" w:rsidR="000F556A" w:rsidRDefault="000F556A" w:rsidP="00287973">
      <w:pPr>
        <w:rPr>
          <w:rFonts w:ascii="Arial" w:hAnsi="Arial" w:cs="Arial"/>
          <w:sz w:val="24"/>
        </w:rPr>
      </w:pPr>
    </w:p>
    <w:p w14:paraId="5098C845" w14:textId="77777777" w:rsidR="00591D61" w:rsidRPr="00587D72" w:rsidRDefault="00591D61" w:rsidP="00591D61">
      <w:pPr>
        <w:pStyle w:val="Listenabsatz"/>
        <w:ind w:left="6" w:firstLine="0"/>
        <w:rPr>
          <w:rFonts w:ascii="Arial" w:hAnsi="Arial" w:cs="Arial"/>
          <w:b/>
          <w:sz w:val="24"/>
          <w:szCs w:val="24"/>
        </w:rPr>
      </w:pPr>
      <w:r w:rsidRPr="00587D72">
        <w:rPr>
          <w:rFonts w:ascii="Arial" w:hAnsi="Arial" w:cs="Arial"/>
          <w:b/>
          <w:sz w:val="24"/>
          <w:szCs w:val="24"/>
        </w:rPr>
        <w:lastRenderedPageBreak/>
        <w:t>Input</w:t>
      </w:r>
    </w:p>
    <w:p w14:paraId="1047DD08" w14:textId="77777777" w:rsidR="00591D61" w:rsidRPr="00587D72" w:rsidRDefault="00591D61" w:rsidP="00591D61">
      <w:pPr>
        <w:pStyle w:val="Listenabsatz"/>
        <w:ind w:left="6" w:firstLine="0"/>
        <w:rPr>
          <w:rFonts w:ascii="Arial" w:eastAsia="Times New Roman" w:hAnsi="Arial" w:cs="Arial"/>
          <w:sz w:val="24"/>
          <w:szCs w:val="24"/>
        </w:rPr>
      </w:pPr>
    </w:p>
    <w:p w14:paraId="2FF726D7" w14:textId="195EABB9" w:rsidR="00591D61" w:rsidRPr="00587D72" w:rsidRDefault="00591D61" w:rsidP="00591D61">
      <w:pPr>
        <w:pStyle w:val="Listenabsatz"/>
        <w:ind w:left="6" w:firstLine="0"/>
        <w:rPr>
          <w:rFonts w:ascii="Arial" w:eastAsia="Times New Roman" w:hAnsi="Arial" w:cs="Arial"/>
          <w:sz w:val="24"/>
          <w:szCs w:val="24"/>
        </w:rPr>
      </w:pPr>
      <w:r w:rsidRPr="00587D72">
        <w:rPr>
          <w:rFonts w:ascii="Arial" w:eastAsia="Times New Roman" w:hAnsi="Arial" w:cs="Arial"/>
          <w:sz w:val="24"/>
          <w:szCs w:val="24"/>
        </w:rPr>
        <w:t xml:space="preserve">Zur Verfolgung des Ziels, die </w:t>
      </w:r>
      <w:r w:rsidR="00EE263D">
        <w:rPr>
          <w:rFonts w:ascii="Arial" w:eastAsia="Times New Roman" w:hAnsi="Arial" w:cs="Arial"/>
          <w:sz w:val="24"/>
          <w:szCs w:val="24"/>
        </w:rPr>
        <w:t>rechtlich-administrativen Friktionen der grenzüberschreitenden Verwaltungszusammenarbeit zu verringern</w:t>
      </w:r>
      <w:r w:rsidRPr="00587D72">
        <w:rPr>
          <w:rFonts w:ascii="Arial" w:eastAsia="Times New Roman" w:hAnsi="Arial" w:cs="Arial"/>
          <w:sz w:val="24"/>
          <w:szCs w:val="24"/>
        </w:rPr>
        <w:t xml:space="preserve">, werden </w:t>
      </w:r>
      <w:r w:rsidR="00587D72" w:rsidRPr="00587D72">
        <w:rPr>
          <w:rFonts w:ascii="Arial" w:eastAsia="Times New Roman" w:hAnsi="Arial" w:cs="Arial"/>
          <w:sz w:val="24"/>
          <w:szCs w:val="24"/>
        </w:rPr>
        <w:t xml:space="preserve">3.873.923 Euro </w:t>
      </w:r>
      <w:r w:rsidRPr="00587D72">
        <w:rPr>
          <w:rFonts w:ascii="Arial" w:eastAsia="Times New Roman" w:hAnsi="Arial" w:cs="Arial"/>
          <w:sz w:val="24"/>
          <w:szCs w:val="24"/>
        </w:rPr>
        <w:t>EFRE</w:t>
      </w:r>
      <w:r w:rsidR="00587D72" w:rsidRPr="00587D72">
        <w:rPr>
          <w:rFonts w:ascii="Arial" w:eastAsia="Times New Roman" w:hAnsi="Arial" w:cs="Arial"/>
          <w:sz w:val="24"/>
          <w:szCs w:val="24"/>
        </w:rPr>
        <w:t>-Mittel</w:t>
      </w:r>
      <w:r w:rsidRPr="00587D72">
        <w:rPr>
          <w:rFonts w:ascii="Arial" w:eastAsia="Times New Roman" w:hAnsi="Arial" w:cs="Arial"/>
          <w:sz w:val="24"/>
          <w:szCs w:val="24"/>
        </w:rPr>
        <w:t xml:space="preserve"> eingesetzt.</w:t>
      </w:r>
    </w:p>
    <w:p w14:paraId="3799E304" w14:textId="77777777" w:rsidR="00591D61" w:rsidRPr="00587D72" w:rsidRDefault="00591D61" w:rsidP="00591D61">
      <w:pPr>
        <w:pStyle w:val="Listenabsatz"/>
        <w:ind w:left="6" w:firstLine="0"/>
        <w:rPr>
          <w:rFonts w:ascii="Arial" w:eastAsia="Times New Roman" w:hAnsi="Arial" w:cs="Arial"/>
          <w:sz w:val="24"/>
          <w:szCs w:val="24"/>
        </w:rPr>
      </w:pPr>
    </w:p>
    <w:p w14:paraId="25A6F349" w14:textId="077C1C00" w:rsidR="00591D61" w:rsidRPr="00F965BA" w:rsidRDefault="00591D61" w:rsidP="00591D61">
      <w:pPr>
        <w:pStyle w:val="Listenabsatz"/>
        <w:ind w:left="6" w:firstLine="0"/>
        <w:rPr>
          <w:rFonts w:ascii="Arial" w:eastAsia="Times New Roman" w:hAnsi="Arial" w:cs="Arial"/>
          <w:sz w:val="24"/>
          <w:szCs w:val="24"/>
        </w:rPr>
      </w:pPr>
      <w:r w:rsidRPr="00F965BA">
        <w:rPr>
          <w:rFonts w:ascii="Arial" w:eastAsia="Times New Roman" w:hAnsi="Arial" w:cs="Arial"/>
          <w:sz w:val="24"/>
          <w:szCs w:val="24"/>
        </w:rPr>
        <w:t>Interventionskategorien:</w:t>
      </w:r>
    </w:p>
    <w:p w14:paraId="3F4AE792" w14:textId="5EFABEE1" w:rsidR="00F965BA" w:rsidRPr="00F965BA" w:rsidRDefault="00F965BA" w:rsidP="00591D61">
      <w:pPr>
        <w:pStyle w:val="Listenabsatz"/>
        <w:ind w:left="6" w:firstLine="0"/>
        <w:rPr>
          <w:rFonts w:ascii="Arial" w:eastAsia="Times New Roman" w:hAnsi="Arial" w:cs="Arial"/>
          <w:sz w:val="24"/>
          <w:szCs w:val="24"/>
        </w:rPr>
      </w:pPr>
    </w:p>
    <w:p w14:paraId="24349079" w14:textId="77777777" w:rsidR="00F965BA" w:rsidRPr="00F965BA" w:rsidRDefault="00F965BA" w:rsidP="00F965BA">
      <w:pPr>
        <w:pStyle w:val="Listenabsatz"/>
        <w:numPr>
          <w:ilvl w:val="0"/>
          <w:numId w:val="61"/>
        </w:numPr>
        <w:rPr>
          <w:rFonts w:ascii="Arial" w:eastAsia="Times New Roman" w:hAnsi="Arial" w:cs="Arial"/>
          <w:sz w:val="24"/>
          <w:szCs w:val="24"/>
        </w:rPr>
      </w:pPr>
      <w:r w:rsidRPr="00F965BA">
        <w:rPr>
          <w:rFonts w:ascii="Arial" w:eastAsia="Times New Roman" w:hAnsi="Arial" w:cs="Arial"/>
          <w:sz w:val="24"/>
          <w:szCs w:val="24"/>
        </w:rPr>
        <w:t>167</w:t>
      </w:r>
    </w:p>
    <w:p w14:paraId="0F973AB7" w14:textId="77777777" w:rsidR="00F965BA" w:rsidRPr="00F965BA" w:rsidRDefault="00F965BA" w:rsidP="00F965BA">
      <w:pPr>
        <w:pStyle w:val="Listenabsatz"/>
        <w:numPr>
          <w:ilvl w:val="0"/>
          <w:numId w:val="61"/>
        </w:numPr>
        <w:rPr>
          <w:rFonts w:ascii="Arial" w:eastAsia="Times New Roman" w:hAnsi="Arial" w:cs="Arial"/>
          <w:sz w:val="24"/>
          <w:szCs w:val="24"/>
        </w:rPr>
      </w:pPr>
      <w:r w:rsidRPr="00F965BA">
        <w:rPr>
          <w:rFonts w:ascii="Arial" w:eastAsia="Times New Roman" w:hAnsi="Arial" w:cs="Arial"/>
          <w:sz w:val="24"/>
          <w:szCs w:val="24"/>
        </w:rPr>
        <w:t>171</w:t>
      </w:r>
    </w:p>
    <w:p w14:paraId="5479B326" w14:textId="37B44045" w:rsidR="00F965BA" w:rsidRPr="00F965BA" w:rsidRDefault="00F965BA" w:rsidP="00F965BA">
      <w:pPr>
        <w:pStyle w:val="Listenabsatz"/>
        <w:numPr>
          <w:ilvl w:val="0"/>
          <w:numId w:val="61"/>
        </w:numPr>
        <w:rPr>
          <w:rFonts w:ascii="Arial" w:eastAsia="Times New Roman" w:hAnsi="Arial" w:cs="Arial"/>
          <w:sz w:val="24"/>
          <w:szCs w:val="24"/>
        </w:rPr>
      </w:pPr>
      <w:r w:rsidRPr="00F965BA">
        <w:rPr>
          <w:rFonts w:ascii="Arial" w:eastAsia="Times New Roman" w:hAnsi="Arial" w:cs="Arial"/>
          <w:sz w:val="24"/>
          <w:szCs w:val="24"/>
        </w:rPr>
        <w:t>172</w:t>
      </w:r>
    </w:p>
    <w:p w14:paraId="10D00167" w14:textId="77777777" w:rsidR="00591D61" w:rsidRPr="00591D61" w:rsidRDefault="00591D61" w:rsidP="00591D61">
      <w:pPr>
        <w:pStyle w:val="Listenabsatz"/>
        <w:ind w:left="6" w:firstLine="0"/>
        <w:rPr>
          <w:rFonts w:ascii="Arial" w:eastAsia="Times New Roman" w:hAnsi="Arial" w:cs="Arial"/>
          <w:color w:val="FF0000"/>
          <w:sz w:val="24"/>
          <w:szCs w:val="24"/>
        </w:rPr>
      </w:pPr>
    </w:p>
    <w:p w14:paraId="727EB363" w14:textId="1DDB0241" w:rsidR="00476E28" w:rsidRDefault="00476E28" w:rsidP="00476E28">
      <w:pPr>
        <w:pStyle w:val="Listenabsatz"/>
        <w:ind w:left="6" w:firstLine="0"/>
        <w:rPr>
          <w:rFonts w:ascii="Arial" w:hAnsi="Arial" w:cs="Arial"/>
          <w:b/>
          <w:sz w:val="24"/>
        </w:rPr>
      </w:pPr>
      <w:r>
        <w:rPr>
          <w:rFonts w:ascii="Arial" w:hAnsi="Arial" w:cs="Arial"/>
          <w:b/>
          <w:sz w:val="24"/>
        </w:rPr>
        <w:t>Outputs und angestrebte Ergebnisse</w:t>
      </w:r>
    </w:p>
    <w:p w14:paraId="75F24A1B" w14:textId="48ACAC00" w:rsidR="00E36AFC" w:rsidRDefault="00E36AFC" w:rsidP="00476E28">
      <w:pPr>
        <w:pStyle w:val="Listenabsatz"/>
        <w:ind w:left="6" w:firstLine="0"/>
        <w:rPr>
          <w:rFonts w:ascii="Arial" w:hAnsi="Arial" w:cs="Arial"/>
          <w:b/>
          <w:sz w:val="24"/>
        </w:rPr>
      </w:pPr>
    </w:p>
    <w:p w14:paraId="56CA515F" w14:textId="40F7D682" w:rsidR="000B2D95" w:rsidRDefault="000B2D95" w:rsidP="000B2D95">
      <w:pPr>
        <w:pStyle w:val="Listenabsatz"/>
        <w:ind w:left="0" w:firstLine="0"/>
        <w:rPr>
          <w:rFonts w:ascii="Arial" w:hAnsi="Arial" w:cs="Arial"/>
          <w:color w:val="000000"/>
          <w:sz w:val="24"/>
          <w:szCs w:val="24"/>
        </w:rPr>
      </w:pPr>
      <w:r w:rsidRPr="000635C1">
        <w:rPr>
          <w:rFonts w:ascii="Arial" w:hAnsi="Arial" w:cs="Arial"/>
          <w:sz w:val="24"/>
        </w:rPr>
        <w:t xml:space="preserve">Die </w:t>
      </w:r>
      <w:r>
        <w:rPr>
          <w:rFonts w:ascii="Arial" w:hAnsi="Arial" w:cs="Arial"/>
          <w:sz w:val="24"/>
        </w:rPr>
        <w:t xml:space="preserve">Outputs </w:t>
      </w:r>
      <w:r w:rsidRPr="000635C1">
        <w:rPr>
          <w:rFonts w:ascii="Arial" w:hAnsi="Arial" w:cs="Arial"/>
          <w:sz w:val="24"/>
        </w:rPr>
        <w:t xml:space="preserve">messen sich an </w:t>
      </w:r>
      <w:r>
        <w:rPr>
          <w:rFonts w:ascii="Arial" w:hAnsi="Arial" w:cs="Arial"/>
          <w:sz w:val="24"/>
        </w:rPr>
        <w:t xml:space="preserve">der Anzahl der </w:t>
      </w:r>
      <w:r w:rsidR="000B6917">
        <w:rPr>
          <w:rFonts w:ascii="Arial" w:hAnsi="Arial" w:cs="Arial"/>
          <w:sz w:val="24"/>
        </w:rPr>
        <w:t>festgestellten Bereiche</w:t>
      </w:r>
      <w:r>
        <w:rPr>
          <w:rFonts w:ascii="Arial" w:eastAsia="Times New Roman" w:hAnsi="Arial" w:cs="Arial"/>
          <w:color w:val="000000"/>
          <w:sz w:val="24"/>
          <w:szCs w:val="24"/>
        </w:rPr>
        <w:t xml:space="preserve">, </w:t>
      </w:r>
      <w:r w:rsidR="000B6917">
        <w:rPr>
          <w:rFonts w:ascii="Arial" w:eastAsia="Times New Roman" w:hAnsi="Arial" w:cs="Arial"/>
          <w:color w:val="000000"/>
          <w:sz w:val="24"/>
          <w:szCs w:val="24"/>
        </w:rPr>
        <w:t>die sich für eine Anpassung und Vereinfachung der rechtlich-administrativen Regularien eignen</w:t>
      </w:r>
      <w:r>
        <w:rPr>
          <w:rFonts w:ascii="Arial" w:eastAsia="Times New Roman" w:hAnsi="Arial" w:cs="Arial"/>
          <w:color w:val="000000"/>
          <w:sz w:val="24"/>
          <w:szCs w:val="24"/>
        </w:rPr>
        <w:t>.</w:t>
      </w:r>
    </w:p>
    <w:p w14:paraId="2AA07E08" w14:textId="77777777" w:rsidR="000B2D95" w:rsidRDefault="000B2D95" w:rsidP="000B2D95">
      <w:pPr>
        <w:pStyle w:val="Listenabsatz"/>
        <w:ind w:left="0" w:firstLine="0"/>
        <w:rPr>
          <w:rFonts w:ascii="Arial" w:hAnsi="Arial" w:cs="Arial"/>
          <w:color w:val="000000"/>
          <w:sz w:val="24"/>
          <w:szCs w:val="24"/>
        </w:rPr>
      </w:pPr>
    </w:p>
    <w:p w14:paraId="6A0FCE8C" w14:textId="67380DE6" w:rsidR="000B2D95" w:rsidRDefault="000B2D95" w:rsidP="000B2D95">
      <w:pPr>
        <w:pStyle w:val="Listenabsatz"/>
        <w:ind w:left="0" w:firstLine="0"/>
        <w:rPr>
          <w:rFonts w:ascii="Arial" w:hAnsi="Arial" w:cs="Arial"/>
          <w:color w:val="000000"/>
          <w:sz w:val="24"/>
          <w:szCs w:val="24"/>
        </w:rPr>
      </w:pPr>
      <w:r w:rsidRPr="00C62780">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Pr>
          <w:rFonts w:ascii="Arial" w:hAnsi="Arial" w:cs="Arial"/>
          <w:color w:val="000000"/>
          <w:sz w:val="24"/>
          <w:szCs w:val="24"/>
        </w:rPr>
        <w:t>1</w:t>
      </w:r>
      <w:r w:rsidR="000B6917">
        <w:rPr>
          <w:rFonts w:ascii="Arial" w:hAnsi="Arial" w:cs="Arial"/>
          <w:color w:val="000000"/>
          <w:sz w:val="24"/>
          <w:szCs w:val="24"/>
        </w:rPr>
        <w:t>6</w:t>
      </w:r>
      <w:r w:rsidRPr="00C62780">
        <w:rPr>
          <w:rFonts w:ascii="Arial" w:hAnsi="Arial" w:cs="Arial"/>
          <w:color w:val="000000"/>
          <w:sz w:val="24"/>
          <w:szCs w:val="24"/>
        </w:rPr>
        <w:t xml:space="preserve"> Projekte können demnach bei dem vorgegebenen Budget und unter der Annahme einer Kontinuität mit ähnlichen Projekten finanziert werden.</w:t>
      </w:r>
    </w:p>
    <w:p w14:paraId="7B73C24C" w14:textId="77777777" w:rsidR="000B2D95" w:rsidRDefault="000B2D95" w:rsidP="000B2D95">
      <w:pPr>
        <w:pStyle w:val="Listenabsatz"/>
        <w:ind w:left="0" w:firstLine="0"/>
        <w:rPr>
          <w:rFonts w:ascii="Arial" w:hAnsi="Arial" w:cs="Arial"/>
          <w:color w:val="000000"/>
          <w:sz w:val="24"/>
          <w:szCs w:val="24"/>
        </w:rPr>
      </w:pPr>
    </w:p>
    <w:p w14:paraId="22F1DDF7" w14:textId="77777777" w:rsidR="000B2D95" w:rsidRPr="002C690D" w:rsidRDefault="000B2D95" w:rsidP="000B2D95">
      <w:pPr>
        <w:rPr>
          <w:rFonts w:ascii="Arial" w:hAnsi="Arial" w:cs="Arial"/>
          <w:i/>
          <w:color w:val="000000"/>
          <w:sz w:val="24"/>
          <w:szCs w:val="24"/>
        </w:rPr>
      </w:pPr>
      <w:r w:rsidRPr="002C690D">
        <w:rPr>
          <w:rFonts w:ascii="Arial" w:hAnsi="Arial" w:cs="Arial"/>
          <w:i/>
          <w:color w:val="000000"/>
          <w:sz w:val="24"/>
          <w:szCs w:val="24"/>
        </w:rPr>
        <w:t>Outputindikatoren</w:t>
      </w:r>
    </w:p>
    <w:p w14:paraId="33DD060D" w14:textId="77777777" w:rsidR="000B2D95" w:rsidRDefault="000B2D95" w:rsidP="000B2D95">
      <w:pPr>
        <w:pStyle w:val="Listenabsatz"/>
        <w:ind w:left="360" w:firstLine="0"/>
        <w:rPr>
          <w:rFonts w:ascii="Arial" w:hAnsi="Arial" w:cs="Arial"/>
          <w:color w:val="000000"/>
          <w:sz w:val="24"/>
          <w:szCs w:val="24"/>
        </w:rPr>
      </w:pPr>
    </w:p>
    <w:p w14:paraId="413DF8D7" w14:textId="4200084A" w:rsidR="000B2D95" w:rsidRDefault="000B2D95" w:rsidP="000B2D95">
      <w:pPr>
        <w:pStyle w:val="Listenabsatz"/>
        <w:numPr>
          <w:ilvl w:val="1"/>
          <w:numId w:val="50"/>
        </w:numPr>
        <w:rPr>
          <w:rFonts w:ascii="Arial" w:hAnsi="Arial" w:cs="Arial"/>
          <w:color w:val="000000"/>
          <w:sz w:val="24"/>
          <w:szCs w:val="24"/>
        </w:rPr>
      </w:pPr>
      <w:r>
        <w:rPr>
          <w:rFonts w:ascii="Arial" w:hAnsi="Arial" w:cs="Arial"/>
          <w:color w:val="000000"/>
          <w:sz w:val="24"/>
          <w:szCs w:val="24"/>
        </w:rPr>
        <w:t xml:space="preserve">Der RCO </w:t>
      </w:r>
      <w:r w:rsidR="000B6917">
        <w:rPr>
          <w:rFonts w:ascii="Arial" w:hAnsi="Arial" w:cs="Arial"/>
          <w:color w:val="000000"/>
          <w:sz w:val="24"/>
          <w:szCs w:val="24"/>
        </w:rPr>
        <w:t>117</w:t>
      </w:r>
      <w:r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w:t>
      </w:r>
      <w:r w:rsidR="000B6917">
        <w:rPr>
          <w:rFonts w:ascii="Arial" w:hAnsi="Arial" w:cs="Arial"/>
          <w:color w:val="000000"/>
          <w:sz w:val="24"/>
          <w:szCs w:val="24"/>
        </w:rPr>
        <w:t>Untersuchungen zu Anpassungen und Vereinfachungen in den grenzüberschreitenden Verwaltungsabläufen,</w:t>
      </w:r>
      <w:r>
        <w:rPr>
          <w:rFonts w:ascii="Arial" w:hAnsi="Arial" w:cs="Arial"/>
          <w:color w:val="000000"/>
          <w:sz w:val="24"/>
          <w:szCs w:val="24"/>
        </w:rPr>
        <w:t xml:space="preserve"> die in dem geschätzten </w:t>
      </w:r>
      <w:r w:rsidR="000335A3">
        <w:rPr>
          <w:rFonts w:ascii="Arial" w:hAnsi="Arial" w:cs="Arial"/>
          <w:color w:val="000000"/>
          <w:sz w:val="24"/>
          <w:szCs w:val="24"/>
        </w:rPr>
        <w:t xml:space="preserve">erweiterten </w:t>
      </w:r>
      <w:r>
        <w:rPr>
          <w:rFonts w:ascii="Arial" w:hAnsi="Arial" w:cs="Arial"/>
          <w:color w:val="000000"/>
          <w:sz w:val="24"/>
          <w:szCs w:val="24"/>
        </w:rPr>
        <w:t xml:space="preserve">Korridor um den errechneten Durchschnittswert dieser Outputs umgesetzt werden. </w:t>
      </w:r>
      <w:r w:rsidR="000335A3">
        <w:rPr>
          <w:rFonts w:ascii="Arial" w:hAnsi="Arial" w:cs="Arial"/>
          <w:color w:val="000000"/>
          <w:sz w:val="24"/>
          <w:szCs w:val="24"/>
        </w:rPr>
        <w:t>Speziell sind hier auch Outputs von Kleinprojekten</w:t>
      </w:r>
      <w:r w:rsidR="002F266B">
        <w:rPr>
          <w:rFonts w:ascii="Arial" w:hAnsi="Arial" w:cs="Arial"/>
          <w:color w:val="000000"/>
          <w:sz w:val="24"/>
          <w:szCs w:val="24"/>
        </w:rPr>
        <w:t xml:space="preserve"> zählbar.</w:t>
      </w:r>
      <w:r w:rsidR="00B40BB8">
        <w:rPr>
          <w:rFonts w:ascii="Arial" w:hAnsi="Arial" w:cs="Arial"/>
          <w:color w:val="000000"/>
          <w:sz w:val="24"/>
          <w:szCs w:val="24"/>
        </w:rPr>
        <w:t xml:space="preserve"> </w:t>
      </w:r>
      <w:r w:rsidR="00B40BB8" w:rsidRPr="00B40BB8">
        <w:rPr>
          <w:rFonts w:ascii="Arial" w:hAnsi="Arial" w:cs="Arial"/>
          <w:color w:val="000000"/>
          <w:sz w:val="24"/>
          <w:szCs w:val="24"/>
        </w:rPr>
        <w:t>Eine genaue Quantifizierung der Outputs ist daher schwierig, da eine bloße Schätzung auf Basis der Daten der Vorgängerperiode hierfür nicht ausreicht.</w:t>
      </w:r>
    </w:p>
    <w:p w14:paraId="01801AF7" w14:textId="77777777" w:rsidR="000B2D95" w:rsidRDefault="000B2D95" w:rsidP="000B2D95">
      <w:pPr>
        <w:pStyle w:val="Listenabsatz"/>
        <w:ind w:left="1080" w:firstLine="0"/>
        <w:rPr>
          <w:rFonts w:ascii="Arial" w:hAnsi="Arial" w:cs="Arial"/>
          <w:color w:val="000000"/>
          <w:sz w:val="24"/>
          <w:szCs w:val="24"/>
        </w:rPr>
      </w:pPr>
    </w:p>
    <w:p w14:paraId="2A971474" w14:textId="77777777" w:rsidR="000B2D95" w:rsidRPr="003D218F" w:rsidRDefault="000B2D95" w:rsidP="000B2D95">
      <w:pPr>
        <w:pStyle w:val="Listenabsatz"/>
        <w:rPr>
          <w:rFonts w:ascii="Arial" w:hAnsi="Arial" w:cs="Arial"/>
          <w:color w:val="000000"/>
          <w:sz w:val="24"/>
          <w:szCs w:val="24"/>
        </w:rPr>
      </w:pPr>
    </w:p>
    <w:p w14:paraId="00F86BC1" w14:textId="77777777" w:rsidR="000B2D95" w:rsidRDefault="000B2D95" w:rsidP="000B2D95">
      <w:pPr>
        <w:pStyle w:val="Listenabsatz"/>
        <w:ind w:left="0" w:firstLine="0"/>
        <w:rPr>
          <w:rFonts w:ascii="Arial" w:hAnsi="Arial" w:cs="Arial"/>
          <w:color w:val="000000"/>
          <w:sz w:val="24"/>
          <w:szCs w:val="24"/>
        </w:rPr>
      </w:pPr>
    </w:p>
    <w:p w14:paraId="554A8046" w14:textId="77777777" w:rsidR="000B2D95" w:rsidRPr="003A6D91" w:rsidRDefault="000B2D95" w:rsidP="000B2D95">
      <w:pPr>
        <w:rPr>
          <w:rFonts w:ascii="Arial" w:hAnsi="Arial" w:cs="Arial"/>
          <w:i/>
          <w:sz w:val="24"/>
        </w:rPr>
      </w:pPr>
      <w:r w:rsidRPr="003A6D91">
        <w:rPr>
          <w:rFonts w:ascii="Arial" w:hAnsi="Arial" w:cs="Arial"/>
          <w:i/>
          <w:sz w:val="24"/>
        </w:rPr>
        <w:t>Ergebnisindikatoren</w:t>
      </w:r>
    </w:p>
    <w:p w14:paraId="2627E59F" w14:textId="77777777" w:rsidR="000B2D95" w:rsidRDefault="000B2D95" w:rsidP="000B2D95">
      <w:pPr>
        <w:pStyle w:val="Listenabsatz"/>
        <w:ind w:left="360" w:firstLine="0"/>
        <w:rPr>
          <w:rFonts w:ascii="Arial" w:hAnsi="Arial" w:cs="Arial"/>
          <w:sz w:val="24"/>
        </w:rPr>
      </w:pPr>
    </w:p>
    <w:p w14:paraId="63A0C679" w14:textId="23460AB1" w:rsidR="000B2D95" w:rsidRPr="00D4381F" w:rsidRDefault="000B2D95" w:rsidP="000B2D95">
      <w:pPr>
        <w:rPr>
          <w:rFonts w:ascii="Arial" w:hAnsi="Arial" w:cs="Arial"/>
          <w:sz w:val="24"/>
        </w:rPr>
      </w:pPr>
      <w:r>
        <w:rPr>
          <w:rFonts w:ascii="Arial" w:hAnsi="Arial" w:cs="Arial"/>
          <w:sz w:val="24"/>
        </w:rPr>
        <w:t xml:space="preserve">Der </w:t>
      </w:r>
      <w:r w:rsidRPr="00D4381F">
        <w:rPr>
          <w:rFonts w:ascii="Arial" w:hAnsi="Arial" w:cs="Arial"/>
          <w:sz w:val="24"/>
        </w:rPr>
        <w:t xml:space="preserve">Ergebnisindikator RCR </w:t>
      </w:r>
      <w:r w:rsidR="000B6917">
        <w:rPr>
          <w:rFonts w:ascii="Arial" w:hAnsi="Arial" w:cs="Arial"/>
          <w:sz w:val="24"/>
        </w:rPr>
        <w:t>82</w:t>
      </w:r>
      <w:r w:rsidRPr="00D4381F">
        <w:rPr>
          <w:rFonts w:ascii="Arial" w:hAnsi="Arial" w:cs="Arial"/>
          <w:sz w:val="24"/>
        </w:rPr>
        <w:t xml:space="preserve"> </w:t>
      </w:r>
      <w:r>
        <w:rPr>
          <w:rFonts w:ascii="Arial" w:hAnsi="Arial" w:cs="Arial"/>
          <w:sz w:val="24"/>
        </w:rPr>
        <w:t xml:space="preserve">misst das gewünschte Resultat des spezifischen Ziels </w:t>
      </w:r>
      <w:r w:rsidR="000B6917">
        <w:rPr>
          <w:rFonts w:ascii="Arial" w:hAnsi="Arial" w:cs="Arial"/>
          <w:sz w:val="24"/>
        </w:rPr>
        <w:t>10</w:t>
      </w:r>
      <w:r>
        <w:rPr>
          <w:rFonts w:ascii="Arial" w:hAnsi="Arial" w:cs="Arial"/>
          <w:sz w:val="24"/>
        </w:rPr>
        <w:t xml:space="preserve">. Realistisch ist davon auszugehen, dass </w:t>
      </w:r>
      <w:r w:rsidR="000B6917">
        <w:rPr>
          <w:rFonts w:ascii="Arial" w:hAnsi="Arial" w:cs="Arial"/>
          <w:sz w:val="24"/>
        </w:rPr>
        <w:t>ca. 12 maßgebliche Vereinbarungen zur Reduzierung von Rechts- und Verwaltungshürden in der grenzüberschreitenden Koop</w:t>
      </w:r>
      <w:r w:rsidR="00D44746">
        <w:rPr>
          <w:rFonts w:ascii="Arial" w:hAnsi="Arial" w:cs="Arial"/>
          <w:sz w:val="24"/>
        </w:rPr>
        <w:t>e</w:t>
      </w:r>
      <w:r w:rsidR="000B6917">
        <w:rPr>
          <w:rFonts w:ascii="Arial" w:hAnsi="Arial" w:cs="Arial"/>
          <w:sz w:val="24"/>
        </w:rPr>
        <w:t xml:space="preserve">ration </w:t>
      </w:r>
      <w:r w:rsidR="00D44746">
        <w:rPr>
          <w:rFonts w:ascii="Arial" w:hAnsi="Arial" w:cs="Arial"/>
          <w:sz w:val="24"/>
        </w:rPr>
        <w:t>erzielt und „gelebt“ werden</w:t>
      </w:r>
      <w:r>
        <w:rPr>
          <w:rFonts w:ascii="Arial" w:hAnsi="Arial" w:cs="Arial"/>
          <w:sz w:val="24"/>
        </w:rPr>
        <w:t xml:space="preserve">. </w:t>
      </w:r>
    </w:p>
    <w:p w14:paraId="234F4A3A" w14:textId="6DFF3620" w:rsidR="000B2D95" w:rsidRDefault="000B2D95" w:rsidP="00476E28">
      <w:pPr>
        <w:pStyle w:val="Listenabsatz"/>
        <w:ind w:left="6" w:firstLine="0"/>
        <w:rPr>
          <w:rFonts w:ascii="Arial" w:hAnsi="Arial" w:cs="Arial"/>
          <w:b/>
          <w:sz w:val="24"/>
        </w:rPr>
      </w:pPr>
    </w:p>
    <w:p w14:paraId="72CC663A" w14:textId="09C3B563" w:rsidR="000F556A" w:rsidRDefault="000F556A" w:rsidP="00476E28">
      <w:pPr>
        <w:pStyle w:val="Listenabsatz"/>
        <w:ind w:left="6" w:firstLine="0"/>
        <w:rPr>
          <w:rFonts w:ascii="Arial" w:hAnsi="Arial" w:cs="Arial"/>
          <w:b/>
          <w:sz w:val="24"/>
        </w:rPr>
      </w:pPr>
    </w:p>
    <w:p w14:paraId="341250F6" w14:textId="44B40E7C" w:rsidR="000F556A" w:rsidRDefault="000F556A" w:rsidP="00476E28">
      <w:pPr>
        <w:pStyle w:val="Listenabsatz"/>
        <w:ind w:left="6" w:firstLine="0"/>
        <w:rPr>
          <w:rFonts w:ascii="Arial" w:hAnsi="Arial" w:cs="Arial"/>
          <w:b/>
          <w:sz w:val="24"/>
        </w:rPr>
      </w:pPr>
    </w:p>
    <w:p w14:paraId="4A9C967E" w14:textId="01CA2964" w:rsidR="000F556A" w:rsidRDefault="000F556A" w:rsidP="00476E28">
      <w:pPr>
        <w:pStyle w:val="Listenabsatz"/>
        <w:ind w:left="6" w:firstLine="0"/>
        <w:rPr>
          <w:rFonts w:ascii="Arial" w:hAnsi="Arial" w:cs="Arial"/>
          <w:b/>
          <w:sz w:val="24"/>
        </w:rPr>
      </w:pPr>
    </w:p>
    <w:p w14:paraId="43A292C8" w14:textId="1CA7890B" w:rsidR="000F556A" w:rsidRDefault="000F556A" w:rsidP="00476E28">
      <w:pPr>
        <w:pStyle w:val="Listenabsatz"/>
        <w:ind w:left="6" w:firstLine="0"/>
        <w:rPr>
          <w:rFonts w:ascii="Arial" w:hAnsi="Arial" w:cs="Arial"/>
          <w:b/>
          <w:sz w:val="24"/>
        </w:rPr>
      </w:pPr>
    </w:p>
    <w:p w14:paraId="62412EA8" w14:textId="77777777" w:rsidR="000F556A" w:rsidRDefault="000F556A" w:rsidP="00476E28">
      <w:pPr>
        <w:pStyle w:val="Listenabsatz"/>
        <w:ind w:left="6" w:firstLine="0"/>
        <w:rPr>
          <w:rFonts w:ascii="Arial" w:hAnsi="Arial" w:cs="Arial"/>
          <w:b/>
          <w:sz w:val="24"/>
        </w:rPr>
      </w:pPr>
    </w:p>
    <w:p w14:paraId="29D09BAB" w14:textId="6C025F77" w:rsidR="00E36AFC" w:rsidRPr="00310D55" w:rsidRDefault="00E36AFC" w:rsidP="00310D55">
      <w:pPr>
        <w:rPr>
          <w:rFonts w:ascii="Arial" w:hAnsi="Arial" w:cs="Arial"/>
          <w:b/>
          <w:sz w:val="24"/>
          <w:szCs w:val="24"/>
        </w:rPr>
      </w:pPr>
      <w:r w:rsidRPr="00310D55">
        <w:rPr>
          <w:rFonts w:ascii="Arial" w:hAnsi="Arial" w:cs="Arial"/>
          <w:b/>
          <w:sz w:val="24"/>
          <w:szCs w:val="24"/>
        </w:rPr>
        <w:lastRenderedPageBreak/>
        <w:t>Etappenziele</w:t>
      </w:r>
    </w:p>
    <w:p w14:paraId="0DA03D24" w14:textId="77777777" w:rsidR="00D2223C" w:rsidRDefault="00D2223C" w:rsidP="00D2223C">
      <w:pPr>
        <w:rPr>
          <w:rFonts w:ascii="Arial" w:hAnsi="Arial" w:cs="Arial"/>
          <w:sz w:val="24"/>
          <w:szCs w:val="24"/>
        </w:rPr>
      </w:pPr>
    </w:p>
    <w:p w14:paraId="0983BB9B" w14:textId="1DC0EF12" w:rsidR="00D2223C" w:rsidRPr="00E36AFC" w:rsidRDefault="00D2223C" w:rsidP="00D2223C">
      <w:pPr>
        <w:rPr>
          <w:rFonts w:ascii="Arial" w:hAnsi="Arial" w:cs="Arial"/>
          <w:sz w:val="24"/>
          <w:szCs w:val="24"/>
        </w:rPr>
      </w:pPr>
      <w:r w:rsidRPr="00E36AFC">
        <w:rPr>
          <w:rFonts w:ascii="Arial" w:hAnsi="Arial" w:cs="Arial"/>
          <w:sz w:val="24"/>
          <w:szCs w:val="24"/>
        </w:rPr>
        <w:t>Zur Verfolgung des Etappenziels und des Vollzugsmusters über die Zeit errechnet sich die folgende Kurve. Mit der Regressionsgleichung kann der geplante Output zu jedem Zeitpunkt auf der Zeitachse von Jahr 0 bis 9 abgelesen werden.</w:t>
      </w:r>
    </w:p>
    <w:p w14:paraId="32153BF6" w14:textId="55392C06" w:rsidR="00E36AFC" w:rsidRDefault="00E36AFC" w:rsidP="00476E28">
      <w:pPr>
        <w:pStyle w:val="Listenabsatz"/>
        <w:ind w:left="6" w:firstLine="0"/>
        <w:rPr>
          <w:rFonts w:ascii="Arial" w:hAnsi="Arial" w:cs="Arial"/>
          <w:b/>
          <w:sz w:val="24"/>
        </w:rPr>
      </w:pPr>
    </w:p>
    <w:tbl>
      <w:tblPr>
        <w:tblStyle w:val="Tabellenraster"/>
        <w:tblW w:w="0" w:type="auto"/>
        <w:tblInd w:w="6" w:type="dxa"/>
        <w:tblLook w:val="04A0" w:firstRow="1" w:lastRow="0" w:firstColumn="1" w:lastColumn="0" w:noHBand="0" w:noVBand="1"/>
      </w:tblPr>
      <w:tblGrid>
        <w:gridCol w:w="4601"/>
      </w:tblGrid>
      <w:tr w:rsidR="00F965BA" w14:paraId="4EBCB27F" w14:textId="77777777" w:rsidTr="00F965BA">
        <w:trPr>
          <w:trHeight w:val="2479"/>
        </w:trPr>
        <w:tc>
          <w:tcPr>
            <w:tcW w:w="4384" w:type="dxa"/>
          </w:tcPr>
          <w:p w14:paraId="6B26E8C5" w14:textId="13191754" w:rsidR="00F965BA" w:rsidRDefault="00F965BA" w:rsidP="00476E28">
            <w:pPr>
              <w:pStyle w:val="Listenabsatz"/>
              <w:ind w:left="0" w:firstLine="0"/>
              <w:rPr>
                <w:rFonts w:ascii="Arial" w:hAnsi="Arial" w:cs="Arial"/>
                <w:b/>
                <w:sz w:val="24"/>
              </w:rPr>
            </w:pPr>
            <w:r>
              <w:rPr>
                <w:rFonts w:ascii="Arial" w:hAnsi="Arial" w:cs="Arial"/>
                <w:b/>
                <w:noProof/>
                <w:sz w:val="24"/>
                <w:lang w:eastAsia="de-DE"/>
              </w:rPr>
              <w:drawing>
                <wp:inline distT="0" distB="0" distL="0" distR="0" wp14:anchorId="006719A7" wp14:editId="68056443">
                  <wp:extent cx="2784475" cy="1673770"/>
                  <wp:effectExtent l="0" t="0" r="0" b="317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2187" cy="1678406"/>
                          </a:xfrm>
                          <a:prstGeom prst="rect">
                            <a:avLst/>
                          </a:prstGeom>
                          <a:noFill/>
                        </pic:spPr>
                      </pic:pic>
                    </a:graphicData>
                  </a:graphic>
                </wp:inline>
              </w:drawing>
            </w:r>
          </w:p>
        </w:tc>
      </w:tr>
    </w:tbl>
    <w:p w14:paraId="0D5ACD68" w14:textId="77777777" w:rsidR="00F965BA" w:rsidRDefault="00F965BA" w:rsidP="00476E28">
      <w:pPr>
        <w:pStyle w:val="Listenabsatz"/>
        <w:ind w:left="6" w:firstLine="0"/>
        <w:rPr>
          <w:rFonts w:ascii="Arial" w:hAnsi="Arial" w:cs="Arial"/>
          <w:b/>
          <w:sz w:val="24"/>
        </w:rPr>
      </w:pPr>
    </w:p>
    <w:p w14:paraId="602FA071" w14:textId="08FCA56C" w:rsidR="00E36AFC" w:rsidRDefault="00E36AFC" w:rsidP="00476E28">
      <w:pPr>
        <w:pStyle w:val="Listenabsatz"/>
        <w:ind w:left="6" w:firstLine="0"/>
        <w:rPr>
          <w:rFonts w:ascii="Arial" w:hAnsi="Arial" w:cs="Arial"/>
          <w:b/>
          <w:sz w:val="24"/>
        </w:rPr>
      </w:pPr>
    </w:p>
    <w:p w14:paraId="4B4C7E5E" w14:textId="77777777" w:rsidR="00591D61" w:rsidRDefault="00591D61" w:rsidP="00287973">
      <w:pPr>
        <w:rPr>
          <w:rFonts w:ascii="Arial" w:hAnsi="Arial" w:cs="Arial"/>
          <w:sz w:val="24"/>
        </w:rPr>
      </w:pPr>
    </w:p>
    <w:p w14:paraId="211CD3A1" w14:textId="77777777" w:rsidR="00287973" w:rsidRDefault="00287973" w:rsidP="00287973">
      <w:pPr>
        <w:rPr>
          <w:rFonts w:ascii="Arial" w:hAnsi="Arial" w:cs="Arial"/>
          <w:sz w:val="24"/>
        </w:rPr>
      </w:pPr>
    </w:p>
    <w:p w14:paraId="69EF9B2E" w14:textId="77777777" w:rsidR="00287973" w:rsidRPr="00953F33" w:rsidRDefault="00287973" w:rsidP="001B199D">
      <w:pPr>
        <w:pStyle w:val="Listenabsatz"/>
        <w:numPr>
          <w:ilvl w:val="0"/>
          <w:numId w:val="48"/>
        </w:numPr>
        <w:outlineLvl w:val="1"/>
        <w:rPr>
          <w:rFonts w:ascii="Arial" w:hAnsi="Arial" w:cs="Arial"/>
          <w:b/>
          <w:sz w:val="24"/>
          <w:szCs w:val="24"/>
        </w:rPr>
      </w:pPr>
      <w:bookmarkStart w:id="41" w:name="_Toc69880801"/>
      <w:bookmarkStart w:id="42" w:name="_Toc77175511"/>
      <w:r w:rsidRPr="00953F33">
        <w:rPr>
          <w:rFonts w:ascii="Arial" w:hAnsi="Arial" w:cs="Arial"/>
          <w:b/>
          <w:sz w:val="24"/>
          <w:szCs w:val="24"/>
        </w:rPr>
        <w:t>SZ 11:</w:t>
      </w:r>
      <w:bookmarkStart w:id="43" w:name="_Toc69880802"/>
      <w:bookmarkEnd w:id="41"/>
      <w:r w:rsidR="00953F33">
        <w:rPr>
          <w:rFonts w:ascii="Arial" w:hAnsi="Arial" w:cs="Arial"/>
          <w:b/>
          <w:sz w:val="24"/>
          <w:szCs w:val="24"/>
        </w:rPr>
        <w:t xml:space="preserve"> </w:t>
      </w:r>
      <w:r w:rsidRPr="00953F33">
        <w:rPr>
          <w:rFonts w:ascii="Arial" w:hAnsi="Arial" w:cs="Arial"/>
          <w:sz w:val="24"/>
          <w:szCs w:val="24"/>
        </w:rPr>
        <w:t>Aufbau gegenseitigen Vertrauens, insbesondere durch Förderung von Maßnahmen von Bürgern zu Bürgern</w:t>
      </w:r>
      <w:bookmarkEnd w:id="42"/>
      <w:bookmarkEnd w:id="43"/>
    </w:p>
    <w:p w14:paraId="28212FCB" w14:textId="4AB786DB" w:rsidR="00287973" w:rsidRDefault="00287973" w:rsidP="00287973">
      <w:pPr>
        <w:rPr>
          <w:rFonts w:ascii="Arial" w:hAnsi="Arial" w:cs="Arial"/>
          <w:sz w:val="24"/>
        </w:rPr>
      </w:pPr>
    </w:p>
    <w:p w14:paraId="1BEBB4D1" w14:textId="11598C9C" w:rsidR="00A22D94" w:rsidRDefault="000335A3" w:rsidP="00A22D94">
      <w:pPr>
        <w:pStyle w:val="Listenabsatz"/>
        <w:ind w:left="6" w:firstLine="0"/>
        <w:rPr>
          <w:rFonts w:ascii="Arial" w:eastAsia="Times New Roman" w:hAnsi="Arial" w:cs="Arial"/>
          <w:color w:val="000000"/>
          <w:sz w:val="24"/>
          <w:szCs w:val="24"/>
        </w:rPr>
      </w:pPr>
      <w:r w:rsidRPr="000335A3">
        <w:rPr>
          <w:rFonts w:ascii="Arial" w:eastAsia="Times New Roman" w:hAnsi="Arial" w:cs="Arial"/>
          <w:color w:val="000000"/>
          <w:sz w:val="24"/>
          <w:szCs w:val="24"/>
        </w:rPr>
        <w:t>Bürgerschaftliche oder kulturelle Netzwerke und direkte grenzüberschreitende Begegnungen sind wichtige Aktivitäten, über die zur Bewahrung und Pflege von gemeinsamer Geschichte, Kultur und Brauchtum sowie zur Förderung des interkulturellen Dialogs zwischen Menschen aller Altersstufen aus dem Kooperationsgebiet beigetragen werden kann.</w:t>
      </w:r>
      <w:r>
        <w:rPr>
          <w:rFonts w:ascii="Arial" w:eastAsia="Times New Roman" w:hAnsi="Arial" w:cs="Arial"/>
          <w:color w:val="000000"/>
          <w:sz w:val="24"/>
          <w:szCs w:val="24"/>
        </w:rPr>
        <w:t xml:space="preserve"> </w:t>
      </w:r>
      <w:r w:rsidRPr="000335A3">
        <w:rPr>
          <w:rFonts w:ascii="Arial" w:eastAsia="Times New Roman" w:hAnsi="Arial" w:cs="Arial"/>
          <w:color w:val="000000"/>
          <w:sz w:val="24"/>
          <w:szCs w:val="24"/>
        </w:rPr>
        <w:t>Grenzüberschreitende „Bürger zu Bürger“-Projekte bieten aber auch die Möglichkeit, die Erfahrungen der Gesellschaft mit der COVID19-Pandemie, insbesondere aus den Lockdowns aufzuarbeiten bzw. zu verarbeiten.</w:t>
      </w:r>
    </w:p>
    <w:p w14:paraId="3373F159" w14:textId="01FEB169" w:rsidR="000335A3" w:rsidRDefault="000335A3" w:rsidP="00A22D94">
      <w:pPr>
        <w:pStyle w:val="Listenabsatz"/>
        <w:ind w:left="6" w:firstLine="0"/>
        <w:rPr>
          <w:rFonts w:ascii="Arial" w:eastAsia="Times New Roman" w:hAnsi="Arial" w:cs="Arial"/>
          <w:color w:val="000000"/>
          <w:sz w:val="24"/>
          <w:szCs w:val="24"/>
        </w:rPr>
      </w:pPr>
    </w:p>
    <w:p w14:paraId="22E8C6F6" w14:textId="6B8FBF99" w:rsidR="000335A3" w:rsidRPr="000335A3" w:rsidRDefault="000335A3" w:rsidP="00A22D94">
      <w:pPr>
        <w:pStyle w:val="Listenabsatz"/>
        <w:ind w:left="6" w:firstLine="0"/>
        <w:rPr>
          <w:rFonts w:ascii="Arial" w:eastAsia="Times New Roman" w:hAnsi="Arial" w:cs="Arial"/>
          <w:color w:val="000000"/>
          <w:sz w:val="24"/>
          <w:szCs w:val="24"/>
        </w:rPr>
      </w:pPr>
      <w:r>
        <w:rPr>
          <w:rFonts w:ascii="Arial" w:eastAsia="Times New Roman" w:hAnsi="Arial" w:cs="Arial"/>
          <w:color w:val="000000"/>
          <w:sz w:val="24"/>
          <w:szCs w:val="24"/>
        </w:rPr>
        <w:t>Der Erfolg der Aktivitäten definiert sich durch die Intensität der grenzüberschreitenden bürgerschaftlichen Begegnung in Form von Veranstaltungen mit Bürgerbeteiligung. Die Zahl der Veranstaltungen und damit verbunden die Zahl der teilnehmenden Bürger ermöglichen es, langfristige grenzüberschreitende Bindungen in der Zivilgesellschaft aufrecht zu erhalten. Letzteres ergibt den angestrebten Mehrwert der Intervention.</w:t>
      </w:r>
    </w:p>
    <w:p w14:paraId="42615CD6" w14:textId="77777777" w:rsidR="00A22D94" w:rsidRPr="000335A3" w:rsidRDefault="00A22D94" w:rsidP="00A22D94">
      <w:pPr>
        <w:pStyle w:val="Listenabsatz"/>
        <w:ind w:left="6" w:firstLine="0"/>
        <w:rPr>
          <w:rFonts w:ascii="Arial" w:eastAsia="Times New Roman" w:hAnsi="Arial" w:cs="Arial"/>
          <w:color w:val="000000"/>
          <w:sz w:val="24"/>
          <w:szCs w:val="24"/>
        </w:rPr>
      </w:pPr>
    </w:p>
    <w:p w14:paraId="4718B34B" w14:textId="77777777" w:rsidR="00A22D94" w:rsidRPr="000335A3" w:rsidRDefault="00A22D94" w:rsidP="00A22D94">
      <w:pPr>
        <w:pStyle w:val="Listenabsatz"/>
        <w:ind w:left="6" w:firstLine="0"/>
        <w:rPr>
          <w:rFonts w:ascii="Arial" w:eastAsia="Times New Roman" w:hAnsi="Arial" w:cs="Arial"/>
          <w:color w:val="000000"/>
          <w:sz w:val="24"/>
          <w:szCs w:val="24"/>
        </w:rPr>
      </w:pPr>
    </w:p>
    <w:p w14:paraId="7A232B7D" w14:textId="0A3354F2" w:rsidR="00A22D94" w:rsidRPr="00F76C1B" w:rsidRDefault="002D1677" w:rsidP="00A22D94">
      <w:pPr>
        <w:pStyle w:val="Listenabsatz"/>
        <w:ind w:left="6" w:firstLine="0"/>
        <w:rPr>
          <w:rFonts w:ascii="Arial" w:eastAsia="Times New Roman" w:hAnsi="Arial" w:cs="Arial"/>
          <w:b/>
          <w:color w:val="000000"/>
          <w:sz w:val="24"/>
          <w:szCs w:val="24"/>
        </w:rPr>
      </w:pPr>
      <w:r>
        <w:rPr>
          <w:rFonts w:ascii="Arial" w:eastAsia="Times New Roman" w:hAnsi="Arial" w:cs="Arial"/>
          <w:b/>
          <w:color w:val="000000"/>
          <w:sz w:val="24"/>
          <w:szCs w:val="24"/>
        </w:rPr>
        <w:t>Übersicht der Output- und Ergebnisindikatoren</w:t>
      </w:r>
    </w:p>
    <w:p w14:paraId="7DBD6B14" w14:textId="66C1D134" w:rsidR="00DB0D42" w:rsidRDefault="00DB0D42" w:rsidP="00287973">
      <w:pPr>
        <w:rPr>
          <w:rFonts w:ascii="Arial" w:hAnsi="Arial" w:cs="Arial"/>
          <w:sz w:val="24"/>
        </w:rPr>
      </w:pPr>
    </w:p>
    <w:tbl>
      <w:tblPr>
        <w:tblStyle w:val="Tabellenraster"/>
        <w:tblW w:w="0" w:type="auto"/>
        <w:tblInd w:w="6" w:type="dxa"/>
        <w:tblLook w:val="04A0" w:firstRow="1" w:lastRow="0" w:firstColumn="1" w:lastColumn="0" w:noHBand="0" w:noVBand="1"/>
      </w:tblPr>
      <w:tblGrid>
        <w:gridCol w:w="4527"/>
        <w:gridCol w:w="4527"/>
      </w:tblGrid>
      <w:tr w:rsidR="00DB0D42" w14:paraId="4180EEC3" w14:textId="77777777" w:rsidTr="00C568B6">
        <w:tc>
          <w:tcPr>
            <w:tcW w:w="4527" w:type="dxa"/>
            <w:vAlign w:val="center"/>
          </w:tcPr>
          <w:p w14:paraId="3A295A30"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Outputindikatoren</w:t>
            </w:r>
          </w:p>
        </w:tc>
        <w:tc>
          <w:tcPr>
            <w:tcW w:w="4527" w:type="dxa"/>
            <w:vAlign w:val="center"/>
          </w:tcPr>
          <w:p w14:paraId="5F75B3D5" w14:textId="77777777" w:rsidR="00DB0D42" w:rsidRPr="00F76C1B" w:rsidRDefault="00DB0D42" w:rsidP="00C568B6">
            <w:pPr>
              <w:pStyle w:val="Listenabsatz"/>
              <w:ind w:left="0" w:firstLine="0"/>
              <w:jc w:val="center"/>
              <w:rPr>
                <w:rFonts w:ascii="Arial" w:eastAsia="Times New Roman" w:hAnsi="Arial" w:cs="Arial"/>
                <w:b/>
                <w:color w:val="000000"/>
                <w:sz w:val="24"/>
                <w:szCs w:val="24"/>
              </w:rPr>
            </w:pPr>
            <w:r w:rsidRPr="00F76C1B">
              <w:rPr>
                <w:rFonts w:ascii="Arial" w:eastAsia="Times New Roman" w:hAnsi="Arial" w:cs="Arial"/>
                <w:b/>
                <w:color w:val="000000"/>
                <w:sz w:val="24"/>
                <w:szCs w:val="24"/>
              </w:rPr>
              <w:t>Ergebnisindikatoren</w:t>
            </w:r>
          </w:p>
        </w:tc>
      </w:tr>
      <w:tr w:rsidR="00DB0D42" w14:paraId="79243F86" w14:textId="77777777" w:rsidTr="000F556A">
        <w:tc>
          <w:tcPr>
            <w:tcW w:w="4527" w:type="dxa"/>
            <w:shd w:val="clear" w:color="auto" w:fill="auto"/>
          </w:tcPr>
          <w:p w14:paraId="0A547666" w14:textId="275EF706" w:rsidR="00DB0D42" w:rsidRPr="000F556A" w:rsidRDefault="00044CB2" w:rsidP="00C568B6">
            <w:pPr>
              <w:pStyle w:val="TableParagraph"/>
              <w:rPr>
                <w:rFonts w:ascii="Arial" w:hAnsi="Arial" w:cs="Arial"/>
                <w:color w:val="000000"/>
                <w:sz w:val="24"/>
                <w:szCs w:val="24"/>
                <w:lang w:val="de-DE"/>
              </w:rPr>
            </w:pPr>
            <w:r w:rsidRPr="000F556A">
              <w:rPr>
                <w:rFonts w:ascii="Arial" w:hAnsi="Arial" w:cs="Arial"/>
                <w:color w:val="000000"/>
                <w:sz w:val="24"/>
                <w:szCs w:val="24"/>
                <w:lang w:val="de-DE"/>
              </w:rPr>
              <w:t>RCO 81 - Teilnehmer an gemeinsamen grenzüberschreitenden Aktionen</w:t>
            </w:r>
          </w:p>
          <w:p w14:paraId="654EEC70" w14:textId="77777777" w:rsidR="00DB0D42" w:rsidRPr="000F556A" w:rsidRDefault="00DB0D42" w:rsidP="00C568B6">
            <w:pPr>
              <w:pStyle w:val="TableParagraph"/>
              <w:rPr>
                <w:rFonts w:ascii="Arial" w:hAnsi="Arial" w:cs="Arial"/>
                <w:color w:val="000000"/>
                <w:sz w:val="24"/>
                <w:szCs w:val="24"/>
                <w:lang w:val="de-DE"/>
              </w:rPr>
            </w:pPr>
          </w:p>
          <w:p w14:paraId="3F496586" w14:textId="385955B5" w:rsidR="00DB0D42" w:rsidRPr="000F556A" w:rsidRDefault="00044CB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t>Beteiligung: gezählt wird die Anzahl der registrierten Teilnehmer an den Aktionen</w:t>
            </w:r>
          </w:p>
          <w:p w14:paraId="7DC8A0B7" w14:textId="77777777" w:rsidR="00DB0D42" w:rsidRPr="000F556A" w:rsidRDefault="00DB0D42" w:rsidP="00C568B6">
            <w:pPr>
              <w:pStyle w:val="Listenabsatz"/>
              <w:ind w:left="0" w:firstLine="0"/>
              <w:rPr>
                <w:rFonts w:ascii="Arial" w:eastAsia="Times New Roman" w:hAnsi="Arial" w:cs="Arial"/>
                <w:color w:val="000000"/>
                <w:sz w:val="24"/>
                <w:szCs w:val="24"/>
              </w:rPr>
            </w:pPr>
          </w:p>
          <w:p w14:paraId="14CA80EC" w14:textId="3479BA31" w:rsidR="00DB0D42" w:rsidRPr="000F556A" w:rsidRDefault="00DB0D4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lastRenderedPageBreak/>
              <w:t xml:space="preserve">Zielwert: </w:t>
            </w:r>
            <w:r w:rsidR="00033225" w:rsidRPr="000F556A">
              <w:rPr>
                <w:rFonts w:ascii="Arial" w:eastAsia="Times New Roman" w:hAnsi="Arial" w:cs="Arial"/>
                <w:color w:val="000000"/>
                <w:sz w:val="24"/>
                <w:szCs w:val="24"/>
              </w:rPr>
              <w:t>1.000</w:t>
            </w:r>
          </w:p>
          <w:p w14:paraId="37C09BB3" w14:textId="77777777" w:rsidR="00DB0D42" w:rsidRPr="000F556A" w:rsidRDefault="00DB0D42" w:rsidP="00C568B6">
            <w:pPr>
              <w:pStyle w:val="Listenabsatz"/>
              <w:ind w:left="0" w:firstLine="0"/>
              <w:rPr>
                <w:rFonts w:ascii="Arial" w:eastAsia="Times New Roman" w:hAnsi="Arial" w:cs="Arial"/>
                <w:color w:val="000000"/>
                <w:sz w:val="24"/>
                <w:szCs w:val="24"/>
              </w:rPr>
            </w:pPr>
          </w:p>
          <w:p w14:paraId="7322042E" w14:textId="0695EEB3" w:rsidR="00DB0D42" w:rsidRPr="000F556A" w:rsidRDefault="00DB0D4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t xml:space="preserve">Bei einem Zielwert von </w:t>
            </w:r>
            <w:r w:rsidR="00033225" w:rsidRPr="000F556A">
              <w:rPr>
                <w:rFonts w:ascii="Arial" w:eastAsia="Times New Roman" w:hAnsi="Arial" w:cs="Arial"/>
                <w:color w:val="000000"/>
                <w:sz w:val="24"/>
                <w:szCs w:val="24"/>
              </w:rPr>
              <w:t>1.000</w:t>
            </w:r>
            <w:r w:rsidRPr="000F556A">
              <w:rPr>
                <w:rFonts w:ascii="Arial" w:eastAsia="Times New Roman" w:hAnsi="Arial" w:cs="Arial"/>
                <w:color w:val="000000"/>
                <w:sz w:val="24"/>
                <w:szCs w:val="24"/>
              </w:rPr>
              <w:t xml:space="preserve"> ergibt sich ein Stückkostenwert (EFRE) je Zähleinheit i.H.v. ca. </w:t>
            </w:r>
            <w:r w:rsidR="00033225" w:rsidRPr="000F556A">
              <w:rPr>
                <w:rFonts w:ascii="Arial" w:eastAsia="Times New Roman" w:hAnsi="Arial" w:cs="Arial"/>
                <w:color w:val="000000"/>
                <w:sz w:val="24"/>
                <w:szCs w:val="24"/>
              </w:rPr>
              <w:t>500</w:t>
            </w:r>
            <w:r w:rsidRPr="000F556A">
              <w:rPr>
                <w:rFonts w:ascii="Arial" w:eastAsia="Times New Roman" w:hAnsi="Arial" w:cs="Arial"/>
                <w:color w:val="000000"/>
                <w:sz w:val="24"/>
                <w:szCs w:val="24"/>
              </w:rPr>
              <w:t xml:space="preserve"> Euro unter der Annahme, dass in etwa </w:t>
            </w:r>
            <w:r w:rsidR="00044CB2" w:rsidRPr="000F556A">
              <w:rPr>
                <w:rFonts w:ascii="Arial" w:eastAsia="Times New Roman" w:hAnsi="Arial" w:cs="Arial"/>
                <w:color w:val="000000"/>
                <w:sz w:val="24"/>
                <w:szCs w:val="24"/>
              </w:rPr>
              <w:t>5</w:t>
            </w:r>
            <w:r w:rsidRPr="000F556A">
              <w:rPr>
                <w:rFonts w:ascii="Arial" w:eastAsia="Times New Roman" w:hAnsi="Arial" w:cs="Arial"/>
                <w:color w:val="000000"/>
                <w:sz w:val="24"/>
                <w:szCs w:val="24"/>
              </w:rPr>
              <w:t xml:space="preserve">0% des Budgets des spezifischen Ziels diesem Output dienen soll. </w:t>
            </w:r>
            <w:r w:rsidR="005944A3" w:rsidRPr="000F556A">
              <w:rPr>
                <w:rFonts w:ascii="Arial" w:eastAsia="Times New Roman" w:hAnsi="Arial" w:cs="Arial"/>
                <w:color w:val="000000"/>
                <w:sz w:val="24"/>
                <w:szCs w:val="24"/>
              </w:rPr>
              <w:t>Das</w:t>
            </w:r>
            <w:r w:rsidRPr="000F556A">
              <w:rPr>
                <w:rFonts w:ascii="Arial" w:eastAsia="Times New Roman" w:hAnsi="Arial" w:cs="Arial"/>
                <w:color w:val="000000"/>
                <w:sz w:val="24"/>
                <w:szCs w:val="24"/>
              </w:rPr>
              <w:t xml:space="preserve"> </w:t>
            </w:r>
            <w:r w:rsidR="005944A3" w:rsidRPr="000F556A">
              <w:rPr>
                <w:rFonts w:ascii="Arial" w:eastAsia="Times New Roman" w:hAnsi="Arial" w:cs="Arial"/>
                <w:color w:val="000000"/>
                <w:sz w:val="24"/>
                <w:szCs w:val="24"/>
              </w:rPr>
              <w:t xml:space="preserve">große </w:t>
            </w:r>
            <w:r w:rsidRPr="000F556A">
              <w:rPr>
                <w:rFonts w:ascii="Arial" w:eastAsia="Times New Roman" w:hAnsi="Arial" w:cs="Arial"/>
                <w:color w:val="000000"/>
                <w:sz w:val="24"/>
                <w:szCs w:val="24"/>
              </w:rPr>
              <w:t xml:space="preserve">Konfidenzintervall der Stückkosten von ± </w:t>
            </w:r>
            <w:r w:rsidR="00CA5CBD" w:rsidRPr="000F556A">
              <w:rPr>
                <w:rFonts w:ascii="Arial" w:eastAsia="Times New Roman" w:hAnsi="Arial" w:cs="Arial"/>
                <w:color w:val="000000"/>
                <w:sz w:val="24"/>
                <w:szCs w:val="24"/>
              </w:rPr>
              <w:t>95,6</w:t>
            </w:r>
            <w:r w:rsidRPr="000F556A">
              <w:rPr>
                <w:rFonts w:ascii="Arial" w:eastAsia="Times New Roman" w:hAnsi="Arial" w:cs="Arial"/>
                <w:color w:val="000000"/>
                <w:sz w:val="24"/>
                <w:szCs w:val="24"/>
              </w:rPr>
              <w:t xml:space="preserve"> % </w:t>
            </w:r>
            <w:r w:rsidR="005944A3" w:rsidRPr="000F556A">
              <w:rPr>
                <w:rFonts w:ascii="Arial" w:eastAsia="Times New Roman" w:hAnsi="Arial" w:cs="Arial"/>
                <w:color w:val="000000"/>
                <w:sz w:val="24"/>
                <w:szCs w:val="24"/>
              </w:rPr>
              <w:t>ist bei ohnehin kleinen Stückkosten ohne Bedeutung</w:t>
            </w:r>
            <w:r w:rsidR="00044CB2" w:rsidRPr="000F556A">
              <w:rPr>
                <w:rFonts w:ascii="Arial" w:eastAsia="Times New Roman" w:hAnsi="Arial" w:cs="Arial"/>
                <w:color w:val="000000"/>
                <w:sz w:val="24"/>
                <w:szCs w:val="24"/>
              </w:rPr>
              <w:t>.</w:t>
            </w:r>
          </w:p>
          <w:p w14:paraId="7B0756F6" w14:textId="77777777" w:rsidR="00DB0D42" w:rsidRPr="000F556A" w:rsidRDefault="00DB0D42" w:rsidP="00C568B6">
            <w:pPr>
              <w:pStyle w:val="Listenabsatz"/>
              <w:ind w:left="0" w:firstLine="0"/>
              <w:rPr>
                <w:rFonts w:ascii="Arial" w:eastAsia="Times New Roman" w:hAnsi="Arial" w:cs="Arial"/>
                <w:color w:val="000000"/>
                <w:sz w:val="24"/>
                <w:szCs w:val="24"/>
              </w:rPr>
            </w:pPr>
          </w:p>
          <w:p w14:paraId="63A01E1D" w14:textId="77777777" w:rsidR="00DB0D42" w:rsidRPr="000F556A" w:rsidRDefault="00DB0D42" w:rsidP="00C568B6">
            <w:pPr>
              <w:pStyle w:val="Listenabsatz"/>
              <w:ind w:left="0" w:firstLine="0"/>
              <w:rPr>
                <w:rFonts w:ascii="Arial" w:eastAsia="Times New Roman" w:hAnsi="Arial" w:cs="Arial"/>
                <w:color w:val="000000"/>
                <w:sz w:val="24"/>
                <w:szCs w:val="24"/>
              </w:rPr>
            </w:pPr>
          </w:p>
          <w:p w14:paraId="10B03D64" w14:textId="2416C17F" w:rsidR="00DB0D42" w:rsidRPr="000F556A" w:rsidRDefault="00DB0D4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t xml:space="preserve">Etappenzielwert: </w:t>
            </w:r>
            <w:r w:rsidR="00033225" w:rsidRPr="000F556A">
              <w:rPr>
                <w:rFonts w:ascii="Arial" w:eastAsia="Times New Roman" w:hAnsi="Arial" w:cs="Arial"/>
                <w:color w:val="000000"/>
                <w:sz w:val="24"/>
                <w:szCs w:val="24"/>
              </w:rPr>
              <w:t>79</w:t>
            </w:r>
          </w:p>
          <w:p w14:paraId="542FECA9" w14:textId="77777777" w:rsidR="00DB0D42" w:rsidRPr="000F556A" w:rsidRDefault="00DB0D42" w:rsidP="00C568B6">
            <w:pPr>
              <w:pStyle w:val="Listenabsatz"/>
              <w:ind w:left="0" w:firstLine="0"/>
              <w:rPr>
                <w:rFonts w:ascii="Arial" w:eastAsia="Times New Roman" w:hAnsi="Arial" w:cs="Arial"/>
                <w:color w:val="000000"/>
                <w:sz w:val="24"/>
                <w:szCs w:val="24"/>
              </w:rPr>
            </w:pPr>
          </w:p>
          <w:p w14:paraId="4D96E63C" w14:textId="3A269A22" w:rsidR="00DB0D42" w:rsidRPr="000F556A" w:rsidRDefault="00DB0D4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t xml:space="preserve">Der Etappenzielwert leitet sich vom Ge-samtzielwert </w:t>
            </w:r>
            <w:r w:rsidR="00033225" w:rsidRPr="000F556A">
              <w:rPr>
                <w:rFonts w:ascii="Arial" w:eastAsia="Times New Roman" w:hAnsi="Arial" w:cs="Arial"/>
                <w:color w:val="000000"/>
                <w:sz w:val="24"/>
                <w:szCs w:val="24"/>
              </w:rPr>
              <w:t>1.000</w:t>
            </w:r>
            <w:r w:rsidRPr="000F556A">
              <w:rPr>
                <w:rFonts w:ascii="Arial" w:eastAsia="Times New Roman" w:hAnsi="Arial" w:cs="Arial"/>
                <w:color w:val="000000"/>
                <w:sz w:val="24"/>
                <w:szCs w:val="24"/>
              </w:rPr>
              <w:t xml:space="preserve"> und dem entsprechen-den Faktor der Gesamtzuweisungen per 31.12.2017 ab.</w:t>
            </w:r>
          </w:p>
          <w:p w14:paraId="310B79A5" w14:textId="77777777" w:rsidR="00DB0D42" w:rsidRPr="000F556A" w:rsidRDefault="00DB0D42" w:rsidP="00C568B6">
            <w:pPr>
              <w:pStyle w:val="Listenabsatz"/>
              <w:ind w:left="0" w:firstLine="0"/>
              <w:rPr>
                <w:rFonts w:ascii="Arial" w:eastAsia="Times New Roman" w:hAnsi="Arial" w:cs="Arial"/>
                <w:color w:val="000000"/>
                <w:sz w:val="24"/>
                <w:szCs w:val="24"/>
              </w:rPr>
            </w:pPr>
          </w:p>
          <w:p w14:paraId="20466D5C" w14:textId="77777777" w:rsidR="00DB0D42" w:rsidRPr="000F556A" w:rsidRDefault="00DB0D4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t>Berichterstattung: über JeMS im Rah-men des Reporting</w:t>
            </w:r>
          </w:p>
          <w:p w14:paraId="48DE21A9" w14:textId="77777777" w:rsidR="00DB0D42" w:rsidRPr="000F556A" w:rsidRDefault="00DB0D42" w:rsidP="00C568B6">
            <w:pPr>
              <w:pStyle w:val="Listenabsatz"/>
              <w:ind w:left="0" w:firstLine="0"/>
              <w:rPr>
                <w:rFonts w:ascii="Arial" w:eastAsia="Times New Roman" w:hAnsi="Arial" w:cs="Arial"/>
                <w:color w:val="000000"/>
                <w:sz w:val="24"/>
                <w:szCs w:val="24"/>
              </w:rPr>
            </w:pPr>
          </w:p>
        </w:tc>
        <w:tc>
          <w:tcPr>
            <w:tcW w:w="4527" w:type="dxa"/>
            <w:shd w:val="clear" w:color="auto" w:fill="auto"/>
          </w:tcPr>
          <w:p w14:paraId="48D7CE7A" w14:textId="6EDC2EC9" w:rsidR="00DB0D42" w:rsidRDefault="00DB0D42" w:rsidP="00E4639D">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RCR </w:t>
            </w:r>
            <w:r w:rsidR="00E4639D">
              <w:rPr>
                <w:rFonts w:ascii="Arial" w:eastAsia="Times New Roman" w:hAnsi="Arial" w:cs="Arial"/>
                <w:color w:val="000000"/>
                <w:sz w:val="24"/>
                <w:szCs w:val="24"/>
              </w:rPr>
              <w:t>85</w:t>
            </w:r>
            <w:r>
              <w:rPr>
                <w:rFonts w:ascii="Arial" w:eastAsia="Times New Roman" w:hAnsi="Arial" w:cs="Arial"/>
                <w:color w:val="000000"/>
                <w:sz w:val="24"/>
                <w:szCs w:val="24"/>
              </w:rPr>
              <w:t xml:space="preserve"> – </w:t>
            </w:r>
            <w:r w:rsidR="003724C2">
              <w:rPr>
                <w:rFonts w:ascii="Arial" w:eastAsia="Times New Roman" w:hAnsi="Arial" w:cs="Arial"/>
                <w:color w:val="000000"/>
                <w:sz w:val="24"/>
                <w:szCs w:val="24"/>
              </w:rPr>
              <w:t>Teilnehmer an gemeinsamen Maßnahmen 6-12 Monate nach Abschluss</w:t>
            </w:r>
          </w:p>
          <w:p w14:paraId="0FFBD47A" w14:textId="4B12FEBF" w:rsidR="00B70606" w:rsidRDefault="00B70606" w:rsidP="00E4639D">
            <w:pPr>
              <w:pStyle w:val="Listenabsatz"/>
              <w:ind w:left="0" w:firstLine="0"/>
              <w:rPr>
                <w:rFonts w:ascii="Arial" w:eastAsia="Times New Roman" w:hAnsi="Arial" w:cs="Arial"/>
                <w:color w:val="000000"/>
                <w:sz w:val="24"/>
                <w:szCs w:val="24"/>
              </w:rPr>
            </w:pPr>
          </w:p>
          <w:p w14:paraId="7DDA906C" w14:textId="073FF728" w:rsidR="00B70606" w:rsidRDefault="00B70606" w:rsidP="00E4639D">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Diese Variable erfasst die Zahl jener individuellen Teilnehmer, die auf Basis der </w:t>
            </w:r>
            <w:r>
              <w:rPr>
                <w:rFonts w:ascii="Arial" w:eastAsia="Times New Roman" w:hAnsi="Arial" w:cs="Arial"/>
                <w:color w:val="000000"/>
                <w:sz w:val="24"/>
                <w:szCs w:val="24"/>
              </w:rPr>
              <w:lastRenderedPageBreak/>
              <w:t>gemeinsamen grenzüberschreitenden Aktionen eine entsprechende Kooperation ins Leben rufen und weiter organisieren.</w:t>
            </w:r>
          </w:p>
          <w:p w14:paraId="1BF55893" w14:textId="77777777" w:rsidR="00E4639D" w:rsidRDefault="00E4639D" w:rsidP="00E4639D">
            <w:pPr>
              <w:pStyle w:val="Listenabsatz"/>
              <w:ind w:left="0" w:firstLine="0"/>
              <w:rPr>
                <w:rFonts w:ascii="Arial" w:eastAsia="Times New Roman" w:hAnsi="Arial" w:cs="Arial"/>
                <w:color w:val="000000"/>
                <w:sz w:val="24"/>
                <w:szCs w:val="24"/>
              </w:rPr>
            </w:pPr>
          </w:p>
          <w:p w14:paraId="1A190B1E" w14:textId="3D8D3FFA" w:rsidR="00DB0D42" w:rsidRPr="000F556A" w:rsidRDefault="00DB0D4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t>Zielwert: 10</w:t>
            </w:r>
            <w:r w:rsidR="00B70606" w:rsidRPr="000F556A">
              <w:rPr>
                <w:rFonts w:ascii="Arial" w:eastAsia="Times New Roman" w:hAnsi="Arial" w:cs="Arial"/>
                <w:color w:val="000000"/>
                <w:sz w:val="24"/>
                <w:szCs w:val="24"/>
              </w:rPr>
              <w:t>0</w:t>
            </w:r>
          </w:p>
          <w:p w14:paraId="4DCC4DD9" w14:textId="77777777" w:rsidR="00DB0D42" w:rsidRPr="00B70606" w:rsidRDefault="00DB0D42" w:rsidP="00C568B6">
            <w:pPr>
              <w:pStyle w:val="Listenabsatz"/>
              <w:ind w:left="0" w:firstLine="0"/>
              <w:rPr>
                <w:rFonts w:ascii="Arial" w:eastAsia="Times New Roman" w:hAnsi="Arial" w:cs="Arial"/>
                <w:color w:val="000000"/>
                <w:sz w:val="24"/>
                <w:szCs w:val="24"/>
              </w:rPr>
            </w:pPr>
          </w:p>
          <w:p w14:paraId="31D35067" w14:textId="47D7AEF1" w:rsidR="00DB0D42" w:rsidRPr="000F556A" w:rsidRDefault="00DB0D42" w:rsidP="00C568B6">
            <w:pPr>
              <w:pStyle w:val="Listenabsatz"/>
              <w:ind w:left="0" w:firstLine="0"/>
              <w:rPr>
                <w:rFonts w:ascii="Arial" w:eastAsia="Times New Roman" w:hAnsi="Arial" w:cs="Arial"/>
                <w:color w:val="000000"/>
                <w:sz w:val="24"/>
                <w:szCs w:val="24"/>
              </w:rPr>
            </w:pPr>
            <w:r w:rsidRPr="000F556A">
              <w:rPr>
                <w:rFonts w:ascii="Arial" w:eastAsia="Times New Roman" w:hAnsi="Arial" w:cs="Arial"/>
                <w:color w:val="000000"/>
                <w:sz w:val="24"/>
                <w:szCs w:val="24"/>
              </w:rPr>
              <w:t>Berichterstattung: durch die Projektpartner</w:t>
            </w:r>
            <w:r w:rsidR="002C2CB9" w:rsidRPr="000F556A">
              <w:rPr>
                <w:rFonts w:ascii="Arial" w:eastAsia="Times New Roman" w:hAnsi="Arial" w:cs="Arial"/>
                <w:color w:val="000000"/>
                <w:sz w:val="24"/>
                <w:szCs w:val="24"/>
              </w:rPr>
              <w:t>, basierend auf den Teilnehmerlisten und einer</w:t>
            </w:r>
            <w:r w:rsidR="005944A3" w:rsidRPr="000F556A">
              <w:rPr>
                <w:rFonts w:ascii="Arial" w:eastAsia="Times New Roman" w:hAnsi="Arial" w:cs="Arial"/>
                <w:color w:val="000000"/>
                <w:sz w:val="24"/>
                <w:szCs w:val="24"/>
              </w:rPr>
              <w:t xml:space="preserve"> Nachbefragung 6-12 Monate nach der Veranstaltung.</w:t>
            </w:r>
          </w:p>
          <w:p w14:paraId="12C05FB4" w14:textId="77777777" w:rsidR="00DB0D42" w:rsidRDefault="00DB0D42" w:rsidP="00C568B6">
            <w:pPr>
              <w:pStyle w:val="Listenabsatz"/>
              <w:ind w:left="0" w:firstLine="0"/>
              <w:rPr>
                <w:rFonts w:ascii="Arial" w:eastAsia="Times New Roman" w:hAnsi="Arial" w:cs="Arial"/>
                <w:color w:val="000000"/>
                <w:sz w:val="24"/>
                <w:szCs w:val="24"/>
              </w:rPr>
            </w:pPr>
          </w:p>
        </w:tc>
      </w:tr>
      <w:tr w:rsidR="00DB0D42" w14:paraId="76BE5163" w14:textId="77777777" w:rsidTr="000F556A">
        <w:tc>
          <w:tcPr>
            <w:tcW w:w="4527" w:type="dxa"/>
            <w:shd w:val="clear" w:color="auto" w:fill="auto"/>
          </w:tcPr>
          <w:p w14:paraId="7EA5EE4A" w14:textId="77777777" w:rsidR="00DB0D42" w:rsidRPr="00795FCA" w:rsidRDefault="00DB0D42" w:rsidP="00C568B6">
            <w:pPr>
              <w:pStyle w:val="TableParagraph"/>
              <w:rPr>
                <w:rFonts w:ascii="Arial" w:hAnsi="Arial" w:cs="Arial"/>
                <w:sz w:val="24"/>
                <w:szCs w:val="24"/>
                <w:lang w:val="de-DE"/>
              </w:rPr>
            </w:pPr>
            <w:r w:rsidRPr="000F556A">
              <w:rPr>
                <w:rFonts w:ascii="Arial" w:hAnsi="Arial" w:cs="Arial"/>
                <w:sz w:val="24"/>
                <w:szCs w:val="24"/>
                <w:lang w:val="de-DE"/>
              </w:rPr>
              <w:lastRenderedPageBreak/>
              <w:t xml:space="preserve">RCO </w:t>
            </w:r>
            <w:r w:rsidRPr="00795FCA">
              <w:rPr>
                <w:rFonts w:ascii="Arial" w:hAnsi="Arial" w:cs="Arial"/>
                <w:sz w:val="24"/>
                <w:szCs w:val="24"/>
                <w:lang w:val="de-DE"/>
              </w:rPr>
              <w:t>115 – Gemeinsam organisierte grenzüberschreitende Veranstaltungen</w:t>
            </w:r>
          </w:p>
          <w:p w14:paraId="3EB37B67" w14:textId="77777777" w:rsidR="00DB0D42" w:rsidRPr="00795FCA" w:rsidRDefault="00DB0D42" w:rsidP="00C568B6">
            <w:pPr>
              <w:pStyle w:val="TableParagraph"/>
              <w:rPr>
                <w:rFonts w:ascii="Arial" w:hAnsi="Arial" w:cs="Arial"/>
                <w:sz w:val="24"/>
                <w:szCs w:val="24"/>
                <w:lang w:val="de-DE"/>
              </w:rPr>
            </w:pPr>
          </w:p>
          <w:p w14:paraId="0691F544" w14:textId="7013611E" w:rsidR="00DB0D42" w:rsidRPr="00795FCA" w:rsidRDefault="00DB0D42" w:rsidP="00C568B6">
            <w:pPr>
              <w:pStyle w:val="Listenabsatz"/>
              <w:ind w:left="0" w:firstLine="0"/>
              <w:rPr>
                <w:rFonts w:ascii="Arial" w:hAnsi="Arial" w:cs="Arial"/>
                <w:sz w:val="24"/>
                <w:szCs w:val="24"/>
              </w:rPr>
            </w:pPr>
            <w:r w:rsidRPr="00795FCA">
              <w:rPr>
                <w:rFonts w:ascii="Arial" w:hAnsi="Arial" w:cs="Arial"/>
                <w:sz w:val="24"/>
                <w:szCs w:val="24"/>
              </w:rPr>
              <w:t xml:space="preserve">Messung: Gezählt wird die Anzahl der grenzüberschreitenden </w:t>
            </w:r>
            <w:r w:rsidR="00E4639D" w:rsidRPr="00795FCA">
              <w:rPr>
                <w:rFonts w:ascii="Arial" w:hAnsi="Arial" w:cs="Arial"/>
                <w:sz w:val="24"/>
                <w:szCs w:val="24"/>
              </w:rPr>
              <w:t xml:space="preserve">öffentlichen </w:t>
            </w:r>
            <w:r w:rsidRPr="00795FCA">
              <w:rPr>
                <w:rFonts w:ascii="Arial" w:hAnsi="Arial" w:cs="Arial"/>
                <w:sz w:val="24"/>
                <w:szCs w:val="24"/>
              </w:rPr>
              <w:t>Veranstaltungen zur breiten Kommunikation</w:t>
            </w:r>
            <w:r w:rsidR="00E4639D" w:rsidRPr="00795FCA">
              <w:rPr>
                <w:rFonts w:ascii="Arial" w:hAnsi="Arial" w:cs="Arial"/>
                <w:sz w:val="24"/>
                <w:szCs w:val="24"/>
              </w:rPr>
              <w:t xml:space="preserve"> und Förderung</w:t>
            </w:r>
            <w:r w:rsidRPr="00795FCA">
              <w:rPr>
                <w:rFonts w:ascii="Arial" w:hAnsi="Arial" w:cs="Arial"/>
                <w:sz w:val="24"/>
                <w:szCs w:val="24"/>
              </w:rPr>
              <w:t xml:space="preserve"> </w:t>
            </w:r>
            <w:r w:rsidR="00E4639D" w:rsidRPr="00795FCA">
              <w:rPr>
                <w:rFonts w:ascii="Arial" w:hAnsi="Arial" w:cs="Arial"/>
                <w:sz w:val="24"/>
                <w:szCs w:val="24"/>
              </w:rPr>
              <w:t>bürgerschaftlichen Engagements und der Begegnung</w:t>
            </w:r>
            <w:r w:rsidRPr="00795FCA">
              <w:rPr>
                <w:rFonts w:ascii="Arial" w:hAnsi="Arial" w:cs="Arial"/>
                <w:sz w:val="24"/>
                <w:szCs w:val="24"/>
              </w:rPr>
              <w:t>.</w:t>
            </w:r>
          </w:p>
          <w:p w14:paraId="287AD2D3" w14:textId="77777777" w:rsidR="00DB0D42" w:rsidRPr="00795FCA" w:rsidRDefault="00DB0D42" w:rsidP="00C568B6">
            <w:pPr>
              <w:pStyle w:val="Listenabsatz"/>
              <w:ind w:left="0" w:firstLine="0"/>
              <w:rPr>
                <w:rFonts w:ascii="Arial" w:hAnsi="Arial" w:cs="Arial"/>
                <w:sz w:val="24"/>
                <w:szCs w:val="24"/>
              </w:rPr>
            </w:pPr>
          </w:p>
          <w:p w14:paraId="0AF6A712" w14:textId="77777777" w:rsidR="00DB0D42" w:rsidRPr="00795FCA" w:rsidRDefault="00DB0D42" w:rsidP="00C568B6">
            <w:pPr>
              <w:pStyle w:val="Listenabsatz"/>
              <w:ind w:left="0" w:firstLine="0"/>
              <w:rPr>
                <w:rFonts w:ascii="Arial" w:hAnsi="Arial" w:cs="Arial"/>
                <w:sz w:val="24"/>
                <w:szCs w:val="24"/>
              </w:rPr>
            </w:pPr>
          </w:p>
          <w:p w14:paraId="33741CC8" w14:textId="545AD5ED" w:rsidR="00DB0D42" w:rsidRPr="00795FCA" w:rsidRDefault="00DB0D42" w:rsidP="00C568B6">
            <w:pPr>
              <w:pStyle w:val="Listenabsatz"/>
              <w:ind w:left="0" w:firstLine="0"/>
              <w:rPr>
                <w:rFonts w:ascii="Arial" w:hAnsi="Arial" w:cs="Arial"/>
                <w:sz w:val="24"/>
                <w:szCs w:val="24"/>
              </w:rPr>
            </w:pPr>
            <w:r w:rsidRPr="00795FCA">
              <w:rPr>
                <w:rFonts w:ascii="Arial" w:hAnsi="Arial" w:cs="Arial"/>
                <w:sz w:val="24"/>
                <w:szCs w:val="24"/>
              </w:rPr>
              <w:t xml:space="preserve">Zielwert: </w:t>
            </w:r>
            <w:r w:rsidR="00E4639D" w:rsidRPr="00795FCA">
              <w:rPr>
                <w:rFonts w:ascii="Arial" w:hAnsi="Arial" w:cs="Arial"/>
                <w:sz w:val="24"/>
                <w:szCs w:val="24"/>
              </w:rPr>
              <w:t>2</w:t>
            </w:r>
            <w:r w:rsidRPr="00795FCA">
              <w:rPr>
                <w:rFonts w:ascii="Arial" w:hAnsi="Arial" w:cs="Arial"/>
                <w:sz w:val="24"/>
                <w:szCs w:val="24"/>
              </w:rPr>
              <w:t>0</w:t>
            </w:r>
          </w:p>
          <w:p w14:paraId="0880E3D3" w14:textId="77777777" w:rsidR="00DB0D42" w:rsidRPr="00795FCA" w:rsidRDefault="00DB0D42" w:rsidP="00C568B6">
            <w:pPr>
              <w:pStyle w:val="Listenabsatz"/>
              <w:ind w:left="0" w:firstLine="0"/>
              <w:rPr>
                <w:rFonts w:ascii="Arial" w:hAnsi="Arial" w:cs="Arial"/>
                <w:sz w:val="24"/>
                <w:szCs w:val="24"/>
              </w:rPr>
            </w:pPr>
          </w:p>
          <w:p w14:paraId="53B0CDD9" w14:textId="4F5FD2D5" w:rsidR="00DB0D42" w:rsidRPr="00795FCA" w:rsidRDefault="00DB0D42" w:rsidP="00C568B6">
            <w:pPr>
              <w:pStyle w:val="Listenabsatz"/>
              <w:ind w:left="0" w:firstLine="0"/>
              <w:rPr>
                <w:rFonts w:ascii="Arial" w:hAnsi="Arial" w:cs="Arial"/>
                <w:sz w:val="24"/>
                <w:szCs w:val="24"/>
              </w:rPr>
            </w:pPr>
            <w:r w:rsidRPr="00795FCA">
              <w:rPr>
                <w:rFonts w:ascii="Arial" w:hAnsi="Arial" w:cs="Arial"/>
                <w:sz w:val="24"/>
                <w:szCs w:val="24"/>
              </w:rPr>
              <w:t xml:space="preserve">Bei einem Zielwert von </w:t>
            </w:r>
            <w:r w:rsidR="00033225">
              <w:rPr>
                <w:rFonts w:ascii="Arial" w:hAnsi="Arial" w:cs="Arial"/>
                <w:sz w:val="24"/>
                <w:szCs w:val="24"/>
              </w:rPr>
              <w:t>2</w:t>
            </w:r>
            <w:r w:rsidRPr="00795FCA">
              <w:rPr>
                <w:rFonts w:ascii="Arial" w:hAnsi="Arial" w:cs="Arial"/>
                <w:sz w:val="24"/>
                <w:szCs w:val="24"/>
              </w:rPr>
              <w:t xml:space="preserve">0 ergibt sich ein Stückkostenwert (EFRE) je Zähleinheit i.H.v. ca. </w:t>
            </w:r>
            <w:r w:rsidR="00E4639D" w:rsidRPr="00795FCA">
              <w:rPr>
                <w:rFonts w:ascii="Arial" w:hAnsi="Arial" w:cs="Arial"/>
                <w:sz w:val="24"/>
                <w:szCs w:val="24"/>
              </w:rPr>
              <w:t>2</w:t>
            </w:r>
            <w:r w:rsidRPr="00795FCA">
              <w:rPr>
                <w:rFonts w:ascii="Arial" w:hAnsi="Arial" w:cs="Arial"/>
                <w:sz w:val="24"/>
                <w:szCs w:val="24"/>
              </w:rPr>
              <w:t xml:space="preserve">5.000 Euro unter der Annahme, dass in etwa </w:t>
            </w:r>
            <w:r w:rsidR="00E4639D" w:rsidRPr="00795FCA">
              <w:rPr>
                <w:rFonts w:ascii="Arial" w:hAnsi="Arial" w:cs="Arial"/>
                <w:sz w:val="24"/>
                <w:szCs w:val="24"/>
              </w:rPr>
              <w:t>5</w:t>
            </w:r>
            <w:r w:rsidRPr="00795FCA">
              <w:rPr>
                <w:rFonts w:ascii="Arial" w:hAnsi="Arial" w:cs="Arial"/>
                <w:sz w:val="24"/>
                <w:szCs w:val="24"/>
              </w:rPr>
              <w:t xml:space="preserve">0% des Budgets des spezifischen Ziels diesem Output dienen soll. Analog zur empirischen Streuung der durchschnittlichen Projektgrößen wird mit einem Konfidenzintervall der Stückkosten von ± </w:t>
            </w:r>
            <w:r w:rsidR="00CA5CBD" w:rsidRPr="00795FCA">
              <w:rPr>
                <w:rFonts w:ascii="Arial" w:hAnsi="Arial" w:cs="Arial"/>
                <w:sz w:val="24"/>
                <w:szCs w:val="24"/>
              </w:rPr>
              <w:t>95,6</w:t>
            </w:r>
            <w:r w:rsidRPr="00795FCA">
              <w:rPr>
                <w:rFonts w:ascii="Arial" w:hAnsi="Arial" w:cs="Arial"/>
                <w:sz w:val="24"/>
                <w:szCs w:val="24"/>
              </w:rPr>
              <w:t xml:space="preserve"> % gerechnet</w:t>
            </w:r>
            <w:r w:rsidR="00E4639D" w:rsidRPr="00795FCA">
              <w:rPr>
                <w:rFonts w:ascii="Arial" w:hAnsi="Arial" w:cs="Arial"/>
                <w:sz w:val="24"/>
                <w:szCs w:val="24"/>
              </w:rPr>
              <w:t>, so dass hier auch Kleinprojekte geför-dert werden</w:t>
            </w:r>
            <w:r w:rsidRPr="00795FCA">
              <w:rPr>
                <w:rFonts w:ascii="Arial" w:hAnsi="Arial" w:cs="Arial"/>
                <w:sz w:val="24"/>
                <w:szCs w:val="24"/>
              </w:rPr>
              <w:t>.</w:t>
            </w:r>
          </w:p>
          <w:p w14:paraId="40D5E083" w14:textId="77777777" w:rsidR="00DB0D42" w:rsidRPr="00795FCA" w:rsidRDefault="00DB0D42" w:rsidP="00C568B6">
            <w:pPr>
              <w:pStyle w:val="Listenabsatz"/>
              <w:ind w:left="0" w:firstLine="0"/>
              <w:rPr>
                <w:rFonts w:ascii="Arial" w:hAnsi="Arial" w:cs="Arial"/>
                <w:sz w:val="24"/>
                <w:szCs w:val="24"/>
              </w:rPr>
            </w:pPr>
          </w:p>
          <w:p w14:paraId="6812E3E5" w14:textId="77777777" w:rsidR="00DB0D42" w:rsidRPr="00795FCA" w:rsidRDefault="00DB0D42" w:rsidP="00C568B6">
            <w:pPr>
              <w:pStyle w:val="Listenabsatz"/>
              <w:ind w:left="0" w:firstLine="0"/>
              <w:rPr>
                <w:rFonts w:ascii="Arial" w:hAnsi="Arial" w:cs="Arial"/>
                <w:sz w:val="24"/>
                <w:szCs w:val="24"/>
              </w:rPr>
            </w:pPr>
          </w:p>
          <w:p w14:paraId="37BDAE05" w14:textId="3A93FE20" w:rsidR="00DB0D42" w:rsidRPr="00795FCA" w:rsidRDefault="00DB0D42" w:rsidP="00C568B6">
            <w:pPr>
              <w:pStyle w:val="Listenabsatz"/>
              <w:ind w:left="0" w:firstLine="0"/>
              <w:rPr>
                <w:rFonts w:ascii="Arial" w:hAnsi="Arial" w:cs="Arial"/>
                <w:sz w:val="24"/>
                <w:szCs w:val="24"/>
              </w:rPr>
            </w:pPr>
            <w:r w:rsidRPr="00795FCA">
              <w:rPr>
                <w:rFonts w:ascii="Arial" w:hAnsi="Arial" w:cs="Arial"/>
                <w:sz w:val="24"/>
                <w:szCs w:val="24"/>
              </w:rPr>
              <w:t xml:space="preserve">Etappenzielwert: </w:t>
            </w:r>
            <w:r w:rsidR="00E4639D" w:rsidRPr="00795FCA">
              <w:rPr>
                <w:rFonts w:ascii="Arial" w:hAnsi="Arial" w:cs="Arial"/>
                <w:sz w:val="24"/>
                <w:szCs w:val="24"/>
              </w:rPr>
              <w:t>2</w:t>
            </w:r>
          </w:p>
          <w:p w14:paraId="02C9C9E4" w14:textId="77777777" w:rsidR="00DB0D42" w:rsidRPr="00795FCA" w:rsidRDefault="00DB0D42" w:rsidP="00C568B6">
            <w:pPr>
              <w:pStyle w:val="Listenabsatz"/>
              <w:ind w:left="0" w:firstLine="0"/>
              <w:rPr>
                <w:rFonts w:ascii="Arial" w:hAnsi="Arial" w:cs="Arial"/>
                <w:sz w:val="24"/>
                <w:szCs w:val="24"/>
              </w:rPr>
            </w:pPr>
          </w:p>
          <w:p w14:paraId="1252DBAA" w14:textId="5098D318" w:rsidR="00DB0D42" w:rsidRPr="00795FCA" w:rsidRDefault="00DB0D42" w:rsidP="00C568B6">
            <w:pPr>
              <w:pStyle w:val="Listenabsatz"/>
              <w:ind w:left="0" w:firstLine="0"/>
              <w:rPr>
                <w:rFonts w:ascii="Arial" w:hAnsi="Arial" w:cs="Arial"/>
                <w:sz w:val="24"/>
                <w:szCs w:val="24"/>
              </w:rPr>
            </w:pPr>
            <w:r w:rsidRPr="00795FCA">
              <w:rPr>
                <w:rFonts w:ascii="Arial" w:hAnsi="Arial" w:cs="Arial"/>
                <w:sz w:val="24"/>
                <w:szCs w:val="24"/>
              </w:rPr>
              <w:t xml:space="preserve">Der Etappenzielwert leitet sich vom Ge-samtzielwert </w:t>
            </w:r>
            <w:r w:rsidR="00E4639D" w:rsidRPr="00795FCA">
              <w:rPr>
                <w:rFonts w:ascii="Arial" w:hAnsi="Arial" w:cs="Arial"/>
                <w:sz w:val="24"/>
                <w:szCs w:val="24"/>
              </w:rPr>
              <w:t>2</w:t>
            </w:r>
            <w:r w:rsidRPr="00795FCA">
              <w:rPr>
                <w:rFonts w:ascii="Arial" w:hAnsi="Arial" w:cs="Arial"/>
                <w:sz w:val="24"/>
                <w:szCs w:val="24"/>
              </w:rPr>
              <w:t>0 und dem entsprechen-den Faktor der Gesamtzuweisungen per 31.12.2017 ab.</w:t>
            </w:r>
          </w:p>
          <w:p w14:paraId="0FC1C634" w14:textId="77777777" w:rsidR="00DB0D42" w:rsidRPr="00795FCA" w:rsidRDefault="00DB0D42" w:rsidP="00C568B6">
            <w:pPr>
              <w:pStyle w:val="Listenabsatz"/>
              <w:ind w:left="0" w:firstLine="0"/>
              <w:rPr>
                <w:rFonts w:ascii="Arial" w:hAnsi="Arial" w:cs="Arial"/>
                <w:sz w:val="24"/>
                <w:szCs w:val="24"/>
              </w:rPr>
            </w:pPr>
          </w:p>
          <w:p w14:paraId="17DD8146" w14:textId="77777777" w:rsidR="00DB0D42" w:rsidRPr="00795FCA" w:rsidRDefault="00DB0D42" w:rsidP="00C568B6">
            <w:pPr>
              <w:pStyle w:val="Listenabsatz"/>
              <w:ind w:left="0" w:firstLine="0"/>
              <w:rPr>
                <w:rFonts w:ascii="Arial" w:hAnsi="Arial" w:cs="Arial"/>
                <w:sz w:val="24"/>
                <w:szCs w:val="24"/>
              </w:rPr>
            </w:pPr>
            <w:r w:rsidRPr="00795FCA">
              <w:rPr>
                <w:rFonts w:ascii="Arial" w:hAnsi="Arial" w:cs="Arial"/>
                <w:sz w:val="24"/>
                <w:szCs w:val="24"/>
              </w:rPr>
              <w:t>Berichterstattung: über JeMS im Rah-men des Reporting</w:t>
            </w:r>
          </w:p>
          <w:p w14:paraId="27B51FBD" w14:textId="77777777" w:rsidR="00DB0D42" w:rsidRPr="00795FCA" w:rsidRDefault="00DB0D42" w:rsidP="00C568B6">
            <w:pPr>
              <w:pStyle w:val="Listenabsatz"/>
              <w:ind w:left="0" w:firstLine="0"/>
              <w:rPr>
                <w:rFonts w:ascii="Arial" w:hAnsi="Arial" w:cs="Arial"/>
                <w:sz w:val="24"/>
                <w:szCs w:val="24"/>
              </w:rPr>
            </w:pPr>
          </w:p>
          <w:p w14:paraId="6A8F702C" w14:textId="77777777" w:rsidR="00DB0D42" w:rsidRPr="00DB0D42" w:rsidRDefault="00DB0D42" w:rsidP="00C568B6">
            <w:pPr>
              <w:pStyle w:val="Listenabsatz"/>
              <w:ind w:left="0" w:firstLine="0"/>
              <w:rPr>
                <w:rFonts w:ascii="Arial" w:eastAsia="Times New Roman" w:hAnsi="Arial" w:cs="Arial"/>
                <w:color w:val="FF0000"/>
                <w:sz w:val="24"/>
                <w:szCs w:val="24"/>
              </w:rPr>
            </w:pPr>
          </w:p>
        </w:tc>
        <w:tc>
          <w:tcPr>
            <w:tcW w:w="4527" w:type="dxa"/>
            <w:shd w:val="clear" w:color="auto" w:fill="auto"/>
          </w:tcPr>
          <w:p w14:paraId="7B36D131" w14:textId="77777777" w:rsidR="00DB0D42" w:rsidRDefault="00B70606" w:rsidP="00C568B6">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lastRenderedPageBreak/>
              <w:t>RCR 84 – Organisationen, die 6-12 Monate nach Projektabschluss grenzüberschreitend zusammenarbeiten</w:t>
            </w:r>
          </w:p>
          <w:p w14:paraId="18123491" w14:textId="77777777" w:rsidR="00B70606" w:rsidRDefault="00B70606" w:rsidP="00C568B6">
            <w:pPr>
              <w:pStyle w:val="Listenabsatz"/>
              <w:ind w:left="0" w:firstLine="0"/>
              <w:rPr>
                <w:rFonts w:ascii="Arial" w:eastAsia="Times New Roman" w:hAnsi="Arial" w:cs="Arial"/>
                <w:color w:val="000000"/>
                <w:sz w:val="24"/>
                <w:szCs w:val="24"/>
              </w:rPr>
            </w:pPr>
          </w:p>
          <w:p w14:paraId="08ABE3A1" w14:textId="76A9CFC7" w:rsidR="00B70606" w:rsidRDefault="00B70606" w:rsidP="00C568B6">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Analog zu RCR 84 misst dieser Indikator die </w:t>
            </w:r>
            <w:r w:rsidR="004E1ABB">
              <w:rPr>
                <w:rFonts w:ascii="Arial" w:eastAsia="Times New Roman" w:hAnsi="Arial" w:cs="Arial"/>
                <w:color w:val="000000"/>
                <w:sz w:val="24"/>
                <w:szCs w:val="24"/>
              </w:rPr>
              <w:t>i</w:t>
            </w:r>
            <w:r>
              <w:rPr>
                <w:rFonts w:ascii="Arial" w:eastAsia="Times New Roman" w:hAnsi="Arial" w:cs="Arial"/>
                <w:color w:val="000000"/>
                <w:sz w:val="24"/>
                <w:szCs w:val="24"/>
              </w:rPr>
              <w:t>nstitutionelle Ebene der fortgeführten Kooperation</w:t>
            </w:r>
          </w:p>
          <w:p w14:paraId="02FD658F" w14:textId="77777777" w:rsidR="00B70606" w:rsidRDefault="00B70606" w:rsidP="00C568B6">
            <w:pPr>
              <w:pStyle w:val="Listenabsatz"/>
              <w:ind w:left="0" w:firstLine="0"/>
              <w:rPr>
                <w:rFonts w:ascii="Arial" w:eastAsia="Times New Roman" w:hAnsi="Arial" w:cs="Arial"/>
                <w:color w:val="000000"/>
                <w:sz w:val="24"/>
                <w:szCs w:val="24"/>
              </w:rPr>
            </w:pPr>
          </w:p>
          <w:p w14:paraId="1BCF3203" w14:textId="0CA568B6" w:rsidR="00B70606" w:rsidRDefault="00B70606" w:rsidP="00C568B6">
            <w:pPr>
              <w:pStyle w:val="Listenabsatz"/>
              <w:ind w:left="0" w:firstLine="0"/>
              <w:rPr>
                <w:rFonts w:ascii="Arial" w:eastAsia="Times New Roman" w:hAnsi="Arial" w:cs="Arial"/>
                <w:color w:val="000000"/>
                <w:sz w:val="24"/>
                <w:szCs w:val="24"/>
              </w:rPr>
            </w:pPr>
            <w:r>
              <w:rPr>
                <w:rFonts w:ascii="Arial" w:eastAsia="Times New Roman" w:hAnsi="Arial" w:cs="Arial"/>
                <w:color w:val="000000"/>
                <w:sz w:val="24"/>
                <w:szCs w:val="24"/>
              </w:rPr>
              <w:t>Zielwert: 10</w:t>
            </w:r>
          </w:p>
        </w:tc>
      </w:tr>
    </w:tbl>
    <w:p w14:paraId="3483AA4F" w14:textId="491688F4" w:rsidR="00DB0D42" w:rsidRDefault="00DB0D42" w:rsidP="00287973">
      <w:pPr>
        <w:rPr>
          <w:rFonts w:ascii="Arial" w:hAnsi="Arial" w:cs="Arial"/>
          <w:sz w:val="24"/>
        </w:rPr>
      </w:pPr>
    </w:p>
    <w:p w14:paraId="16D283A5" w14:textId="77777777" w:rsidR="00591D61" w:rsidRPr="00DA1304" w:rsidRDefault="00591D61" w:rsidP="00591D61">
      <w:pPr>
        <w:pStyle w:val="Listenabsatz"/>
        <w:ind w:left="6" w:firstLine="0"/>
        <w:rPr>
          <w:rFonts w:ascii="Arial" w:hAnsi="Arial" w:cs="Arial"/>
          <w:b/>
          <w:sz w:val="24"/>
          <w:szCs w:val="24"/>
        </w:rPr>
      </w:pPr>
      <w:r w:rsidRPr="00DA1304">
        <w:rPr>
          <w:rFonts w:ascii="Arial" w:hAnsi="Arial" w:cs="Arial"/>
          <w:b/>
          <w:sz w:val="24"/>
          <w:szCs w:val="24"/>
        </w:rPr>
        <w:t>Input</w:t>
      </w:r>
    </w:p>
    <w:p w14:paraId="2510FF66" w14:textId="77777777" w:rsidR="00591D61" w:rsidRPr="00591D61" w:rsidRDefault="00591D61" w:rsidP="00591D61">
      <w:pPr>
        <w:pStyle w:val="Listenabsatz"/>
        <w:ind w:left="6" w:firstLine="0"/>
        <w:rPr>
          <w:rFonts w:ascii="Arial" w:eastAsia="Times New Roman" w:hAnsi="Arial" w:cs="Arial"/>
          <w:color w:val="FF0000"/>
          <w:sz w:val="24"/>
          <w:szCs w:val="24"/>
        </w:rPr>
      </w:pPr>
    </w:p>
    <w:p w14:paraId="1822B736" w14:textId="2C4D5656" w:rsidR="00591D61" w:rsidRPr="00164B21" w:rsidRDefault="00591D61" w:rsidP="00591D61">
      <w:pPr>
        <w:pStyle w:val="Listenabsatz"/>
        <w:ind w:left="6" w:firstLine="0"/>
        <w:rPr>
          <w:rFonts w:ascii="Arial" w:eastAsia="Times New Roman" w:hAnsi="Arial" w:cs="Arial"/>
          <w:sz w:val="24"/>
          <w:szCs w:val="24"/>
        </w:rPr>
      </w:pPr>
      <w:r w:rsidRPr="00164B21">
        <w:rPr>
          <w:rFonts w:ascii="Arial" w:eastAsia="Times New Roman" w:hAnsi="Arial" w:cs="Arial"/>
          <w:sz w:val="24"/>
          <w:szCs w:val="24"/>
        </w:rPr>
        <w:t xml:space="preserve">Zur Verfolgung </w:t>
      </w:r>
      <w:r w:rsidR="00164B21" w:rsidRPr="00164B21">
        <w:rPr>
          <w:rFonts w:ascii="Arial" w:eastAsia="Times New Roman" w:hAnsi="Arial" w:cs="Arial"/>
          <w:sz w:val="24"/>
          <w:szCs w:val="24"/>
        </w:rPr>
        <w:t>des Ziels der grenzübergreifenden Stärkung von People-to-People-Aktivitäten</w:t>
      </w:r>
      <w:r w:rsidRPr="00164B21">
        <w:rPr>
          <w:rFonts w:ascii="Arial" w:eastAsia="Times New Roman" w:hAnsi="Arial" w:cs="Arial"/>
          <w:sz w:val="24"/>
          <w:szCs w:val="24"/>
        </w:rPr>
        <w:t xml:space="preserve">, werden </w:t>
      </w:r>
      <w:r w:rsidR="00164B21" w:rsidRPr="00164B21">
        <w:rPr>
          <w:rFonts w:ascii="Arial" w:eastAsia="Times New Roman" w:hAnsi="Arial" w:cs="Arial"/>
          <w:sz w:val="24"/>
          <w:szCs w:val="24"/>
        </w:rPr>
        <w:t>1 Million Euro</w:t>
      </w:r>
      <w:r w:rsidRPr="00164B21">
        <w:rPr>
          <w:rFonts w:ascii="Arial" w:eastAsia="Times New Roman" w:hAnsi="Arial" w:cs="Arial"/>
          <w:sz w:val="24"/>
          <w:szCs w:val="24"/>
        </w:rPr>
        <w:t xml:space="preserve"> EFRE</w:t>
      </w:r>
      <w:r w:rsidR="00164B21" w:rsidRPr="00164B21">
        <w:rPr>
          <w:rFonts w:ascii="Arial" w:eastAsia="Times New Roman" w:hAnsi="Arial" w:cs="Arial"/>
          <w:sz w:val="24"/>
          <w:szCs w:val="24"/>
        </w:rPr>
        <w:t>-Mittel</w:t>
      </w:r>
      <w:r w:rsidRPr="00164B21">
        <w:rPr>
          <w:rFonts w:ascii="Arial" w:eastAsia="Times New Roman" w:hAnsi="Arial" w:cs="Arial"/>
          <w:sz w:val="24"/>
          <w:szCs w:val="24"/>
        </w:rPr>
        <w:t xml:space="preserve"> eingesetzt.</w:t>
      </w:r>
    </w:p>
    <w:p w14:paraId="06DB4D37" w14:textId="77777777" w:rsidR="00591D61" w:rsidRPr="00164B21" w:rsidRDefault="00591D61" w:rsidP="00591D61">
      <w:pPr>
        <w:pStyle w:val="Listenabsatz"/>
        <w:ind w:left="6" w:firstLine="0"/>
        <w:rPr>
          <w:rFonts w:ascii="Arial" w:eastAsia="Times New Roman" w:hAnsi="Arial" w:cs="Arial"/>
          <w:sz w:val="24"/>
          <w:szCs w:val="24"/>
        </w:rPr>
      </w:pPr>
    </w:p>
    <w:p w14:paraId="262DEC1B" w14:textId="71B2EBD2" w:rsidR="00591D61" w:rsidRPr="00F965BA" w:rsidRDefault="00591D61" w:rsidP="00591D61">
      <w:pPr>
        <w:pStyle w:val="Listenabsatz"/>
        <w:ind w:left="6" w:firstLine="0"/>
        <w:rPr>
          <w:rFonts w:ascii="Arial" w:eastAsia="Times New Roman" w:hAnsi="Arial" w:cs="Arial"/>
          <w:sz w:val="24"/>
          <w:szCs w:val="24"/>
        </w:rPr>
      </w:pPr>
      <w:r w:rsidRPr="00F965BA">
        <w:rPr>
          <w:rFonts w:ascii="Arial" w:eastAsia="Times New Roman" w:hAnsi="Arial" w:cs="Arial"/>
          <w:sz w:val="24"/>
          <w:szCs w:val="24"/>
        </w:rPr>
        <w:t>Interventionskategorien:</w:t>
      </w:r>
    </w:p>
    <w:p w14:paraId="780DC08F" w14:textId="42A13618" w:rsidR="00F965BA" w:rsidRPr="00F965BA" w:rsidRDefault="00F965BA" w:rsidP="00591D61">
      <w:pPr>
        <w:pStyle w:val="Listenabsatz"/>
        <w:ind w:left="6" w:firstLine="0"/>
        <w:rPr>
          <w:rFonts w:ascii="Arial" w:eastAsia="Times New Roman" w:hAnsi="Arial" w:cs="Arial"/>
          <w:sz w:val="24"/>
          <w:szCs w:val="24"/>
        </w:rPr>
      </w:pPr>
    </w:p>
    <w:p w14:paraId="4FDA5D13" w14:textId="77777777" w:rsidR="00F965BA" w:rsidRPr="00F965BA" w:rsidRDefault="00F965BA" w:rsidP="00F965BA">
      <w:pPr>
        <w:pStyle w:val="Listenabsatz"/>
        <w:numPr>
          <w:ilvl w:val="0"/>
          <w:numId w:val="62"/>
        </w:numPr>
        <w:rPr>
          <w:rFonts w:ascii="Arial" w:eastAsia="Times New Roman" w:hAnsi="Arial" w:cs="Arial"/>
          <w:sz w:val="24"/>
          <w:szCs w:val="24"/>
        </w:rPr>
      </w:pPr>
      <w:r w:rsidRPr="00F965BA">
        <w:rPr>
          <w:rFonts w:ascii="Arial" w:eastAsia="Times New Roman" w:hAnsi="Arial" w:cs="Arial"/>
          <w:sz w:val="24"/>
          <w:szCs w:val="24"/>
        </w:rPr>
        <w:t>169</w:t>
      </w:r>
    </w:p>
    <w:p w14:paraId="3DA51235" w14:textId="07318CD4" w:rsidR="00F965BA" w:rsidRPr="00F965BA" w:rsidRDefault="00F965BA" w:rsidP="00F965BA">
      <w:pPr>
        <w:pStyle w:val="Listenabsatz"/>
        <w:numPr>
          <w:ilvl w:val="0"/>
          <w:numId w:val="62"/>
        </w:numPr>
        <w:rPr>
          <w:rFonts w:ascii="Arial" w:eastAsia="Times New Roman" w:hAnsi="Arial" w:cs="Arial"/>
          <w:sz w:val="24"/>
          <w:szCs w:val="24"/>
        </w:rPr>
      </w:pPr>
      <w:r w:rsidRPr="00F965BA">
        <w:rPr>
          <w:rFonts w:ascii="Arial" w:eastAsia="Times New Roman" w:hAnsi="Arial" w:cs="Arial"/>
          <w:sz w:val="24"/>
          <w:szCs w:val="24"/>
        </w:rPr>
        <w:t>172</w:t>
      </w:r>
    </w:p>
    <w:p w14:paraId="4AC79955" w14:textId="77777777" w:rsidR="00591D61" w:rsidRPr="00591D61" w:rsidRDefault="00591D61" w:rsidP="00591D61">
      <w:pPr>
        <w:pStyle w:val="Listenabsatz"/>
        <w:ind w:left="6" w:firstLine="0"/>
        <w:rPr>
          <w:rFonts w:ascii="Arial" w:eastAsia="Times New Roman" w:hAnsi="Arial" w:cs="Arial"/>
          <w:color w:val="FF0000"/>
          <w:sz w:val="24"/>
          <w:szCs w:val="24"/>
        </w:rPr>
      </w:pPr>
    </w:p>
    <w:p w14:paraId="01B4C665" w14:textId="77777777" w:rsidR="00476E28" w:rsidRDefault="00476E28" w:rsidP="00476E28">
      <w:pPr>
        <w:pStyle w:val="Listenabsatz"/>
        <w:ind w:left="6" w:firstLine="0"/>
        <w:rPr>
          <w:rFonts w:ascii="Arial" w:hAnsi="Arial" w:cs="Arial"/>
          <w:b/>
          <w:sz w:val="24"/>
        </w:rPr>
      </w:pPr>
      <w:r>
        <w:rPr>
          <w:rFonts w:ascii="Arial" w:hAnsi="Arial" w:cs="Arial"/>
          <w:b/>
          <w:sz w:val="24"/>
        </w:rPr>
        <w:t>Outputs und angestrebte Ergebnisse</w:t>
      </w:r>
    </w:p>
    <w:p w14:paraId="0090C79F" w14:textId="29EAF543" w:rsidR="00DB0D42" w:rsidRDefault="00DB0D42" w:rsidP="00287973">
      <w:pPr>
        <w:rPr>
          <w:rFonts w:ascii="Arial" w:hAnsi="Arial" w:cs="Arial"/>
          <w:sz w:val="24"/>
        </w:rPr>
      </w:pPr>
    </w:p>
    <w:p w14:paraId="012B0352" w14:textId="58B7F99A" w:rsidR="000B2D95" w:rsidRDefault="000B2D95" w:rsidP="000B2D95">
      <w:pPr>
        <w:pStyle w:val="Listenabsatz"/>
        <w:ind w:left="0" w:firstLine="0"/>
        <w:rPr>
          <w:rFonts w:ascii="Arial" w:hAnsi="Arial" w:cs="Arial"/>
          <w:color w:val="000000"/>
          <w:sz w:val="24"/>
          <w:szCs w:val="24"/>
        </w:rPr>
      </w:pPr>
      <w:r w:rsidRPr="000635C1">
        <w:rPr>
          <w:rFonts w:ascii="Arial" w:hAnsi="Arial" w:cs="Arial"/>
          <w:sz w:val="24"/>
        </w:rPr>
        <w:t xml:space="preserve">Die </w:t>
      </w:r>
      <w:r>
        <w:rPr>
          <w:rFonts w:ascii="Arial" w:hAnsi="Arial" w:cs="Arial"/>
          <w:sz w:val="24"/>
        </w:rPr>
        <w:t xml:space="preserve">Outputs </w:t>
      </w:r>
      <w:r w:rsidRPr="000635C1">
        <w:rPr>
          <w:rFonts w:ascii="Arial" w:hAnsi="Arial" w:cs="Arial"/>
          <w:sz w:val="24"/>
        </w:rPr>
        <w:t xml:space="preserve">messen sich an </w:t>
      </w:r>
      <w:r>
        <w:rPr>
          <w:rFonts w:ascii="Arial" w:hAnsi="Arial" w:cs="Arial"/>
          <w:sz w:val="24"/>
        </w:rPr>
        <w:t xml:space="preserve">der Anzahl der </w:t>
      </w:r>
      <w:r w:rsidR="002F266B">
        <w:rPr>
          <w:rFonts w:ascii="Arial" w:hAnsi="Arial" w:cs="Arial"/>
          <w:sz w:val="24"/>
        </w:rPr>
        <w:t>Veranstaltungen mit „People-to-People“-Charakter</w:t>
      </w:r>
      <w:r>
        <w:rPr>
          <w:rFonts w:ascii="Arial" w:eastAsia="Times New Roman" w:hAnsi="Arial" w:cs="Arial"/>
          <w:color w:val="000000"/>
          <w:sz w:val="24"/>
          <w:szCs w:val="24"/>
        </w:rPr>
        <w:t xml:space="preserve"> </w:t>
      </w:r>
      <w:r w:rsidR="002F266B">
        <w:rPr>
          <w:rFonts w:ascii="Arial" w:eastAsia="Times New Roman" w:hAnsi="Arial" w:cs="Arial"/>
          <w:color w:val="000000"/>
          <w:sz w:val="24"/>
          <w:szCs w:val="24"/>
        </w:rPr>
        <w:t xml:space="preserve">und der Anzahl der Teilnehmer, </w:t>
      </w:r>
      <w:r>
        <w:rPr>
          <w:rFonts w:ascii="Arial" w:eastAsia="Times New Roman" w:hAnsi="Arial" w:cs="Arial"/>
          <w:color w:val="000000"/>
          <w:sz w:val="24"/>
          <w:szCs w:val="24"/>
        </w:rPr>
        <w:t>die der Weiterentwicklung de</w:t>
      </w:r>
      <w:r w:rsidR="002F266B">
        <w:rPr>
          <w:rFonts w:ascii="Arial" w:eastAsia="Times New Roman" w:hAnsi="Arial" w:cs="Arial"/>
          <w:color w:val="000000"/>
          <w:sz w:val="24"/>
          <w:szCs w:val="24"/>
        </w:rPr>
        <w:t>r</w:t>
      </w:r>
      <w:r>
        <w:rPr>
          <w:rFonts w:ascii="Arial" w:eastAsia="Times New Roman" w:hAnsi="Arial" w:cs="Arial"/>
          <w:color w:val="000000"/>
          <w:sz w:val="24"/>
          <w:szCs w:val="24"/>
        </w:rPr>
        <w:t xml:space="preserve"> grenzüberschreitenden </w:t>
      </w:r>
      <w:r w:rsidR="002F266B">
        <w:rPr>
          <w:rFonts w:ascii="Arial" w:eastAsia="Times New Roman" w:hAnsi="Arial" w:cs="Arial"/>
          <w:color w:val="000000"/>
          <w:sz w:val="24"/>
          <w:szCs w:val="24"/>
        </w:rPr>
        <w:t>bürgerschaftlichen Integration</w:t>
      </w:r>
      <w:r>
        <w:rPr>
          <w:rFonts w:ascii="Arial" w:eastAsia="Times New Roman" w:hAnsi="Arial" w:cs="Arial"/>
          <w:color w:val="000000"/>
          <w:sz w:val="24"/>
          <w:szCs w:val="24"/>
        </w:rPr>
        <w:t xml:space="preserve"> dienen.</w:t>
      </w:r>
    </w:p>
    <w:p w14:paraId="6A2B1B9B" w14:textId="77777777" w:rsidR="000B2D95" w:rsidRDefault="000B2D95" w:rsidP="000B2D95">
      <w:pPr>
        <w:pStyle w:val="Listenabsatz"/>
        <w:ind w:left="0" w:firstLine="0"/>
        <w:rPr>
          <w:rFonts w:ascii="Arial" w:hAnsi="Arial" w:cs="Arial"/>
          <w:color w:val="000000"/>
          <w:sz w:val="24"/>
          <w:szCs w:val="24"/>
        </w:rPr>
      </w:pPr>
    </w:p>
    <w:p w14:paraId="12CEF9B5" w14:textId="4B80CD04" w:rsidR="000B2D95" w:rsidRDefault="000B2D95" w:rsidP="000B2D95">
      <w:pPr>
        <w:pStyle w:val="Listenabsatz"/>
        <w:ind w:left="0" w:firstLine="0"/>
        <w:rPr>
          <w:rFonts w:ascii="Arial" w:hAnsi="Arial" w:cs="Arial"/>
          <w:color w:val="000000"/>
          <w:sz w:val="24"/>
          <w:szCs w:val="24"/>
        </w:rPr>
      </w:pPr>
      <w:r w:rsidRPr="00C62780">
        <w:rPr>
          <w:rFonts w:ascii="Arial" w:hAnsi="Arial" w:cs="Arial"/>
          <w:color w:val="000000"/>
          <w:sz w:val="24"/>
          <w:szCs w:val="24"/>
        </w:rPr>
        <w:t xml:space="preserve">Für die Berechnung der Zielwerte wurde statistisch auf Daten vergleichbarer Interventionen aus der Förderperiode 2014 – 2020 zurückgegriffen. Dabei wurden durchschnittliche Projektgrößen bei korrespondierenden Maßnahmen herangezogen. Ca. </w:t>
      </w:r>
      <w:r w:rsidR="002F266B">
        <w:rPr>
          <w:rFonts w:ascii="Arial" w:hAnsi="Arial" w:cs="Arial"/>
          <w:color w:val="000000"/>
          <w:sz w:val="24"/>
          <w:szCs w:val="24"/>
        </w:rPr>
        <w:t>4</w:t>
      </w:r>
      <w:r w:rsidRPr="00C62780">
        <w:rPr>
          <w:rFonts w:ascii="Arial" w:hAnsi="Arial" w:cs="Arial"/>
          <w:color w:val="000000"/>
          <w:sz w:val="24"/>
          <w:szCs w:val="24"/>
        </w:rPr>
        <w:t xml:space="preserve"> Projekte können demnach bei dem vorgegebenen Budget und unter der Annahme einer Kontinuität mit ähnlichen Projekten finanziert werden.</w:t>
      </w:r>
      <w:r w:rsidR="002F266B">
        <w:rPr>
          <w:rFonts w:ascii="Arial" w:hAnsi="Arial" w:cs="Arial"/>
          <w:color w:val="000000"/>
          <w:sz w:val="24"/>
          <w:szCs w:val="24"/>
        </w:rPr>
        <w:t xml:space="preserve"> Innerhalb dieser Projekte wird es aber zahlreiche organisierte Veranstaltungen geben, an denen Bürger aus allen Grenzregionen teilnehmen werden.</w:t>
      </w:r>
      <w:r w:rsidR="00A82DD9">
        <w:rPr>
          <w:rFonts w:ascii="Arial" w:hAnsi="Arial" w:cs="Arial"/>
          <w:color w:val="000000"/>
          <w:sz w:val="24"/>
          <w:szCs w:val="24"/>
        </w:rPr>
        <w:t xml:space="preserve"> Eine genaue Quantifizierung der Outputs ist daher schwierig, da eine bloße Schätzung auf Basis der Daten der Vorgängerperiode hierfür nicht ausreicht.</w:t>
      </w:r>
    </w:p>
    <w:p w14:paraId="294E3F04" w14:textId="77777777" w:rsidR="000B2D95" w:rsidRDefault="000B2D95" w:rsidP="000B2D95">
      <w:pPr>
        <w:pStyle w:val="Listenabsatz"/>
        <w:ind w:left="0" w:firstLine="0"/>
        <w:rPr>
          <w:rFonts w:ascii="Arial" w:hAnsi="Arial" w:cs="Arial"/>
          <w:color w:val="000000"/>
          <w:sz w:val="24"/>
          <w:szCs w:val="24"/>
        </w:rPr>
      </w:pPr>
    </w:p>
    <w:p w14:paraId="39D44103" w14:textId="77777777" w:rsidR="000B2D95" w:rsidRPr="002C690D" w:rsidRDefault="000B2D95" w:rsidP="000B2D95">
      <w:pPr>
        <w:rPr>
          <w:rFonts w:ascii="Arial" w:hAnsi="Arial" w:cs="Arial"/>
          <w:i/>
          <w:color w:val="000000"/>
          <w:sz w:val="24"/>
          <w:szCs w:val="24"/>
        </w:rPr>
      </w:pPr>
      <w:r w:rsidRPr="002C690D">
        <w:rPr>
          <w:rFonts w:ascii="Arial" w:hAnsi="Arial" w:cs="Arial"/>
          <w:i/>
          <w:color w:val="000000"/>
          <w:sz w:val="24"/>
          <w:szCs w:val="24"/>
        </w:rPr>
        <w:t>Outputindikatoren</w:t>
      </w:r>
    </w:p>
    <w:p w14:paraId="1ECEF1A6" w14:textId="77777777" w:rsidR="000B2D95" w:rsidRDefault="000B2D95" w:rsidP="000B2D95">
      <w:pPr>
        <w:pStyle w:val="Listenabsatz"/>
        <w:ind w:left="360" w:firstLine="0"/>
        <w:rPr>
          <w:rFonts w:ascii="Arial" w:hAnsi="Arial" w:cs="Arial"/>
          <w:color w:val="000000"/>
          <w:sz w:val="24"/>
          <w:szCs w:val="24"/>
        </w:rPr>
      </w:pPr>
    </w:p>
    <w:p w14:paraId="041933D1" w14:textId="3B8F39FD" w:rsidR="000B2D95" w:rsidRDefault="000B2D95" w:rsidP="000B2D95">
      <w:pPr>
        <w:pStyle w:val="Listenabsatz"/>
        <w:numPr>
          <w:ilvl w:val="1"/>
          <w:numId w:val="50"/>
        </w:numPr>
        <w:rPr>
          <w:rFonts w:ascii="Arial" w:hAnsi="Arial" w:cs="Arial"/>
          <w:color w:val="000000"/>
          <w:sz w:val="24"/>
          <w:szCs w:val="24"/>
        </w:rPr>
      </w:pPr>
      <w:r>
        <w:rPr>
          <w:rFonts w:ascii="Arial" w:hAnsi="Arial" w:cs="Arial"/>
          <w:color w:val="000000"/>
          <w:sz w:val="24"/>
          <w:szCs w:val="24"/>
        </w:rPr>
        <w:t>Der RCO 8</w:t>
      </w:r>
      <w:r w:rsidR="002F266B">
        <w:rPr>
          <w:rFonts w:ascii="Arial" w:hAnsi="Arial" w:cs="Arial"/>
          <w:color w:val="000000"/>
          <w:sz w:val="24"/>
          <w:szCs w:val="24"/>
        </w:rPr>
        <w:t>1</w:t>
      </w:r>
      <w:r w:rsidRPr="00062E6E">
        <w:rPr>
          <w:rFonts w:ascii="Arial" w:hAnsi="Arial" w:cs="Arial"/>
          <w:color w:val="000000"/>
          <w:sz w:val="24"/>
          <w:szCs w:val="24"/>
        </w:rPr>
        <w:t xml:space="preserve"> </w:t>
      </w:r>
      <w:r>
        <w:rPr>
          <w:rFonts w:ascii="Arial" w:hAnsi="Arial" w:cs="Arial"/>
          <w:color w:val="000000"/>
          <w:sz w:val="24"/>
          <w:szCs w:val="24"/>
        </w:rPr>
        <w:t xml:space="preserve">ist Interreg-spezifisch und misst die Anzahl der </w:t>
      </w:r>
      <w:r w:rsidR="002F266B">
        <w:rPr>
          <w:rFonts w:ascii="Arial" w:hAnsi="Arial" w:cs="Arial"/>
          <w:color w:val="000000"/>
          <w:sz w:val="24"/>
          <w:szCs w:val="24"/>
        </w:rPr>
        <w:t>Teilnehmer</w:t>
      </w:r>
      <w:r>
        <w:rPr>
          <w:rFonts w:ascii="Arial" w:hAnsi="Arial" w:cs="Arial"/>
          <w:color w:val="000000"/>
          <w:sz w:val="24"/>
          <w:szCs w:val="24"/>
        </w:rPr>
        <w:t xml:space="preserve">, die in dem geschätzten Korridor um den errechneten Durchschnittswert dieser Outputs </w:t>
      </w:r>
      <w:r w:rsidR="00A82DD9">
        <w:rPr>
          <w:rFonts w:ascii="Arial" w:hAnsi="Arial" w:cs="Arial"/>
          <w:color w:val="000000"/>
          <w:sz w:val="24"/>
          <w:szCs w:val="24"/>
        </w:rPr>
        <w:t>erreicht</w:t>
      </w:r>
      <w:r>
        <w:rPr>
          <w:rFonts w:ascii="Arial" w:hAnsi="Arial" w:cs="Arial"/>
          <w:color w:val="000000"/>
          <w:sz w:val="24"/>
          <w:szCs w:val="24"/>
        </w:rPr>
        <w:t xml:space="preserve"> werden. </w:t>
      </w:r>
    </w:p>
    <w:p w14:paraId="31EEA5AD" w14:textId="2EB17B05" w:rsidR="00A82DD9" w:rsidRDefault="00A82DD9" w:rsidP="000B2D95">
      <w:pPr>
        <w:pStyle w:val="Listenabsatz"/>
        <w:numPr>
          <w:ilvl w:val="1"/>
          <w:numId w:val="50"/>
        </w:numPr>
        <w:rPr>
          <w:rFonts w:ascii="Arial" w:hAnsi="Arial" w:cs="Arial"/>
          <w:color w:val="000000"/>
          <w:sz w:val="24"/>
          <w:szCs w:val="24"/>
        </w:rPr>
      </w:pPr>
      <w:r>
        <w:rPr>
          <w:rFonts w:ascii="Arial" w:hAnsi="Arial" w:cs="Arial"/>
          <w:color w:val="000000"/>
          <w:sz w:val="24"/>
          <w:szCs w:val="24"/>
        </w:rPr>
        <w:t>Der RCO 115 ist ebenfalls Interreg-spezifisch und misst die Anzahl der grenzüberschreitenden Veranstaltungen,</w:t>
      </w:r>
      <w:r w:rsidRPr="00A82DD9">
        <w:rPr>
          <w:rFonts w:ascii="Arial" w:hAnsi="Arial" w:cs="Arial"/>
          <w:color w:val="000000"/>
          <w:sz w:val="24"/>
          <w:szCs w:val="24"/>
        </w:rPr>
        <w:t xml:space="preserve"> </w:t>
      </w:r>
      <w:r>
        <w:rPr>
          <w:rFonts w:ascii="Arial" w:hAnsi="Arial" w:cs="Arial"/>
          <w:color w:val="000000"/>
          <w:sz w:val="24"/>
          <w:szCs w:val="24"/>
        </w:rPr>
        <w:t>die in dem geschätzten Korridor um den errechneten Durchschnittswert dieser Outputs ermöglicht werden.</w:t>
      </w:r>
    </w:p>
    <w:p w14:paraId="55E5897A" w14:textId="77777777" w:rsidR="000B2D95" w:rsidRDefault="000B2D95" w:rsidP="000B2D95">
      <w:pPr>
        <w:pStyle w:val="Listenabsatz"/>
        <w:ind w:left="1080" w:firstLine="0"/>
        <w:rPr>
          <w:rFonts w:ascii="Arial" w:hAnsi="Arial" w:cs="Arial"/>
          <w:color w:val="000000"/>
          <w:sz w:val="24"/>
          <w:szCs w:val="24"/>
        </w:rPr>
      </w:pPr>
    </w:p>
    <w:p w14:paraId="61D80222" w14:textId="77777777" w:rsidR="000B2D95" w:rsidRPr="003D218F" w:rsidRDefault="000B2D95" w:rsidP="000B2D95">
      <w:pPr>
        <w:pStyle w:val="Listenabsatz"/>
        <w:rPr>
          <w:rFonts w:ascii="Arial" w:hAnsi="Arial" w:cs="Arial"/>
          <w:color w:val="000000"/>
          <w:sz w:val="24"/>
          <w:szCs w:val="24"/>
        </w:rPr>
      </w:pPr>
    </w:p>
    <w:p w14:paraId="36D6B303" w14:textId="77777777" w:rsidR="000B2D95" w:rsidRDefault="000B2D95" w:rsidP="000B2D95">
      <w:pPr>
        <w:pStyle w:val="Listenabsatz"/>
        <w:ind w:left="0" w:firstLine="0"/>
        <w:rPr>
          <w:rFonts w:ascii="Arial" w:hAnsi="Arial" w:cs="Arial"/>
          <w:color w:val="000000"/>
          <w:sz w:val="24"/>
          <w:szCs w:val="24"/>
        </w:rPr>
      </w:pPr>
    </w:p>
    <w:p w14:paraId="659E39B4" w14:textId="77777777" w:rsidR="000B2D95" w:rsidRPr="003A6D91" w:rsidRDefault="000B2D95" w:rsidP="000B2D95">
      <w:pPr>
        <w:rPr>
          <w:rFonts w:ascii="Arial" w:hAnsi="Arial" w:cs="Arial"/>
          <w:i/>
          <w:sz w:val="24"/>
        </w:rPr>
      </w:pPr>
      <w:r w:rsidRPr="003A6D91">
        <w:rPr>
          <w:rFonts w:ascii="Arial" w:hAnsi="Arial" w:cs="Arial"/>
          <w:i/>
          <w:sz w:val="24"/>
        </w:rPr>
        <w:t>Ergebnisindikatoren</w:t>
      </w:r>
    </w:p>
    <w:p w14:paraId="02189067" w14:textId="77777777" w:rsidR="000B2D95" w:rsidRDefault="000B2D95" w:rsidP="000B2D95">
      <w:pPr>
        <w:pStyle w:val="Listenabsatz"/>
        <w:ind w:left="360" w:firstLine="0"/>
        <w:rPr>
          <w:rFonts w:ascii="Arial" w:hAnsi="Arial" w:cs="Arial"/>
          <w:sz w:val="24"/>
        </w:rPr>
      </w:pPr>
    </w:p>
    <w:p w14:paraId="03686303" w14:textId="5E0F42E1" w:rsidR="000B2D95" w:rsidRPr="00D4381F" w:rsidRDefault="000B2D95" w:rsidP="000B2D95">
      <w:pPr>
        <w:rPr>
          <w:rFonts w:ascii="Arial" w:hAnsi="Arial" w:cs="Arial"/>
          <w:sz w:val="24"/>
        </w:rPr>
      </w:pPr>
      <w:r>
        <w:rPr>
          <w:rFonts w:ascii="Arial" w:hAnsi="Arial" w:cs="Arial"/>
          <w:sz w:val="24"/>
        </w:rPr>
        <w:t>D</w:t>
      </w:r>
      <w:r w:rsidR="00A82DD9">
        <w:rPr>
          <w:rFonts w:ascii="Arial" w:hAnsi="Arial" w:cs="Arial"/>
          <w:sz w:val="24"/>
        </w:rPr>
        <w:t>ie</w:t>
      </w:r>
      <w:r>
        <w:rPr>
          <w:rFonts w:ascii="Arial" w:hAnsi="Arial" w:cs="Arial"/>
          <w:sz w:val="24"/>
        </w:rPr>
        <w:t xml:space="preserve"> </w:t>
      </w:r>
      <w:r w:rsidRPr="00D4381F">
        <w:rPr>
          <w:rFonts w:ascii="Arial" w:hAnsi="Arial" w:cs="Arial"/>
          <w:sz w:val="24"/>
        </w:rPr>
        <w:t>Ergebnisindikator</w:t>
      </w:r>
      <w:r w:rsidR="00A82DD9">
        <w:rPr>
          <w:rFonts w:ascii="Arial" w:hAnsi="Arial" w:cs="Arial"/>
          <w:sz w:val="24"/>
        </w:rPr>
        <w:t>en</w:t>
      </w:r>
      <w:r w:rsidRPr="00D4381F">
        <w:rPr>
          <w:rFonts w:ascii="Arial" w:hAnsi="Arial" w:cs="Arial"/>
          <w:sz w:val="24"/>
        </w:rPr>
        <w:t xml:space="preserve"> RCR </w:t>
      </w:r>
      <w:r w:rsidR="00A82DD9">
        <w:rPr>
          <w:rFonts w:ascii="Arial" w:hAnsi="Arial" w:cs="Arial"/>
          <w:sz w:val="24"/>
        </w:rPr>
        <w:t>85 und RCR 84 messen</w:t>
      </w:r>
      <w:r w:rsidRPr="00D4381F">
        <w:rPr>
          <w:rFonts w:ascii="Arial" w:hAnsi="Arial" w:cs="Arial"/>
          <w:sz w:val="24"/>
        </w:rPr>
        <w:t xml:space="preserve"> </w:t>
      </w:r>
      <w:r>
        <w:rPr>
          <w:rFonts w:ascii="Arial" w:hAnsi="Arial" w:cs="Arial"/>
          <w:sz w:val="24"/>
        </w:rPr>
        <w:t xml:space="preserve">das gewünschte Resultat des spezifischen Ziels </w:t>
      </w:r>
      <w:r w:rsidR="00A82DD9">
        <w:rPr>
          <w:rFonts w:ascii="Arial" w:hAnsi="Arial" w:cs="Arial"/>
          <w:sz w:val="24"/>
        </w:rPr>
        <w:t>11</w:t>
      </w:r>
      <w:r>
        <w:rPr>
          <w:rFonts w:ascii="Arial" w:hAnsi="Arial" w:cs="Arial"/>
          <w:sz w:val="24"/>
        </w:rPr>
        <w:t xml:space="preserve">. Realistisch ist davon auszugehen, dass mindestens 10 </w:t>
      </w:r>
      <w:r w:rsidR="00A82DD9">
        <w:rPr>
          <w:rFonts w:ascii="Arial" w:hAnsi="Arial" w:cs="Arial"/>
          <w:sz w:val="24"/>
        </w:rPr>
        <w:t xml:space="preserve">bürgerschaftliche </w:t>
      </w:r>
      <w:r>
        <w:rPr>
          <w:rFonts w:ascii="Arial" w:hAnsi="Arial" w:cs="Arial"/>
          <w:sz w:val="24"/>
        </w:rPr>
        <w:t xml:space="preserve">Organisationen dauerhaft weiter </w:t>
      </w:r>
      <w:r w:rsidR="00A82DD9">
        <w:rPr>
          <w:rFonts w:ascii="Arial" w:hAnsi="Arial" w:cs="Arial"/>
          <w:sz w:val="24"/>
        </w:rPr>
        <w:t xml:space="preserve">grenzüberschreitend </w:t>
      </w:r>
      <w:r>
        <w:rPr>
          <w:rFonts w:ascii="Arial" w:hAnsi="Arial" w:cs="Arial"/>
          <w:sz w:val="24"/>
        </w:rPr>
        <w:t>kooperieren.</w:t>
      </w:r>
      <w:r w:rsidR="00A82DD9">
        <w:rPr>
          <w:rFonts w:ascii="Arial" w:hAnsi="Arial" w:cs="Arial"/>
          <w:sz w:val="24"/>
        </w:rPr>
        <w:t xml:space="preserve"> Entscheidend hierfür ist auch das individuelle Interesse an weiterer Zusammenarbeit</w:t>
      </w:r>
      <w:r>
        <w:rPr>
          <w:rFonts w:ascii="Arial" w:hAnsi="Arial" w:cs="Arial"/>
          <w:sz w:val="24"/>
        </w:rPr>
        <w:t>.</w:t>
      </w:r>
      <w:r w:rsidR="00A82DD9">
        <w:rPr>
          <w:rFonts w:ascii="Arial" w:hAnsi="Arial" w:cs="Arial"/>
          <w:sz w:val="24"/>
        </w:rPr>
        <w:t xml:space="preserve"> Es ist erwartbar, dass mindestens 100 individuelle Vertreter der Zivilgesellschaft langfristig weiter kooperieren werden.</w:t>
      </w:r>
    </w:p>
    <w:p w14:paraId="35CFD4FF" w14:textId="77777777" w:rsidR="000B2D95" w:rsidRDefault="000B2D95" w:rsidP="00287973">
      <w:pPr>
        <w:rPr>
          <w:rFonts w:ascii="Arial" w:hAnsi="Arial" w:cs="Arial"/>
          <w:sz w:val="24"/>
        </w:rPr>
      </w:pPr>
    </w:p>
    <w:p w14:paraId="2FA72BF5" w14:textId="5D7AB8EE" w:rsidR="009C0B97" w:rsidRPr="00310D55" w:rsidRDefault="009C0B97" w:rsidP="00310D55">
      <w:pPr>
        <w:rPr>
          <w:rFonts w:ascii="Arial" w:hAnsi="Arial" w:cs="Arial"/>
          <w:b/>
          <w:sz w:val="24"/>
          <w:szCs w:val="24"/>
        </w:rPr>
      </w:pPr>
      <w:r w:rsidRPr="00310D55">
        <w:rPr>
          <w:rFonts w:ascii="Arial" w:hAnsi="Arial" w:cs="Arial"/>
          <w:b/>
          <w:sz w:val="24"/>
          <w:szCs w:val="24"/>
        </w:rPr>
        <w:t>Etappenziele</w:t>
      </w:r>
    </w:p>
    <w:p w14:paraId="48156AB0" w14:textId="78AAAED0" w:rsidR="001023EB" w:rsidRDefault="001023EB" w:rsidP="001023EB">
      <w:pPr>
        <w:pStyle w:val="Listenabsatz"/>
        <w:ind w:left="6" w:firstLine="0"/>
        <w:outlineLvl w:val="1"/>
        <w:rPr>
          <w:rFonts w:ascii="Arial" w:hAnsi="Arial" w:cs="Arial"/>
          <w:b/>
          <w:sz w:val="24"/>
        </w:rPr>
      </w:pPr>
    </w:p>
    <w:p w14:paraId="47014957" w14:textId="2E4ED4ED" w:rsidR="001023EB" w:rsidRPr="00E36AFC" w:rsidRDefault="000A353F" w:rsidP="00E36AFC">
      <w:pPr>
        <w:rPr>
          <w:rFonts w:ascii="Arial" w:hAnsi="Arial" w:cs="Arial"/>
          <w:sz w:val="24"/>
          <w:szCs w:val="24"/>
        </w:rPr>
      </w:pPr>
      <w:r w:rsidRPr="00E36AFC">
        <w:rPr>
          <w:rFonts w:ascii="Arial" w:hAnsi="Arial" w:cs="Arial"/>
          <w:sz w:val="24"/>
          <w:szCs w:val="24"/>
        </w:rPr>
        <w:t>Zur Verfolgung des Etappenziels und des Vollzugsmusters über die Zeit errechnet sich die folgende Kurve. Mit der Regressionsgleichung kann der geplante Output zu jedem Zeitpunkt auf der Zeitachse von Jahr 0 bis 9 abgelesen werden.</w:t>
      </w:r>
    </w:p>
    <w:p w14:paraId="214B4EE8" w14:textId="2D3F406B" w:rsidR="000A497B" w:rsidRDefault="000A497B" w:rsidP="00E36AFC"/>
    <w:tbl>
      <w:tblPr>
        <w:tblStyle w:val="Tabellenraster"/>
        <w:tblW w:w="0" w:type="auto"/>
        <w:tblLook w:val="04A0" w:firstRow="1" w:lastRow="0" w:firstColumn="1" w:lastColumn="0" w:noHBand="0" w:noVBand="1"/>
      </w:tblPr>
      <w:tblGrid>
        <w:gridCol w:w="4530"/>
        <w:gridCol w:w="4530"/>
      </w:tblGrid>
      <w:tr w:rsidR="00F965BA" w14:paraId="46F8F3A3" w14:textId="77777777" w:rsidTr="00F965BA">
        <w:tc>
          <w:tcPr>
            <w:tcW w:w="4530" w:type="dxa"/>
          </w:tcPr>
          <w:p w14:paraId="07857EC8" w14:textId="4F04EEE9" w:rsidR="00F965BA" w:rsidRDefault="00F965BA" w:rsidP="00E36AFC">
            <w:r>
              <w:rPr>
                <w:noProof/>
                <w:lang w:eastAsia="de-DE"/>
              </w:rPr>
              <w:drawing>
                <wp:inline distT="0" distB="0" distL="0" distR="0" wp14:anchorId="0B4E36F7" wp14:editId="34211E77">
                  <wp:extent cx="2741313" cy="164782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8783" cy="1652315"/>
                          </a:xfrm>
                          <a:prstGeom prst="rect">
                            <a:avLst/>
                          </a:prstGeom>
                          <a:noFill/>
                        </pic:spPr>
                      </pic:pic>
                    </a:graphicData>
                  </a:graphic>
                </wp:inline>
              </w:drawing>
            </w:r>
          </w:p>
        </w:tc>
        <w:tc>
          <w:tcPr>
            <w:tcW w:w="4530" w:type="dxa"/>
          </w:tcPr>
          <w:p w14:paraId="275D725C" w14:textId="443AA0CE" w:rsidR="00F965BA" w:rsidRDefault="00F965BA" w:rsidP="00E36AFC">
            <w:r>
              <w:rPr>
                <w:b/>
                <w:noProof/>
                <w:lang w:eastAsia="de-DE"/>
              </w:rPr>
              <w:drawing>
                <wp:inline distT="0" distB="0" distL="0" distR="0" wp14:anchorId="1837D5AE" wp14:editId="4EDB5AD3">
                  <wp:extent cx="2736850" cy="1645143"/>
                  <wp:effectExtent l="0" t="0" r="635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683" cy="1652857"/>
                          </a:xfrm>
                          <a:prstGeom prst="rect">
                            <a:avLst/>
                          </a:prstGeom>
                          <a:noFill/>
                        </pic:spPr>
                      </pic:pic>
                    </a:graphicData>
                  </a:graphic>
                </wp:inline>
              </w:drawing>
            </w:r>
          </w:p>
        </w:tc>
      </w:tr>
    </w:tbl>
    <w:p w14:paraId="6E97264E" w14:textId="77777777" w:rsidR="00F965BA" w:rsidRDefault="00F965BA" w:rsidP="00E36AFC"/>
    <w:p w14:paraId="79859214" w14:textId="571BB3C2" w:rsidR="00D333A1" w:rsidRDefault="00D333A1">
      <w:pPr>
        <w:jc w:val="left"/>
      </w:pPr>
      <w:r>
        <w:br w:type="page"/>
      </w:r>
    </w:p>
    <w:p w14:paraId="5CCC0659" w14:textId="4E606EDA" w:rsidR="000A497B" w:rsidRPr="00260F94" w:rsidRDefault="00D333A1" w:rsidP="00260F94">
      <w:pPr>
        <w:pStyle w:val="berschrift2"/>
        <w:numPr>
          <w:ilvl w:val="0"/>
          <w:numId w:val="0"/>
        </w:numPr>
        <w:ind w:left="720" w:hanging="720"/>
        <w:rPr>
          <w:rFonts w:ascii="Arial" w:hAnsi="Arial" w:cs="Arial"/>
          <w:b/>
          <w:sz w:val="24"/>
          <w:szCs w:val="24"/>
        </w:rPr>
      </w:pPr>
      <w:bookmarkStart w:id="44" w:name="_Toc77175512"/>
      <w:r w:rsidRPr="00260F94">
        <w:rPr>
          <w:rFonts w:ascii="Arial" w:hAnsi="Arial" w:cs="Arial"/>
          <w:b/>
          <w:sz w:val="24"/>
          <w:szCs w:val="24"/>
        </w:rPr>
        <w:lastRenderedPageBreak/>
        <w:t>Anhang: Übersichten</w:t>
      </w:r>
      <w:bookmarkEnd w:id="44"/>
    </w:p>
    <w:p w14:paraId="46A91A63" w14:textId="00E0AFDB" w:rsidR="000A353F" w:rsidRDefault="000A353F" w:rsidP="00E36AFC"/>
    <w:p w14:paraId="46C70E25" w14:textId="527FDBAF" w:rsidR="00503C5A" w:rsidRPr="00260F94" w:rsidRDefault="00D333A1" w:rsidP="00E36AFC">
      <w:pPr>
        <w:rPr>
          <w:rFonts w:ascii="Arial" w:hAnsi="Arial" w:cs="Arial"/>
          <w:b/>
          <w:sz w:val="24"/>
          <w:szCs w:val="24"/>
        </w:rPr>
      </w:pPr>
      <w:r w:rsidRPr="00260F94">
        <w:rPr>
          <w:rFonts w:ascii="Arial" w:hAnsi="Arial" w:cs="Arial"/>
          <w:b/>
          <w:sz w:val="24"/>
          <w:szCs w:val="24"/>
        </w:rPr>
        <w:t>Tabelle 3: Übersicht der Outputindikatoren</w:t>
      </w:r>
    </w:p>
    <w:p w14:paraId="0E1BAF88" w14:textId="5729AE8D" w:rsidR="00D333A1" w:rsidRDefault="00D333A1" w:rsidP="00E36AFC"/>
    <w:tbl>
      <w:tblPr>
        <w:tblW w:w="4940" w:type="dxa"/>
        <w:tblCellMar>
          <w:left w:w="70" w:type="dxa"/>
          <w:right w:w="70" w:type="dxa"/>
        </w:tblCellMar>
        <w:tblLook w:val="04A0" w:firstRow="1" w:lastRow="0" w:firstColumn="1" w:lastColumn="0" w:noHBand="0" w:noVBand="1"/>
      </w:tblPr>
      <w:tblGrid>
        <w:gridCol w:w="1200"/>
        <w:gridCol w:w="1200"/>
        <w:gridCol w:w="1525"/>
        <w:gridCol w:w="1015"/>
      </w:tblGrid>
      <w:tr w:rsidR="00D333A1" w:rsidRPr="00D333A1" w14:paraId="06D97EFE" w14:textId="77777777" w:rsidTr="00D333A1">
        <w:trPr>
          <w:trHeight w:val="300"/>
        </w:trPr>
        <w:tc>
          <w:tcPr>
            <w:tcW w:w="1200" w:type="dxa"/>
            <w:tcBorders>
              <w:top w:val="nil"/>
              <w:left w:val="nil"/>
              <w:bottom w:val="nil"/>
              <w:right w:val="nil"/>
            </w:tcBorders>
            <w:shd w:val="clear" w:color="auto" w:fill="auto"/>
            <w:noWrap/>
            <w:vAlign w:val="bottom"/>
            <w:hideMark/>
          </w:tcPr>
          <w:p w14:paraId="5DBDAD72" w14:textId="77777777" w:rsidR="00D333A1" w:rsidRPr="00D333A1" w:rsidRDefault="00D333A1" w:rsidP="00D333A1">
            <w:pPr>
              <w:jc w:val="left"/>
              <w:rPr>
                <w:rFonts w:ascii="Times New Roman" w:hAnsi="Times New Roman"/>
                <w:sz w:val="24"/>
                <w:szCs w:val="24"/>
                <w:lang w:eastAsia="de-DE"/>
              </w:rPr>
            </w:pPr>
          </w:p>
        </w:tc>
        <w:tc>
          <w:tcPr>
            <w:tcW w:w="1200" w:type="dxa"/>
            <w:tcBorders>
              <w:top w:val="nil"/>
              <w:left w:val="nil"/>
              <w:bottom w:val="nil"/>
              <w:right w:val="nil"/>
            </w:tcBorders>
            <w:shd w:val="clear" w:color="auto" w:fill="auto"/>
            <w:noWrap/>
            <w:vAlign w:val="bottom"/>
            <w:hideMark/>
          </w:tcPr>
          <w:p w14:paraId="50B3E7B9" w14:textId="77777777" w:rsidR="00D333A1" w:rsidRPr="00D333A1" w:rsidRDefault="00D333A1" w:rsidP="00D333A1">
            <w:pPr>
              <w:jc w:val="left"/>
              <w:rPr>
                <w:rFonts w:ascii="Times New Roman" w:hAnsi="Times New Roman"/>
                <w:szCs w:val="20"/>
                <w:lang w:eastAsia="de-DE"/>
              </w:rPr>
            </w:pPr>
          </w:p>
        </w:tc>
        <w:tc>
          <w:tcPr>
            <w:tcW w:w="254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CD80F8" w14:textId="77777777" w:rsidR="00D333A1" w:rsidRPr="00D333A1" w:rsidRDefault="00D333A1" w:rsidP="00B46B4B">
            <w:pPr>
              <w:jc w:val="center"/>
              <w:rPr>
                <w:rFonts w:ascii="Calibri" w:hAnsi="Calibri" w:cs="Calibri"/>
                <w:color w:val="000000"/>
                <w:sz w:val="22"/>
                <w:lang w:eastAsia="de-DE"/>
              </w:rPr>
            </w:pPr>
            <w:r w:rsidRPr="00D333A1">
              <w:rPr>
                <w:rFonts w:ascii="Calibri" w:hAnsi="Calibri" w:cs="Calibri"/>
                <w:color w:val="000000"/>
                <w:sz w:val="22"/>
                <w:lang w:eastAsia="de-DE"/>
              </w:rPr>
              <w:t>Quantifizierung</w:t>
            </w:r>
          </w:p>
        </w:tc>
      </w:tr>
      <w:tr w:rsidR="00D333A1" w:rsidRPr="00D333A1" w14:paraId="22B91D42" w14:textId="77777777" w:rsidTr="00D333A1">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E98208" w14:textId="77777777" w:rsidR="00D333A1" w:rsidRPr="00D333A1" w:rsidRDefault="00D333A1" w:rsidP="00B46B4B">
            <w:pPr>
              <w:jc w:val="center"/>
              <w:rPr>
                <w:rFonts w:ascii="Calibri" w:hAnsi="Calibri" w:cs="Calibri"/>
                <w:color w:val="000000"/>
                <w:sz w:val="22"/>
                <w:lang w:eastAsia="de-DE"/>
              </w:rPr>
            </w:pPr>
            <w:r w:rsidRPr="00D333A1">
              <w:rPr>
                <w:rFonts w:ascii="Calibri" w:hAnsi="Calibri" w:cs="Calibri"/>
                <w:color w:val="000000"/>
                <w:sz w:val="22"/>
                <w:lang w:eastAsia="de-DE"/>
              </w:rPr>
              <w:t>SZ</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792E49BD" w14:textId="77777777" w:rsidR="00D333A1" w:rsidRPr="00D333A1" w:rsidRDefault="00D333A1" w:rsidP="00B46B4B">
            <w:pPr>
              <w:jc w:val="center"/>
              <w:rPr>
                <w:rFonts w:ascii="Calibri" w:hAnsi="Calibri" w:cs="Calibri"/>
                <w:color w:val="000000"/>
                <w:sz w:val="22"/>
                <w:lang w:eastAsia="de-DE"/>
              </w:rPr>
            </w:pPr>
            <w:r w:rsidRPr="00D333A1">
              <w:rPr>
                <w:rFonts w:ascii="Calibri" w:hAnsi="Calibri" w:cs="Calibri"/>
                <w:color w:val="000000"/>
                <w:sz w:val="22"/>
                <w:lang w:eastAsia="de-DE"/>
              </w:rPr>
              <w:t>RCO</w:t>
            </w:r>
          </w:p>
        </w:tc>
        <w:tc>
          <w:tcPr>
            <w:tcW w:w="1525" w:type="dxa"/>
            <w:tcBorders>
              <w:top w:val="nil"/>
              <w:left w:val="nil"/>
              <w:bottom w:val="single" w:sz="4" w:space="0" w:color="auto"/>
              <w:right w:val="single" w:sz="4" w:space="0" w:color="auto"/>
            </w:tcBorders>
            <w:shd w:val="clear" w:color="000000" w:fill="D9D9D9"/>
            <w:noWrap/>
            <w:vAlign w:val="bottom"/>
            <w:hideMark/>
          </w:tcPr>
          <w:p w14:paraId="7FCFD9E2" w14:textId="77777777" w:rsidR="00D333A1" w:rsidRPr="00D333A1" w:rsidRDefault="00D333A1" w:rsidP="00B46B4B">
            <w:pPr>
              <w:jc w:val="center"/>
              <w:rPr>
                <w:rFonts w:ascii="Calibri" w:hAnsi="Calibri" w:cs="Calibri"/>
                <w:color w:val="000000"/>
                <w:sz w:val="22"/>
                <w:lang w:eastAsia="de-DE"/>
              </w:rPr>
            </w:pPr>
            <w:r w:rsidRPr="00D333A1">
              <w:rPr>
                <w:rFonts w:ascii="Calibri" w:hAnsi="Calibri" w:cs="Calibri"/>
                <w:color w:val="000000"/>
                <w:sz w:val="22"/>
                <w:lang w:eastAsia="de-DE"/>
              </w:rPr>
              <w:t>Etappenziel*</w:t>
            </w:r>
          </w:p>
        </w:tc>
        <w:tc>
          <w:tcPr>
            <w:tcW w:w="1015" w:type="dxa"/>
            <w:tcBorders>
              <w:top w:val="nil"/>
              <w:left w:val="nil"/>
              <w:bottom w:val="single" w:sz="4" w:space="0" w:color="auto"/>
              <w:right w:val="single" w:sz="4" w:space="0" w:color="auto"/>
            </w:tcBorders>
            <w:shd w:val="clear" w:color="000000" w:fill="D9D9D9"/>
            <w:noWrap/>
            <w:vAlign w:val="bottom"/>
            <w:hideMark/>
          </w:tcPr>
          <w:p w14:paraId="63E6A79D" w14:textId="77777777" w:rsidR="00D333A1" w:rsidRPr="00D333A1" w:rsidRDefault="00D333A1" w:rsidP="00B46B4B">
            <w:pPr>
              <w:jc w:val="center"/>
              <w:rPr>
                <w:rFonts w:ascii="Calibri" w:hAnsi="Calibri" w:cs="Calibri"/>
                <w:color w:val="000000"/>
                <w:sz w:val="22"/>
                <w:lang w:eastAsia="de-DE"/>
              </w:rPr>
            </w:pPr>
            <w:r w:rsidRPr="00D333A1">
              <w:rPr>
                <w:rFonts w:ascii="Calibri" w:hAnsi="Calibri" w:cs="Calibri"/>
                <w:color w:val="000000"/>
                <w:sz w:val="22"/>
                <w:lang w:eastAsia="de-DE"/>
              </w:rPr>
              <w:t>Endwert</w:t>
            </w:r>
          </w:p>
        </w:tc>
      </w:tr>
      <w:tr w:rsidR="00D333A1" w:rsidRPr="00D333A1" w14:paraId="765115AC" w14:textId="77777777" w:rsidTr="00D333A1">
        <w:trPr>
          <w:trHeight w:val="300"/>
        </w:trPr>
        <w:tc>
          <w:tcPr>
            <w:tcW w:w="12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32A4440B"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w:t>
            </w:r>
          </w:p>
        </w:tc>
        <w:tc>
          <w:tcPr>
            <w:tcW w:w="1200" w:type="dxa"/>
            <w:tcBorders>
              <w:top w:val="nil"/>
              <w:left w:val="nil"/>
              <w:bottom w:val="single" w:sz="4" w:space="0" w:color="auto"/>
              <w:right w:val="single" w:sz="4" w:space="0" w:color="auto"/>
            </w:tcBorders>
            <w:shd w:val="clear" w:color="000000" w:fill="F2F2F2"/>
            <w:noWrap/>
            <w:vAlign w:val="bottom"/>
            <w:hideMark/>
          </w:tcPr>
          <w:p w14:paraId="62D33662"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07</w:t>
            </w:r>
          </w:p>
        </w:tc>
        <w:tc>
          <w:tcPr>
            <w:tcW w:w="1525" w:type="dxa"/>
            <w:tcBorders>
              <w:top w:val="nil"/>
              <w:left w:val="nil"/>
              <w:bottom w:val="single" w:sz="4" w:space="0" w:color="auto"/>
              <w:right w:val="single" w:sz="4" w:space="0" w:color="auto"/>
            </w:tcBorders>
            <w:shd w:val="clear" w:color="auto" w:fill="auto"/>
            <w:noWrap/>
            <w:vAlign w:val="bottom"/>
            <w:hideMark/>
          </w:tcPr>
          <w:p w14:paraId="5BDA2604"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3</w:t>
            </w:r>
          </w:p>
        </w:tc>
        <w:tc>
          <w:tcPr>
            <w:tcW w:w="1015" w:type="dxa"/>
            <w:tcBorders>
              <w:top w:val="nil"/>
              <w:left w:val="nil"/>
              <w:bottom w:val="single" w:sz="4" w:space="0" w:color="auto"/>
              <w:right w:val="single" w:sz="4" w:space="0" w:color="auto"/>
            </w:tcBorders>
            <w:shd w:val="clear" w:color="auto" w:fill="auto"/>
            <w:noWrap/>
            <w:vAlign w:val="bottom"/>
            <w:hideMark/>
          </w:tcPr>
          <w:p w14:paraId="5AF14E2E"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25</w:t>
            </w:r>
          </w:p>
        </w:tc>
      </w:tr>
      <w:tr w:rsidR="00D333A1" w:rsidRPr="00D333A1" w14:paraId="77A3C356" w14:textId="77777777" w:rsidTr="00D333A1">
        <w:trPr>
          <w:trHeight w:val="300"/>
        </w:trPr>
        <w:tc>
          <w:tcPr>
            <w:tcW w:w="1200" w:type="dxa"/>
            <w:vMerge/>
            <w:tcBorders>
              <w:top w:val="nil"/>
              <w:left w:val="single" w:sz="4" w:space="0" w:color="auto"/>
              <w:bottom w:val="single" w:sz="4" w:space="0" w:color="auto"/>
              <w:right w:val="single" w:sz="4" w:space="0" w:color="auto"/>
            </w:tcBorders>
            <w:vAlign w:val="center"/>
            <w:hideMark/>
          </w:tcPr>
          <w:p w14:paraId="1FB954F5" w14:textId="77777777" w:rsidR="00D333A1" w:rsidRPr="00D333A1" w:rsidRDefault="00D333A1" w:rsidP="00D333A1">
            <w:pPr>
              <w:jc w:val="left"/>
              <w:rPr>
                <w:rFonts w:ascii="Calibri" w:hAnsi="Calibri" w:cs="Calibri"/>
                <w:color w:val="000000"/>
                <w:sz w:val="22"/>
                <w:lang w:eastAsia="de-DE"/>
              </w:rPr>
            </w:pPr>
          </w:p>
        </w:tc>
        <w:tc>
          <w:tcPr>
            <w:tcW w:w="1200" w:type="dxa"/>
            <w:tcBorders>
              <w:top w:val="nil"/>
              <w:left w:val="nil"/>
              <w:bottom w:val="single" w:sz="4" w:space="0" w:color="auto"/>
              <w:right w:val="single" w:sz="4" w:space="0" w:color="auto"/>
            </w:tcBorders>
            <w:shd w:val="clear" w:color="000000" w:fill="F2F2F2"/>
            <w:noWrap/>
            <w:vAlign w:val="bottom"/>
            <w:hideMark/>
          </w:tcPr>
          <w:p w14:paraId="23FCFD05"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10</w:t>
            </w:r>
          </w:p>
        </w:tc>
        <w:tc>
          <w:tcPr>
            <w:tcW w:w="1525" w:type="dxa"/>
            <w:tcBorders>
              <w:top w:val="nil"/>
              <w:left w:val="nil"/>
              <w:bottom w:val="single" w:sz="4" w:space="0" w:color="auto"/>
              <w:right w:val="single" w:sz="4" w:space="0" w:color="auto"/>
            </w:tcBorders>
            <w:shd w:val="clear" w:color="auto" w:fill="auto"/>
            <w:noWrap/>
            <w:vAlign w:val="bottom"/>
            <w:hideMark/>
          </w:tcPr>
          <w:p w14:paraId="3B835D44"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w:t>
            </w:r>
          </w:p>
        </w:tc>
        <w:tc>
          <w:tcPr>
            <w:tcW w:w="1015" w:type="dxa"/>
            <w:tcBorders>
              <w:top w:val="nil"/>
              <w:left w:val="nil"/>
              <w:bottom w:val="single" w:sz="4" w:space="0" w:color="auto"/>
              <w:right w:val="single" w:sz="4" w:space="0" w:color="auto"/>
            </w:tcBorders>
            <w:shd w:val="clear" w:color="auto" w:fill="auto"/>
            <w:noWrap/>
            <w:vAlign w:val="bottom"/>
            <w:hideMark/>
          </w:tcPr>
          <w:p w14:paraId="399DD93D"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15</w:t>
            </w:r>
          </w:p>
        </w:tc>
      </w:tr>
      <w:tr w:rsidR="00D333A1" w:rsidRPr="00D333A1" w14:paraId="40C9FCC3" w14:textId="77777777" w:rsidTr="00D333A1">
        <w:trPr>
          <w:trHeight w:val="300"/>
        </w:trPr>
        <w:tc>
          <w:tcPr>
            <w:tcW w:w="12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089B3B3"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2</w:t>
            </w:r>
          </w:p>
        </w:tc>
        <w:tc>
          <w:tcPr>
            <w:tcW w:w="1200" w:type="dxa"/>
            <w:tcBorders>
              <w:top w:val="nil"/>
              <w:left w:val="nil"/>
              <w:bottom w:val="single" w:sz="4" w:space="0" w:color="auto"/>
              <w:right w:val="single" w:sz="4" w:space="0" w:color="auto"/>
            </w:tcBorders>
            <w:shd w:val="clear" w:color="000000" w:fill="F2F2F2"/>
            <w:noWrap/>
            <w:vAlign w:val="bottom"/>
            <w:hideMark/>
          </w:tcPr>
          <w:p w14:paraId="1DBFC4CD"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84</w:t>
            </w:r>
          </w:p>
        </w:tc>
        <w:tc>
          <w:tcPr>
            <w:tcW w:w="1525" w:type="dxa"/>
            <w:tcBorders>
              <w:top w:val="nil"/>
              <w:left w:val="nil"/>
              <w:bottom w:val="single" w:sz="4" w:space="0" w:color="auto"/>
              <w:right w:val="single" w:sz="4" w:space="0" w:color="auto"/>
            </w:tcBorders>
            <w:shd w:val="clear" w:color="auto" w:fill="auto"/>
            <w:noWrap/>
            <w:vAlign w:val="bottom"/>
            <w:hideMark/>
          </w:tcPr>
          <w:p w14:paraId="60EDC017"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w:t>
            </w:r>
          </w:p>
        </w:tc>
        <w:tc>
          <w:tcPr>
            <w:tcW w:w="1015" w:type="dxa"/>
            <w:tcBorders>
              <w:top w:val="nil"/>
              <w:left w:val="nil"/>
              <w:bottom w:val="single" w:sz="4" w:space="0" w:color="auto"/>
              <w:right w:val="single" w:sz="4" w:space="0" w:color="auto"/>
            </w:tcBorders>
            <w:shd w:val="clear" w:color="auto" w:fill="auto"/>
            <w:noWrap/>
            <w:vAlign w:val="bottom"/>
            <w:hideMark/>
          </w:tcPr>
          <w:p w14:paraId="1BEF2779"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10</w:t>
            </w:r>
          </w:p>
        </w:tc>
      </w:tr>
      <w:tr w:rsidR="00D333A1" w:rsidRPr="00D333A1" w14:paraId="4F8F115A" w14:textId="77777777" w:rsidTr="00D333A1">
        <w:trPr>
          <w:trHeight w:val="300"/>
        </w:trPr>
        <w:tc>
          <w:tcPr>
            <w:tcW w:w="1200" w:type="dxa"/>
            <w:vMerge/>
            <w:tcBorders>
              <w:top w:val="nil"/>
              <w:left w:val="single" w:sz="4" w:space="0" w:color="auto"/>
              <w:bottom w:val="single" w:sz="4" w:space="0" w:color="auto"/>
              <w:right w:val="single" w:sz="4" w:space="0" w:color="auto"/>
            </w:tcBorders>
            <w:vAlign w:val="center"/>
            <w:hideMark/>
          </w:tcPr>
          <w:p w14:paraId="1FF29A56" w14:textId="77777777" w:rsidR="00D333A1" w:rsidRPr="00D333A1" w:rsidRDefault="00D333A1" w:rsidP="00D333A1">
            <w:pPr>
              <w:jc w:val="left"/>
              <w:rPr>
                <w:rFonts w:ascii="Calibri" w:hAnsi="Calibri" w:cs="Calibri"/>
                <w:color w:val="000000"/>
                <w:sz w:val="22"/>
                <w:lang w:eastAsia="de-DE"/>
              </w:rPr>
            </w:pPr>
          </w:p>
        </w:tc>
        <w:tc>
          <w:tcPr>
            <w:tcW w:w="1200" w:type="dxa"/>
            <w:tcBorders>
              <w:top w:val="nil"/>
              <w:left w:val="nil"/>
              <w:bottom w:val="single" w:sz="4" w:space="0" w:color="auto"/>
              <w:right w:val="single" w:sz="4" w:space="0" w:color="auto"/>
            </w:tcBorders>
            <w:shd w:val="clear" w:color="000000" w:fill="F2F2F2"/>
            <w:noWrap/>
            <w:vAlign w:val="bottom"/>
            <w:hideMark/>
          </w:tcPr>
          <w:p w14:paraId="39179262"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85</w:t>
            </w:r>
          </w:p>
        </w:tc>
        <w:tc>
          <w:tcPr>
            <w:tcW w:w="1525" w:type="dxa"/>
            <w:tcBorders>
              <w:top w:val="nil"/>
              <w:left w:val="nil"/>
              <w:bottom w:val="single" w:sz="4" w:space="0" w:color="auto"/>
              <w:right w:val="single" w:sz="4" w:space="0" w:color="auto"/>
            </w:tcBorders>
            <w:shd w:val="clear" w:color="auto" w:fill="auto"/>
            <w:noWrap/>
            <w:vAlign w:val="bottom"/>
            <w:hideMark/>
          </w:tcPr>
          <w:p w14:paraId="58579BD5"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40</w:t>
            </w:r>
          </w:p>
        </w:tc>
        <w:tc>
          <w:tcPr>
            <w:tcW w:w="1015" w:type="dxa"/>
            <w:tcBorders>
              <w:top w:val="nil"/>
              <w:left w:val="nil"/>
              <w:bottom w:val="single" w:sz="4" w:space="0" w:color="auto"/>
              <w:right w:val="single" w:sz="4" w:space="0" w:color="auto"/>
            </w:tcBorders>
            <w:shd w:val="clear" w:color="auto" w:fill="auto"/>
            <w:noWrap/>
            <w:vAlign w:val="bottom"/>
            <w:hideMark/>
          </w:tcPr>
          <w:p w14:paraId="3402193D"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300</w:t>
            </w:r>
          </w:p>
        </w:tc>
      </w:tr>
      <w:tr w:rsidR="00D333A1" w:rsidRPr="00D333A1" w14:paraId="47FACC10" w14:textId="77777777" w:rsidTr="00D333A1">
        <w:trPr>
          <w:trHeight w:val="300"/>
        </w:trPr>
        <w:tc>
          <w:tcPr>
            <w:tcW w:w="12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3E997B84"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3</w:t>
            </w:r>
          </w:p>
        </w:tc>
        <w:tc>
          <w:tcPr>
            <w:tcW w:w="1200" w:type="dxa"/>
            <w:tcBorders>
              <w:top w:val="nil"/>
              <w:left w:val="nil"/>
              <w:bottom w:val="single" w:sz="4" w:space="0" w:color="auto"/>
              <w:right w:val="single" w:sz="4" w:space="0" w:color="auto"/>
            </w:tcBorders>
            <w:shd w:val="clear" w:color="000000" w:fill="F2F2F2"/>
            <w:noWrap/>
            <w:vAlign w:val="bottom"/>
            <w:hideMark/>
          </w:tcPr>
          <w:p w14:paraId="21245E48"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14</w:t>
            </w:r>
          </w:p>
        </w:tc>
        <w:tc>
          <w:tcPr>
            <w:tcW w:w="1525" w:type="dxa"/>
            <w:tcBorders>
              <w:top w:val="nil"/>
              <w:left w:val="nil"/>
              <w:bottom w:val="single" w:sz="4" w:space="0" w:color="auto"/>
              <w:right w:val="single" w:sz="4" w:space="0" w:color="auto"/>
            </w:tcBorders>
            <w:shd w:val="clear" w:color="auto" w:fill="auto"/>
            <w:noWrap/>
            <w:vAlign w:val="bottom"/>
            <w:hideMark/>
          </w:tcPr>
          <w:p w14:paraId="0B41B625"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3</w:t>
            </w:r>
          </w:p>
        </w:tc>
        <w:tc>
          <w:tcPr>
            <w:tcW w:w="1015" w:type="dxa"/>
            <w:tcBorders>
              <w:top w:val="nil"/>
              <w:left w:val="nil"/>
              <w:bottom w:val="single" w:sz="4" w:space="0" w:color="auto"/>
              <w:right w:val="single" w:sz="4" w:space="0" w:color="auto"/>
            </w:tcBorders>
            <w:shd w:val="clear" w:color="auto" w:fill="auto"/>
            <w:noWrap/>
            <w:vAlign w:val="bottom"/>
            <w:hideMark/>
          </w:tcPr>
          <w:p w14:paraId="72F54F94"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25</w:t>
            </w:r>
          </w:p>
        </w:tc>
      </w:tr>
      <w:tr w:rsidR="00D333A1" w:rsidRPr="00D333A1" w14:paraId="137E437C" w14:textId="77777777" w:rsidTr="00D333A1">
        <w:trPr>
          <w:trHeight w:val="300"/>
        </w:trPr>
        <w:tc>
          <w:tcPr>
            <w:tcW w:w="1200" w:type="dxa"/>
            <w:vMerge/>
            <w:tcBorders>
              <w:top w:val="nil"/>
              <w:left w:val="single" w:sz="4" w:space="0" w:color="auto"/>
              <w:bottom w:val="single" w:sz="4" w:space="0" w:color="auto"/>
              <w:right w:val="single" w:sz="4" w:space="0" w:color="auto"/>
            </w:tcBorders>
            <w:vAlign w:val="center"/>
            <w:hideMark/>
          </w:tcPr>
          <w:p w14:paraId="7B735FD8" w14:textId="77777777" w:rsidR="00D333A1" w:rsidRPr="00D333A1" w:rsidRDefault="00D333A1" w:rsidP="00D333A1">
            <w:pPr>
              <w:jc w:val="left"/>
              <w:rPr>
                <w:rFonts w:ascii="Calibri" w:hAnsi="Calibri" w:cs="Calibri"/>
                <w:color w:val="000000"/>
                <w:sz w:val="22"/>
                <w:lang w:eastAsia="de-DE"/>
              </w:rPr>
            </w:pPr>
          </w:p>
        </w:tc>
        <w:tc>
          <w:tcPr>
            <w:tcW w:w="1200" w:type="dxa"/>
            <w:tcBorders>
              <w:top w:val="nil"/>
              <w:left w:val="nil"/>
              <w:bottom w:val="single" w:sz="4" w:space="0" w:color="auto"/>
              <w:right w:val="single" w:sz="4" w:space="0" w:color="auto"/>
            </w:tcBorders>
            <w:shd w:val="clear" w:color="000000" w:fill="F2F2F2"/>
            <w:noWrap/>
            <w:vAlign w:val="bottom"/>
            <w:hideMark/>
          </w:tcPr>
          <w:p w14:paraId="1430E01A"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12</w:t>
            </w:r>
          </w:p>
        </w:tc>
        <w:tc>
          <w:tcPr>
            <w:tcW w:w="1525" w:type="dxa"/>
            <w:tcBorders>
              <w:top w:val="nil"/>
              <w:left w:val="nil"/>
              <w:bottom w:val="single" w:sz="4" w:space="0" w:color="auto"/>
              <w:right w:val="single" w:sz="4" w:space="0" w:color="auto"/>
            </w:tcBorders>
            <w:shd w:val="clear" w:color="auto" w:fill="auto"/>
            <w:noWrap/>
            <w:vAlign w:val="bottom"/>
            <w:hideMark/>
          </w:tcPr>
          <w:p w14:paraId="3211F806"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w:t>
            </w:r>
          </w:p>
        </w:tc>
        <w:tc>
          <w:tcPr>
            <w:tcW w:w="1015" w:type="dxa"/>
            <w:tcBorders>
              <w:top w:val="nil"/>
              <w:left w:val="nil"/>
              <w:bottom w:val="single" w:sz="4" w:space="0" w:color="auto"/>
              <w:right w:val="single" w:sz="4" w:space="0" w:color="auto"/>
            </w:tcBorders>
            <w:shd w:val="clear" w:color="auto" w:fill="auto"/>
            <w:noWrap/>
            <w:vAlign w:val="bottom"/>
            <w:hideMark/>
          </w:tcPr>
          <w:p w14:paraId="7664C8F5"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15</w:t>
            </w:r>
          </w:p>
        </w:tc>
      </w:tr>
      <w:tr w:rsidR="00D333A1" w:rsidRPr="00D333A1" w14:paraId="451F290F" w14:textId="77777777" w:rsidTr="00D333A1">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6DEFB5D9"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4</w:t>
            </w:r>
          </w:p>
        </w:tc>
        <w:tc>
          <w:tcPr>
            <w:tcW w:w="1200" w:type="dxa"/>
            <w:tcBorders>
              <w:top w:val="nil"/>
              <w:left w:val="nil"/>
              <w:bottom w:val="single" w:sz="4" w:space="0" w:color="auto"/>
              <w:right w:val="single" w:sz="4" w:space="0" w:color="auto"/>
            </w:tcBorders>
            <w:shd w:val="clear" w:color="000000" w:fill="F2F2F2"/>
            <w:noWrap/>
            <w:vAlign w:val="bottom"/>
            <w:hideMark/>
          </w:tcPr>
          <w:p w14:paraId="202042D1"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84</w:t>
            </w:r>
          </w:p>
        </w:tc>
        <w:tc>
          <w:tcPr>
            <w:tcW w:w="1525" w:type="dxa"/>
            <w:tcBorders>
              <w:top w:val="nil"/>
              <w:left w:val="nil"/>
              <w:bottom w:val="single" w:sz="4" w:space="0" w:color="auto"/>
              <w:right w:val="single" w:sz="4" w:space="0" w:color="auto"/>
            </w:tcBorders>
            <w:shd w:val="clear" w:color="auto" w:fill="auto"/>
            <w:noWrap/>
            <w:vAlign w:val="bottom"/>
            <w:hideMark/>
          </w:tcPr>
          <w:p w14:paraId="10AFFE81"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w:t>
            </w:r>
          </w:p>
        </w:tc>
        <w:tc>
          <w:tcPr>
            <w:tcW w:w="1015" w:type="dxa"/>
            <w:tcBorders>
              <w:top w:val="nil"/>
              <w:left w:val="nil"/>
              <w:bottom w:val="single" w:sz="4" w:space="0" w:color="auto"/>
              <w:right w:val="single" w:sz="4" w:space="0" w:color="auto"/>
            </w:tcBorders>
            <w:shd w:val="clear" w:color="auto" w:fill="auto"/>
            <w:noWrap/>
            <w:vAlign w:val="bottom"/>
            <w:hideMark/>
          </w:tcPr>
          <w:p w14:paraId="4AC365A4"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20</w:t>
            </w:r>
          </w:p>
        </w:tc>
      </w:tr>
      <w:tr w:rsidR="00D333A1" w:rsidRPr="00D333A1" w14:paraId="35F4CEC7" w14:textId="77777777" w:rsidTr="00D333A1">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5776EE2D"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5</w:t>
            </w:r>
          </w:p>
        </w:tc>
        <w:tc>
          <w:tcPr>
            <w:tcW w:w="1200" w:type="dxa"/>
            <w:tcBorders>
              <w:top w:val="nil"/>
              <w:left w:val="nil"/>
              <w:bottom w:val="single" w:sz="4" w:space="0" w:color="auto"/>
              <w:right w:val="single" w:sz="4" w:space="0" w:color="auto"/>
            </w:tcBorders>
            <w:shd w:val="clear" w:color="000000" w:fill="F2F2F2"/>
            <w:noWrap/>
            <w:vAlign w:val="bottom"/>
            <w:hideMark/>
          </w:tcPr>
          <w:p w14:paraId="089C2A5D"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84</w:t>
            </w:r>
          </w:p>
        </w:tc>
        <w:tc>
          <w:tcPr>
            <w:tcW w:w="1525" w:type="dxa"/>
            <w:tcBorders>
              <w:top w:val="nil"/>
              <w:left w:val="nil"/>
              <w:bottom w:val="single" w:sz="4" w:space="0" w:color="auto"/>
              <w:right w:val="single" w:sz="4" w:space="0" w:color="auto"/>
            </w:tcBorders>
            <w:shd w:val="clear" w:color="auto" w:fill="auto"/>
            <w:noWrap/>
            <w:vAlign w:val="bottom"/>
            <w:hideMark/>
          </w:tcPr>
          <w:p w14:paraId="6A11E87B"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w:t>
            </w:r>
          </w:p>
        </w:tc>
        <w:tc>
          <w:tcPr>
            <w:tcW w:w="1015" w:type="dxa"/>
            <w:tcBorders>
              <w:top w:val="nil"/>
              <w:left w:val="nil"/>
              <w:bottom w:val="single" w:sz="4" w:space="0" w:color="auto"/>
              <w:right w:val="single" w:sz="4" w:space="0" w:color="auto"/>
            </w:tcBorders>
            <w:shd w:val="clear" w:color="auto" w:fill="auto"/>
            <w:noWrap/>
            <w:vAlign w:val="bottom"/>
            <w:hideMark/>
          </w:tcPr>
          <w:p w14:paraId="4C10A773"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25</w:t>
            </w:r>
          </w:p>
        </w:tc>
      </w:tr>
      <w:tr w:rsidR="00D333A1" w:rsidRPr="00D333A1" w14:paraId="0B49B499" w14:textId="77777777" w:rsidTr="00D333A1">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0BAD86A2"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 </w:t>
            </w:r>
          </w:p>
        </w:tc>
        <w:tc>
          <w:tcPr>
            <w:tcW w:w="1200" w:type="dxa"/>
            <w:tcBorders>
              <w:top w:val="nil"/>
              <w:left w:val="nil"/>
              <w:bottom w:val="single" w:sz="4" w:space="0" w:color="auto"/>
              <w:right w:val="single" w:sz="4" w:space="0" w:color="auto"/>
            </w:tcBorders>
            <w:shd w:val="clear" w:color="000000" w:fill="F2F2F2"/>
            <w:noWrap/>
            <w:vAlign w:val="bottom"/>
            <w:hideMark/>
          </w:tcPr>
          <w:p w14:paraId="1B129C44"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115</w:t>
            </w:r>
          </w:p>
        </w:tc>
        <w:tc>
          <w:tcPr>
            <w:tcW w:w="1525" w:type="dxa"/>
            <w:tcBorders>
              <w:top w:val="nil"/>
              <w:left w:val="nil"/>
              <w:bottom w:val="single" w:sz="4" w:space="0" w:color="auto"/>
              <w:right w:val="single" w:sz="4" w:space="0" w:color="auto"/>
            </w:tcBorders>
            <w:shd w:val="clear" w:color="auto" w:fill="auto"/>
            <w:noWrap/>
            <w:vAlign w:val="bottom"/>
            <w:hideMark/>
          </w:tcPr>
          <w:p w14:paraId="3401A503"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4</w:t>
            </w:r>
          </w:p>
        </w:tc>
        <w:tc>
          <w:tcPr>
            <w:tcW w:w="1015" w:type="dxa"/>
            <w:tcBorders>
              <w:top w:val="nil"/>
              <w:left w:val="nil"/>
              <w:bottom w:val="single" w:sz="4" w:space="0" w:color="auto"/>
              <w:right w:val="single" w:sz="4" w:space="0" w:color="auto"/>
            </w:tcBorders>
            <w:shd w:val="clear" w:color="auto" w:fill="auto"/>
            <w:noWrap/>
            <w:vAlign w:val="bottom"/>
            <w:hideMark/>
          </w:tcPr>
          <w:p w14:paraId="3E24226E"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40</w:t>
            </w:r>
          </w:p>
        </w:tc>
      </w:tr>
      <w:tr w:rsidR="00D333A1" w:rsidRPr="00D333A1" w14:paraId="1194FBE1" w14:textId="77777777" w:rsidTr="00D333A1">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25A214DF"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6</w:t>
            </w:r>
          </w:p>
        </w:tc>
        <w:tc>
          <w:tcPr>
            <w:tcW w:w="1200" w:type="dxa"/>
            <w:tcBorders>
              <w:top w:val="nil"/>
              <w:left w:val="nil"/>
              <w:bottom w:val="single" w:sz="4" w:space="0" w:color="auto"/>
              <w:right w:val="single" w:sz="4" w:space="0" w:color="auto"/>
            </w:tcBorders>
            <w:shd w:val="clear" w:color="000000" w:fill="F2F2F2"/>
            <w:noWrap/>
            <w:vAlign w:val="bottom"/>
            <w:hideMark/>
          </w:tcPr>
          <w:p w14:paraId="560766D5"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84</w:t>
            </w:r>
          </w:p>
        </w:tc>
        <w:tc>
          <w:tcPr>
            <w:tcW w:w="1525" w:type="dxa"/>
            <w:tcBorders>
              <w:top w:val="nil"/>
              <w:left w:val="nil"/>
              <w:bottom w:val="single" w:sz="4" w:space="0" w:color="auto"/>
              <w:right w:val="single" w:sz="4" w:space="0" w:color="auto"/>
            </w:tcBorders>
            <w:shd w:val="clear" w:color="auto" w:fill="auto"/>
            <w:noWrap/>
            <w:vAlign w:val="bottom"/>
            <w:hideMark/>
          </w:tcPr>
          <w:p w14:paraId="7500DF94"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w:t>
            </w:r>
          </w:p>
        </w:tc>
        <w:tc>
          <w:tcPr>
            <w:tcW w:w="1015" w:type="dxa"/>
            <w:tcBorders>
              <w:top w:val="nil"/>
              <w:left w:val="nil"/>
              <w:bottom w:val="single" w:sz="4" w:space="0" w:color="auto"/>
              <w:right w:val="single" w:sz="4" w:space="0" w:color="auto"/>
            </w:tcBorders>
            <w:shd w:val="clear" w:color="auto" w:fill="auto"/>
            <w:noWrap/>
            <w:vAlign w:val="bottom"/>
            <w:hideMark/>
          </w:tcPr>
          <w:p w14:paraId="3D8E27AD"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25</w:t>
            </w:r>
          </w:p>
        </w:tc>
      </w:tr>
      <w:tr w:rsidR="00D333A1" w:rsidRPr="00D333A1" w14:paraId="71B08037" w14:textId="77777777" w:rsidTr="00D333A1">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1B8FAD06"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7</w:t>
            </w:r>
          </w:p>
        </w:tc>
        <w:tc>
          <w:tcPr>
            <w:tcW w:w="1200" w:type="dxa"/>
            <w:tcBorders>
              <w:top w:val="nil"/>
              <w:left w:val="nil"/>
              <w:bottom w:val="single" w:sz="4" w:space="0" w:color="auto"/>
              <w:right w:val="single" w:sz="4" w:space="0" w:color="auto"/>
            </w:tcBorders>
            <w:shd w:val="clear" w:color="000000" w:fill="F2F2F2"/>
            <w:noWrap/>
            <w:vAlign w:val="bottom"/>
            <w:hideMark/>
          </w:tcPr>
          <w:p w14:paraId="71ED8130"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83</w:t>
            </w:r>
          </w:p>
        </w:tc>
        <w:tc>
          <w:tcPr>
            <w:tcW w:w="1525" w:type="dxa"/>
            <w:tcBorders>
              <w:top w:val="nil"/>
              <w:left w:val="nil"/>
              <w:bottom w:val="single" w:sz="4" w:space="0" w:color="auto"/>
              <w:right w:val="single" w:sz="4" w:space="0" w:color="auto"/>
            </w:tcBorders>
            <w:shd w:val="clear" w:color="auto" w:fill="auto"/>
            <w:noWrap/>
            <w:vAlign w:val="bottom"/>
            <w:hideMark/>
          </w:tcPr>
          <w:p w14:paraId="3F820F9D"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w:t>
            </w:r>
          </w:p>
        </w:tc>
        <w:tc>
          <w:tcPr>
            <w:tcW w:w="1015" w:type="dxa"/>
            <w:tcBorders>
              <w:top w:val="nil"/>
              <w:left w:val="nil"/>
              <w:bottom w:val="single" w:sz="4" w:space="0" w:color="auto"/>
              <w:right w:val="single" w:sz="4" w:space="0" w:color="auto"/>
            </w:tcBorders>
            <w:shd w:val="clear" w:color="auto" w:fill="auto"/>
            <w:noWrap/>
            <w:vAlign w:val="bottom"/>
            <w:hideMark/>
          </w:tcPr>
          <w:p w14:paraId="7B9DD991" w14:textId="626A9706" w:rsidR="00D333A1" w:rsidRPr="00D333A1" w:rsidRDefault="00FD0B3C" w:rsidP="00D333A1">
            <w:pPr>
              <w:jc w:val="right"/>
              <w:rPr>
                <w:rFonts w:ascii="Calibri" w:hAnsi="Calibri" w:cs="Calibri"/>
                <w:color w:val="000000"/>
                <w:sz w:val="22"/>
                <w:lang w:eastAsia="de-DE"/>
              </w:rPr>
            </w:pPr>
            <w:r>
              <w:rPr>
                <w:rFonts w:ascii="Calibri" w:hAnsi="Calibri" w:cs="Calibri"/>
                <w:color w:val="000000"/>
                <w:sz w:val="22"/>
                <w:lang w:eastAsia="de-DE"/>
              </w:rPr>
              <w:t>2</w:t>
            </w:r>
            <w:r w:rsidR="00D333A1" w:rsidRPr="00D333A1">
              <w:rPr>
                <w:rFonts w:ascii="Calibri" w:hAnsi="Calibri" w:cs="Calibri"/>
                <w:color w:val="000000"/>
                <w:sz w:val="22"/>
                <w:lang w:eastAsia="de-DE"/>
              </w:rPr>
              <w:t>0</w:t>
            </w:r>
          </w:p>
        </w:tc>
      </w:tr>
      <w:tr w:rsidR="00D333A1" w:rsidRPr="00D333A1" w14:paraId="2879C3CD" w14:textId="77777777" w:rsidTr="00D333A1">
        <w:trPr>
          <w:trHeight w:val="300"/>
        </w:trPr>
        <w:tc>
          <w:tcPr>
            <w:tcW w:w="12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1B33B797"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w:t>
            </w:r>
          </w:p>
        </w:tc>
        <w:tc>
          <w:tcPr>
            <w:tcW w:w="1200" w:type="dxa"/>
            <w:tcBorders>
              <w:top w:val="nil"/>
              <w:left w:val="nil"/>
              <w:bottom w:val="single" w:sz="4" w:space="0" w:color="auto"/>
              <w:right w:val="single" w:sz="4" w:space="0" w:color="auto"/>
            </w:tcBorders>
            <w:shd w:val="clear" w:color="000000" w:fill="F2F2F2"/>
            <w:noWrap/>
            <w:vAlign w:val="bottom"/>
            <w:hideMark/>
          </w:tcPr>
          <w:p w14:paraId="2A16EE34"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84</w:t>
            </w:r>
          </w:p>
        </w:tc>
        <w:tc>
          <w:tcPr>
            <w:tcW w:w="1525" w:type="dxa"/>
            <w:tcBorders>
              <w:top w:val="nil"/>
              <w:left w:val="nil"/>
              <w:bottom w:val="single" w:sz="4" w:space="0" w:color="auto"/>
              <w:right w:val="single" w:sz="4" w:space="0" w:color="auto"/>
            </w:tcBorders>
            <w:shd w:val="clear" w:color="auto" w:fill="auto"/>
            <w:noWrap/>
            <w:vAlign w:val="bottom"/>
            <w:hideMark/>
          </w:tcPr>
          <w:p w14:paraId="4CBD0C45"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w:t>
            </w:r>
          </w:p>
        </w:tc>
        <w:tc>
          <w:tcPr>
            <w:tcW w:w="1015" w:type="dxa"/>
            <w:tcBorders>
              <w:top w:val="nil"/>
              <w:left w:val="nil"/>
              <w:bottom w:val="single" w:sz="4" w:space="0" w:color="auto"/>
              <w:right w:val="single" w:sz="4" w:space="0" w:color="auto"/>
            </w:tcBorders>
            <w:shd w:val="clear" w:color="auto" w:fill="auto"/>
            <w:noWrap/>
            <w:vAlign w:val="bottom"/>
            <w:hideMark/>
          </w:tcPr>
          <w:p w14:paraId="0B8C8292"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10</w:t>
            </w:r>
          </w:p>
        </w:tc>
      </w:tr>
      <w:tr w:rsidR="00D333A1" w:rsidRPr="00D333A1" w14:paraId="3A61B596" w14:textId="77777777" w:rsidTr="00D333A1">
        <w:trPr>
          <w:trHeight w:val="300"/>
        </w:trPr>
        <w:tc>
          <w:tcPr>
            <w:tcW w:w="1200" w:type="dxa"/>
            <w:vMerge/>
            <w:tcBorders>
              <w:top w:val="nil"/>
              <w:left w:val="single" w:sz="4" w:space="0" w:color="auto"/>
              <w:bottom w:val="single" w:sz="4" w:space="0" w:color="auto"/>
              <w:right w:val="single" w:sz="4" w:space="0" w:color="auto"/>
            </w:tcBorders>
            <w:vAlign w:val="center"/>
            <w:hideMark/>
          </w:tcPr>
          <w:p w14:paraId="6259621E" w14:textId="77777777" w:rsidR="00D333A1" w:rsidRPr="00D333A1" w:rsidRDefault="00D333A1" w:rsidP="00D333A1">
            <w:pPr>
              <w:jc w:val="left"/>
              <w:rPr>
                <w:rFonts w:ascii="Calibri" w:hAnsi="Calibri" w:cs="Calibri"/>
                <w:color w:val="000000"/>
                <w:sz w:val="22"/>
                <w:lang w:eastAsia="de-DE"/>
              </w:rPr>
            </w:pPr>
          </w:p>
        </w:tc>
        <w:tc>
          <w:tcPr>
            <w:tcW w:w="1200" w:type="dxa"/>
            <w:tcBorders>
              <w:top w:val="nil"/>
              <w:left w:val="nil"/>
              <w:bottom w:val="single" w:sz="4" w:space="0" w:color="auto"/>
              <w:right w:val="single" w:sz="4" w:space="0" w:color="auto"/>
            </w:tcBorders>
            <w:shd w:val="clear" w:color="000000" w:fill="F2F2F2"/>
            <w:noWrap/>
            <w:vAlign w:val="bottom"/>
            <w:hideMark/>
          </w:tcPr>
          <w:p w14:paraId="1A160027"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87</w:t>
            </w:r>
          </w:p>
        </w:tc>
        <w:tc>
          <w:tcPr>
            <w:tcW w:w="1525" w:type="dxa"/>
            <w:tcBorders>
              <w:top w:val="nil"/>
              <w:left w:val="nil"/>
              <w:bottom w:val="single" w:sz="4" w:space="0" w:color="auto"/>
              <w:right w:val="single" w:sz="4" w:space="0" w:color="auto"/>
            </w:tcBorders>
            <w:shd w:val="clear" w:color="auto" w:fill="auto"/>
            <w:noWrap/>
            <w:vAlign w:val="bottom"/>
            <w:hideMark/>
          </w:tcPr>
          <w:p w14:paraId="5910972E"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0</w:t>
            </w:r>
          </w:p>
        </w:tc>
        <w:tc>
          <w:tcPr>
            <w:tcW w:w="1015" w:type="dxa"/>
            <w:tcBorders>
              <w:top w:val="nil"/>
              <w:left w:val="nil"/>
              <w:bottom w:val="single" w:sz="4" w:space="0" w:color="auto"/>
              <w:right w:val="single" w:sz="4" w:space="0" w:color="auto"/>
            </w:tcBorders>
            <w:shd w:val="clear" w:color="auto" w:fill="auto"/>
            <w:noWrap/>
            <w:vAlign w:val="bottom"/>
            <w:hideMark/>
          </w:tcPr>
          <w:p w14:paraId="6C84B6B2"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5</w:t>
            </w:r>
          </w:p>
        </w:tc>
      </w:tr>
      <w:tr w:rsidR="00D333A1" w:rsidRPr="00D333A1" w14:paraId="30F26A78" w14:textId="77777777" w:rsidTr="00D333A1">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51801D1F"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9</w:t>
            </w:r>
          </w:p>
        </w:tc>
        <w:tc>
          <w:tcPr>
            <w:tcW w:w="1200" w:type="dxa"/>
            <w:tcBorders>
              <w:top w:val="nil"/>
              <w:left w:val="nil"/>
              <w:bottom w:val="single" w:sz="4" w:space="0" w:color="auto"/>
              <w:right w:val="single" w:sz="4" w:space="0" w:color="auto"/>
            </w:tcBorders>
            <w:shd w:val="clear" w:color="000000" w:fill="F2F2F2"/>
            <w:noWrap/>
            <w:vAlign w:val="bottom"/>
            <w:hideMark/>
          </w:tcPr>
          <w:p w14:paraId="3AEA221A"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87</w:t>
            </w:r>
          </w:p>
        </w:tc>
        <w:tc>
          <w:tcPr>
            <w:tcW w:w="1525" w:type="dxa"/>
            <w:tcBorders>
              <w:top w:val="nil"/>
              <w:left w:val="nil"/>
              <w:bottom w:val="single" w:sz="4" w:space="0" w:color="auto"/>
              <w:right w:val="single" w:sz="4" w:space="0" w:color="auto"/>
            </w:tcBorders>
            <w:shd w:val="clear" w:color="auto" w:fill="auto"/>
            <w:noWrap/>
            <w:vAlign w:val="bottom"/>
            <w:hideMark/>
          </w:tcPr>
          <w:p w14:paraId="432B123E"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5</w:t>
            </w:r>
          </w:p>
        </w:tc>
        <w:tc>
          <w:tcPr>
            <w:tcW w:w="1015" w:type="dxa"/>
            <w:tcBorders>
              <w:top w:val="nil"/>
              <w:left w:val="nil"/>
              <w:bottom w:val="single" w:sz="4" w:space="0" w:color="auto"/>
              <w:right w:val="single" w:sz="4" w:space="0" w:color="auto"/>
            </w:tcBorders>
            <w:shd w:val="clear" w:color="auto" w:fill="auto"/>
            <w:noWrap/>
            <w:vAlign w:val="bottom"/>
            <w:hideMark/>
          </w:tcPr>
          <w:p w14:paraId="6667A359"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60</w:t>
            </w:r>
          </w:p>
        </w:tc>
      </w:tr>
      <w:tr w:rsidR="00D333A1" w:rsidRPr="00D333A1" w14:paraId="6F05489F" w14:textId="77777777" w:rsidTr="00D333A1">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5EEB4EF7"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10</w:t>
            </w:r>
          </w:p>
        </w:tc>
        <w:tc>
          <w:tcPr>
            <w:tcW w:w="1200" w:type="dxa"/>
            <w:tcBorders>
              <w:top w:val="nil"/>
              <w:left w:val="nil"/>
              <w:bottom w:val="single" w:sz="4" w:space="0" w:color="auto"/>
              <w:right w:val="single" w:sz="4" w:space="0" w:color="auto"/>
            </w:tcBorders>
            <w:shd w:val="clear" w:color="000000" w:fill="F2F2F2"/>
            <w:noWrap/>
            <w:vAlign w:val="bottom"/>
            <w:hideMark/>
          </w:tcPr>
          <w:p w14:paraId="04413D9D"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117</w:t>
            </w:r>
          </w:p>
        </w:tc>
        <w:tc>
          <w:tcPr>
            <w:tcW w:w="1525" w:type="dxa"/>
            <w:tcBorders>
              <w:top w:val="nil"/>
              <w:left w:val="nil"/>
              <w:bottom w:val="single" w:sz="4" w:space="0" w:color="auto"/>
              <w:right w:val="single" w:sz="4" w:space="0" w:color="auto"/>
            </w:tcBorders>
            <w:shd w:val="clear" w:color="auto" w:fill="auto"/>
            <w:noWrap/>
            <w:vAlign w:val="bottom"/>
            <w:hideMark/>
          </w:tcPr>
          <w:p w14:paraId="55E56861"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w:t>
            </w:r>
          </w:p>
        </w:tc>
        <w:tc>
          <w:tcPr>
            <w:tcW w:w="1015" w:type="dxa"/>
            <w:tcBorders>
              <w:top w:val="nil"/>
              <w:left w:val="nil"/>
              <w:bottom w:val="single" w:sz="4" w:space="0" w:color="auto"/>
              <w:right w:val="single" w:sz="4" w:space="0" w:color="auto"/>
            </w:tcBorders>
            <w:shd w:val="clear" w:color="auto" w:fill="auto"/>
            <w:noWrap/>
            <w:vAlign w:val="bottom"/>
            <w:hideMark/>
          </w:tcPr>
          <w:p w14:paraId="5CE241DB"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15</w:t>
            </w:r>
          </w:p>
        </w:tc>
      </w:tr>
      <w:tr w:rsidR="00D333A1" w:rsidRPr="00D333A1" w14:paraId="7E3DFC5A" w14:textId="77777777" w:rsidTr="00D333A1">
        <w:trPr>
          <w:trHeight w:val="300"/>
        </w:trPr>
        <w:tc>
          <w:tcPr>
            <w:tcW w:w="12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38BFE257"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11</w:t>
            </w:r>
          </w:p>
        </w:tc>
        <w:tc>
          <w:tcPr>
            <w:tcW w:w="1200" w:type="dxa"/>
            <w:tcBorders>
              <w:top w:val="nil"/>
              <w:left w:val="nil"/>
              <w:bottom w:val="single" w:sz="4" w:space="0" w:color="auto"/>
              <w:right w:val="single" w:sz="4" w:space="0" w:color="auto"/>
            </w:tcBorders>
            <w:shd w:val="clear" w:color="000000" w:fill="F2F2F2"/>
            <w:noWrap/>
            <w:vAlign w:val="bottom"/>
            <w:hideMark/>
          </w:tcPr>
          <w:p w14:paraId="345AF0B5"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81</w:t>
            </w:r>
          </w:p>
        </w:tc>
        <w:tc>
          <w:tcPr>
            <w:tcW w:w="1525" w:type="dxa"/>
            <w:tcBorders>
              <w:top w:val="nil"/>
              <w:left w:val="nil"/>
              <w:bottom w:val="single" w:sz="4" w:space="0" w:color="auto"/>
              <w:right w:val="single" w:sz="4" w:space="0" w:color="auto"/>
            </w:tcBorders>
            <w:shd w:val="clear" w:color="auto" w:fill="auto"/>
            <w:noWrap/>
            <w:vAlign w:val="bottom"/>
            <w:hideMark/>
          </w:tcPr>
          <w:p w14:paraId="1FD12613"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79</w:t>
            </w:r>
          </w:p>
        </w:tc>
        <w:tc>
          <w:tcPr>
            <w:tcW w:w="1015" w:type="dxa"/>
            <w:tcBorders>
              <w:top w:val="nil"/>
              <w:left w:val="nil"/>
              <w:bottom w:val="single" w:sz="4" w:space="0" w:color="auto"/>
              <w:right w:val="single" w:sz="4" w:space="0" w:color="auto"/>
            </w:tcBorders>
            <w:shd w:val="clear" w:color="auto" w:fill="auto"/>
            <w:noWrap/>
            <w:vAlign w:val="bottom"/>
            <w:hideMark/>
          </w:tcPr>
          <w:p w14:paraId="35AE63F8"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1000</w:t>
            </w:r>
          </w:p>
        </w:tc>
      </w:tr>
      <w:tr w:rsidR="00D333A1" w:rsidRPr="00D333A1" w14:paraId="615A0FC4" w14:textId="77777777" w:rsidTr="00D333A1">
        <w:trPr>
          <w:trHeight w:val="300"/>
        </w:trPr>
        <w:tc>
          <w:tcPr>
            <w:tcW w:w="1200" w:type="dxa"/>
            <w:vMerge/>
            <w:tcBorders>
              <w:top w:val="nil"/>
              <w:left w:val="single" w:sz="4" w:space="0" w:color="auto"/>
              <w:bottom w:val="single" w:sz="4" w:space="0" w:color="auto"/>
              <w:right w:val="single" w:sz="4" w:space="0" w:color="auto"/>
            </w:tcBorders>
            <w:vAlign w:val="center"/>
            <w:hideMark/>
          </w:tcPr>
          <w:p w14:paraId="2B07120A" w14:textId="77777777" w:rsidR="00D333A1" w:rsidRPr="00D333A1" w:rsidRDefault="00D333A1" w:rsidP="00D333A1">
            <w:pPr>
              <w:jc w:val="left"/>
              <w:rPr>
                <w:rFonts w:ascii="Calibri" w:hAnsi="Calibri" w:cs="Calibri"/>
                <w:color w:val="000000"/>
                <w:sz w:val="22"/>
                <w:lang w:eastAsia="de-DE"/>
              </w:rPr>
            </w:pPr>
          </w:p>
        </w:tc>
        <w:tc>
          <w:tcPr>
            <w:tcW w:w="1200" w:type="dxa"/>
            <w:tcBorders>
              <w:top w:val="nil"/>
              <w:left w:val="nil"/>
              <w:bottom w:val="single" w:sz="4" w:space="0" w:color="auto"/>
              <w:right w:val="single" w:sz="4" w:space="0" w:color="auto"/>
            </w:tcBorders>
            <w:shd w:val="clear" w:color="000000" w:fill="F2F2F2"/>
            <w:noWrap/>
            <w:vAlign w:val="bottom"/>
            <w:hideMark/>
          </w:tcPr>
          <w:p w14:paraId="494BE186" w14:textId="77777777" w:rsidR="00D333A1" w:rsidRPr="00D333A1" w:rsidRDefault="00D333A1" w:rsidP="00D333A1">
            <w:pPr>
              <w:jc w:val="center"/>
              <w:rPr>
                <w:rFonts w:ascii="Calibri" w:hAnsi="Calibri" w:cs="Calibri"/>
                <w:color w:val="000000"/>
                <w:sz w:val="22"/>
                <w:lang w:eastAsia="de-DE"/>
              </w:rPr>
            </w:pPr>
            <w:r w:rsidRPr="00D333A1">
              <w:rPr>
                <w:rFonts w:ascii="Calibri" w:hAnsi="Calibri" w:cs="Calibri"/>
                <w:color w:val="000000"/>
                <w:sz w:val="22"/>
                <w:lang w:eastAsia="de-DE"/>
              </w:rPr>
              <w:t>115</w:t>
            </w:r>
          </w:p>
        </w:tc>
        <w:tc>
          <w:tcPr>
            <w:tcW w:w="1525" w:type="dxa"/>
            <w:tcBorders>
              <w:top w:val="nil"/>
              <w:left w:val="nil"/>
              <w:bottom w:val="single" w:sz="4" w:space="0" w:color="auto"/>
              <w:right w:val="single" w:sz="4" w:space="0" w:color="auto"/>
            </w:tcBorders>
            <w:shd w:val="clear" w:color="auto" w:fill="auto"/>
            <w:noWrap/>
            <w:vAlign w:val="bottom"/>
            <w:hideMark/>
          </w:tcPr>
          <w:p w14:paraId="7F17ADFD"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w:t>
            </w:r>
          </w:p>
        </w:tc>
        <w:tc>
          <w:tcPr>
            <w:tcW w:w="1015" w:type="dxa"/>
            <w:tcBorders>
              <w:top w:val="nil"/>
              <w:left w:val="nil"/>
              <w:bottom w:val="single" w:sz="4" w:space="0" w:color="auto"/>
              <w:right w:val="single" w:sz="4" w:space="0" w:color="auto"/>
            </w:tcBorders>
            <w:shd w:val="clear" w:color="auto" w:fill="auto"/>
            <w:noWrap/>
            <w:vAlign w:val="bottom"/>
            <w:hideMark/>
          </w:tcPr>
          <w:p w14:paraId="4A7ABAB8" w14:textId="77777777" w:rsidR="00D333A1" w:rsidRPr="00D333A1" w:rsidRDefault="00D333A1" w:rsidP="00D333A1">
            <w:pPr>
              <w:jc w:val="right"/>
              <w:rPr>
                <w:rFonts w:ascii="Calibri" w:hAnsi="Calibri" w:cs="Calibri"/>
                <w:color w:val="000000"/>
                <w:sz w:val="22"/>
                <w:lang w:eastAsia="de-DE"/>
              </w:rPr>
            </w:pPr>
            <w:r w:rsidRPr="00D333A1">
              <w:rPr>
                <w:rFonts w:ascii="Calibri" w:hAnsi="Calibri" w:cs="Calibri"/>
                <w:color w:val="000000"/>
                <w:sz w:val="22"/>
                <w:lang w:eastAsia="de-DE"/>
              </w:rPr>
              <w:t>20</w:t>
            </w:r>
          </w:p>
        </w:tc>
      </w:tr>
    </w:tbl>
    <w:p w14:paraId="751A2F43" w14:textId="77777777" w:rsidR="00D333A1" w:rsidRPr="000A353F" w:rsidRDefault="00D333A1" w:rsidP="00E36AFC"/>
    <w:p w14:paraId="3D0D78AB" w14:textId="6DCAB811" w:rsidR="00D333A1" w:rsidRPr="00D333A1" w:rsidRDefault="00D333A1" w:rsidP="00D333A1">
      <w:pPr>
        <w:rPr>
          <w:rFonts w:ascii="Calibri" w:hAnsi="Calibri" w:cs="Calibri"/>
          <w:color w:val="000000"/>
          <w:sz w:val="22"/>
          <w:lang w:eastAsia="de-DE"/>
        </w:rPr>
      </w:pPr>
      <w:r w:rsidRPr="00D333A1">
        <w:rPr>
          <w:rFonts w:ascii="Calibri" w:hAnsi="Calibri" w:cs="Calibri"/>
          <w:color w:val="000000"/>
          <w:sz w:val="22"/>
          <w:lang w:eastAsia="de-DE"/>
        </w:rPr>
        <w:t xml:space="preserve">*Berechnungsgrundlage: </w:t>
      </w:r>
      <w:bookmarkStart w:id="45" w:name="_Hlk76715902"/>
      <w:r w:rsidRPr="00D333A1">
        <w:rPr>
          <w:rFonts w:ascii="Calibri" w:hAnsi="Calibri" w:cs="Calibri"/>
          <w:color w:val="000000"/>
          <w:sz w:val="22"/>
          <w:lang w:eastAsia="de-DE"/>
        </w:rPr>
        <w:t>Jahresbericht 2017, Tabelle 4, Spalte 10 (S. 31)</w:t>
      </w:r>
      <w:bookmarkEnd w:id="45"/>
      <w:r w:rsidRPr="00D333A1">
        <w:rPr>
          <w:rFonts w:ascii="Calibri" w:hAnsi="Calibri" w:cs="Calibri"/>
          <w:color w:val="000000"/>
          <w:sz w:val="22"/>
          <w:lang w:eastAsia="de-DE"/>
        </w:rPr>
        <w:t>. Hilfsweise werden die prozentualen Anteile der Gesamtzuweisungen per 31.12.2017 als Grundlage für die Etappenziele 2024 eingesetzt. Die Berechnungen für die Prioritätsachsen 2 und 3 basieren auf den Anteilen des Gesamtprogramms 2014-2020, da es schwierig ist, die analogen Interventionslinien dort zu differenzieren.</w:t>
      </w:r>
    </w:p>
    <w:p w14:paraId="72AC0B47" w14:textId="48DB1FF9" w:rsidR="001023EB" w:rsidRDefault="001023EB" w:rsidP="00E36AFC">
      <w:pPr>
        <w:rPr>
          <w:b/>
        </w:rPr>
      </w:pPr>
    </w:p>
    <w:p w14:paraId="196663DC" w14:textId="71FBEF3D" w:rsidR="00260F94" w:rsidRDefault="00260F94">
      <w:pPr>
        <w:jc w:val="left"/>
        <w:rPr>
          <w:b/>
        </w:rPr>
      </w:pPr>
      <w:r>
        <w:rPr>
          <w:b/>
        </w:rPr>
        <w:br w:type="page"/>
      </w:r>
    </w:p>
    <w:p w14:paraId="6915EFB8" w14:textId="77777777" w:rsidR="00D333A1" w:rsidRDefault="00D333A1" w:rsidP="00E36AFC">
      <w:pPr>
        <w:rPr>
          <w:b/>
        </w:rPr>
      </w:pPr>
    </w:p>
    <w:p w14:paraId="26FD5B53" w14:textId="45787702" w:rsidR="00D333A1" w:rsidRPr="00260F94" w:rsidRDefault="00D333A1" w:rsidP="00E36AFC">
      <w:pPr>
        <w:rPr>
          <w:rFonts w:ascii="Arial" w:hAnsi="Arial" w:cs="Arial"/>
          <w:b/>
          <w:sz w:val="24"/>
          <w:szCs w:val="24"/>
        </w:rPr>
      </w:pPr>
      <w:r w:rsidRPr="00260F94">
        <w:rPr>
          <w:rFonts w:ascii="Arial" w:hAnsi="Arial" w:cs="Arial"/>
          <w:b/>
          <w:sz w:val="24"/>
          <w:szCs w:val="24"/>
        </w:rPr>
        <w:t>Tabelle 4: Übersicht der Ergebnisindikatoren</w:t>
      </w:r>
    </w:p>
    <w:p w14:paraId="397A57E7" w14:textId="258AFA08" w:rsidR="00D333A1" w:rsidRDefault="00D333A1" w:rsidP="00E36AFC">
      <w:pPr>
        <w:rPr>
          <w:b/>
        </w:rPr>
      </w:pPr>
    </w:p>
    <w:tbl>
      <w:tblPr>
        <w:tblW w:w="3600" w:type="dxa"/>
        <w:tblCellMar>
          <w:left w:w="70" w:type="dxa"/>
          <w:right w:w="70" w:type="dxa"/>
        </w:tblCellMar>
        <w:tblLook w:val="04A0" w:firstRow="1" w:lastRow="0" w:firstColumn="1" w:lastColumn="0" w:noHBand="0" w:noVBand="1"/>
      </w:tblPr>
      <w:tblGrid>
        <w:gridCol w:w="1200"/>
        <w:gridCol w:w="1200"/>
        <w:gridCol w:w="1200"/>
      </w:tblGrid>
      <w:tr w:rsidR="00260F94" w:rsidRPr="00260F94" w14:paraId="3C536112" w14:textId="77777777" w:rsidTr="00260F94">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6BEAA9" w14:textId="77777777" w:rsidR="00260F94" w:rsidRPr="00260F94" w:rsidRDefault="00260F94" w:rsidP="001C1093">
            <w:pPr>
              <w:jc w:val="center"/>
              <w:rPr>
                <w:rFonts w:ascii="Calibri" w:hAnsi="Calibri" w:cs="Calibri"/>
                <w:color w:val="000000"/>
                <w:sz w:val="22"/>
                <w:lang w:eastAsia="de-DE"/>
              </w:rPr>
            </w:pPr>
            <w:r w:rsidRPr="00260F94">
              <w:rPr>
                <w:rFonts w:ascii="Calibri" w:hAnsi="Calibri" w:cs="Calibri"/>
                <w:color w:val="000000"/>
                <w:sz w:val="22"/>
                <w:lang w:eastAsia="de-DE"/>
              </w:rPr>
              <w:t>SZ</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1E16201A" w14:textId="77777777" w:rsidR="00260F94" w:rsidRPr="00260F94" w:rsidRDefault="00260F94" w:rsidP="001C1093">
            <w:pPr>
              <w:jc w:val="center"/>
              <w:rPr>
                <w:rFonts w:ascii="Calibri" w:hAnsi="Calibri" w:cs="Calibri"/>
                <w:color w:val="000000"/>
                <w:sz w:val="22"/>
                <w:lang w:eastAsia="de-DE"/>
              </w:rPr>
            </w:pPr>
            <w:r w:rsidRPr="00260F94">
              <w:rPr>
                <w:rFonts w:ascii="Calibri" w:hAnsi="Calibri" w:cs="Calibri"/>
                <w:color w:val="000000"/>
                <w:sz w:val="22"/>
                <w:lang w:eastAsia="de-DE"/>
              </w:rPr>
              <w:t>RCR</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51DA3C97" w14:textId="77777777" w:rsidR="00260F94" w:rsidRPr="00260F94" w:rsidRDefault="00260F94" w:rsidP="001C1093">
            <w:pPr>
              <w:jc w:val="center"/>
              <w:rPr>
                <w:rFonts w:ascii="Calibri" w:hAnsi="Calibri" w:cs="Calibri"/>
                <w:color w:val="000000"/>
                <w:sz w:val="22"/>
                <w:lang w:eastAsia="de-DE"/>
              </w:rPr>
            </w:pPr>
            <w:r w:rsidRPr="00260F94">
              <w:rPr>
                <w:rFonts w:ascii="Calibri" w:hAnsi="Calibri" w:cs="Calibri"/>
                <w:color w:val="000000"/>
                <w:sz w:val="22"/>
                <w:lang w:eastAsia="de-DE"/>
              </w:rPr>
              <w:t>Zielwert</w:t>
            </w:r>
          </w:p>
        </w:tc>
      </w:tr>
      <w:tr w:rsidR="00260F94" w:rsidRPr="00260F94" w14:paraId="5E2AC5E7" w14:textId="77777777" w:rsidTr="00260F94">
        <w:trPr>
          <w:trHeight w:val="300"/>
        </w:trPr>
        <w:tc>
          <w:tcPr>
            <w:tcW w:w="120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5BFBED0"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1</w:t>
            </w:r>
          </w:p>
        </w:tc>
        <w:tc>
          <w:tcPr>
            <w:tcW w:w="1200" w:type="dxa"/>
            <w:tcBorders>
              <w:top w:val="nil"/>
              <w:left w:val="nil"/>
              <w:bottom w:val="single" w:sz="4" w:space="0" w:color="auto"/>
              <w:right w:val="single" w:sz="4" w:space="0" w:color="auto"/>
            </w:tcBorders>
            <w:shd w:val="clear" w:color="auto" w:fill="auto"/>
            <w:noWrap/>
            <w:vAlign w:val="bottom"/>
            <w:hideMark/>
          </w:tcPr>
          <w:p w14:paraId="08081226"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03</w:t>
            </w:r>
          </w:p>
        </w:tc>
        <w:tc>
          <w:tcPr>
            <w:tcW w:w="1200" w:type="dxa"/>
            <w:tcBorders>
              <w:top w:val="nil"/>
              <w:left w:val="nil"/>
              <w:bottom w:val="single" w:sz="4" w:space="0" w:color="auto"/>
              <w:right w:val="single" w:sz="4" w:space="0" w:color="auto"/>
            </w:tcBorders>
            <w:shd w:val="clear" w:color="auto" w:fill="auto"/>
            <w:noWrap/>
            <w:vAlign w:val="bottom"/>
            <w:hideMark/>
          </w:tcPr>
          <w:p w14:paraId="38ACF474"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50</w:t>
            </w:r>
          </w:p>
        </w:tc>
      </w:tr>
      <w:tr w:rsidR="00260F94" w:rsidRPr="00260F94" w14:paraId="43AE6335" w14:textId="77777777" w:rsidTr="00260F94">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29F71EDD" w14:textId="77777777" w:rsidR="00260F94" w:rsidRPr="00260F94" w:rsidRDefault="00260F94" w:rsidP="00260F94">
            <w:pPr>
              <w:jc w:val="left"/>
              <w:rPr>
                <w:rFonts w:ascii="Calibri" w:hAnsi="Calibri" w:cs="Calibri"/>
                <w:color w:val="000000"/>
                <w:sz w:val="22"/>
                <w:lang w:eastAsia="de-DE"/>
              </w:rPr>
            </w:pPr>
          </w:p>
        </w:tc>
        <w:tc>
          <w:tcPr>
            <w:tcW w:w="1200" w:type="dxa"/>
            <w:tcBorders>
              <w:top w:val="nil"/>
              <w:left w:val="nil"/>
              <w:bottom w:val="single" w:sz="4" w:space="0" w:color="auto"/>
              <w:right w:val="single" w:sz="4" w:space="0" w:color="auto"/>
            </w:tcBorders>
            <w:shd w:val="clear" w:color="auto" w:fill="auto"/>
            <w:noWrap/>
            <w:vAlign w:val="bottom"/>
            <w:hideMark/>
          </w:tcPr>
          <w:p w14:paraId="0867C600"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08</w:t>
            </w:r>
          </w:p>
        </w:tc>
        <w:tc>
          <w:tcPr>
            <w:tcW w:w="1200" w:type="dxa"/>
            <w:tcBorders>
              <w:top w:val="nil"/>
              <w:left w:val="nil"/>
              <w:bottom w:val="single" w:sz="4" w:space="0" w:color="auto"/>
              <w:right w:val="single" w:sz="4" w:space="0" w:color="auto"/>
            </w:tcBorders>
            <w:shd w:val="clear" w:color="auto" w:fill="auto"/>
            <w:noWrap/>
            <w:vAlign w:val="bottom"/>
            <w:hideMark/>
          </w:tcPr>
          <w:p w14:paraId="1023ACF1"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50</w:t>
            </w:r>
          </w:p>
        </w:tc>
      </w:tr>
      <w:tr w:rsidR="00260F94" w:rsidRPr="00260F94" w14:paraId="78F807A2" w14:textId="77777777" w:rsidTr="00260F94">
        <w:trPr>
          <w:trHeight w:val="300"/>
        </w:trPr>
        <w:tc>
          <w:tcPr>
            <w:tcW w:w="120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420B0F0"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2</w:t>
            </w:r>
          </w:p>
        </w:tc>
        <w:tc>
          <w:tcPr>
            <w:tcW w:w="1200" w:type="dxa"/>
            <w:tcBorders>
              <w:top w:val="nil"/>
              <w:left w:val="nil"/>
              <w:bottom w:val="single" w:sz="4" w:space="0" w:color="auto"/>
              <w:right w:val="single" w:sz="4" w:space="0" w:color="auto"/>
            </w:tcBorders>
            <w:shd w:val="clear" w:color="auto" w:fill="auto"/>
            <w:noWrap/>
            <w:vAlign w:val="bottom"/>
            <w:hideMark/>
          </w:tcPr>
          <w:p w14:paraId="4530A202"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104</w:t>
            </w:r>
          </w:p>
        </w:tc>
        <w:tc>
          <w:tcPr>
            <w:tcW w:w="1200" w:type="dxa"/>
            <w:tcBorders>
              <w:top w:val="nil"/>
              <w:left w:val="nil"/>
              <w:bottom w:val="single" w:sz="4" w:space="0" w:color="auto"/>
              <w:right w:val="single" w:sz="4" w:space="0" w:color="auto"/>
            </w:tcBorders>
            <w:shd w:val="clear" w:color="auto" w:fill="auto"/>
            <w:noWrap/>
            <w:vAlign w:val="bottom"/>
            <w:hideMark/>
          </w:tcPr>
          <w:p w14:paraId="75C3F0C1"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20</w:t>
            </w:r>
          </w:p>
        </w:tc>
      </w:tr>
      <w:tr w:rsidR="00260F94" w:rsidRPr="00260F94" w14:paraId="4D128C14" w14:textId="77777777" w:rsidTr="00260F94">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5E49C4DD" w14:textId="77777777" w:rsidR="00260F94" w:rsidRPr="00260F94" w:rsidRDefault="00260F94" w:rsidP="00260F94">
            <w:pPr>
              <w:jc w:val="left"/>
              <w:rPr>
                <w:rFonts w:ascii="Calibri" w:hAnsi="Calibri" w:cs="Calibri"/>
                <w:color w:val="000000"/>
                <w:sz w:val="22"/>
                <w:lang w:eastAsia="de-DE"/>
              </w:rPr>
            </w:pPr>
          </w:p>
        </w:tc>
        <w:tc>
          <w:tcPr>
            <w:tcW w:w="1200" w:type="dxa"/>
            <w:tcBorders>
              <w:top w:val="nil"/>
              <w:left w:val="nil"/>
              <w:bottom w:val="nil"/>
              <w:right w:val="single" w:sz="4" w:space="0" w:color="auto"/>
            </w:tcBorders>
            <w:shd w:val="clear" w:color="auto" w:fill="auto"/>
            <w:noWrap/>
            <w:vAlign w:val="bottom"/>
            <w:hideMark/>
          </w:tcPr>
          <w:p w14:paraId="4F124B98"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81</w:t>
            </w:r>
          </w:p>
        </w:tc>
        <w:tc>
          <w:tcPr>
            <w:tcW w:w="1200" w:type="dxa"/>
            <w:tcBorders>
              <w:top w:val="nil"/>
              <w:left w:val="nil"/>
              <w:bottom w:val="nil"/>
              <w:right w:val="single" w:sz="4" w:space="0" w:color="auto"/>
            </w:tcBorders>
            <w:shd w:val="clear" w:color="auto" w:fill="auto"/>
            <w:noWrap/>
            <w:vAlign w:val="bottom"/>
            <w:hideMark/>
          </w:tcPr>
          <w:p w14:paraId="0BEAE2FC"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150</w:t>
            </w:r>
          </w:p>
        </w:tc>
      </w:tr>
      <w:tr w:rsidR="00260F94" w:rsidRPr="00260F94" w14:paraId="031E9865" w14:textId="77777777" w:rsidTr="00260F94">
        <w:trPr>
          <w:trHeight w:val="300"/>
        </w:trPr>
        <w:tc>
          <w:tcPr>
            <w:tcW w:w="1200" w:type="dxa"/>
            <w:vMerge w:val="restart"/>
            <w:tcBorders>
              <w:top w:val="nil"/>
              <w:left w:val="single" w:sz="4" w:space="0" w:color="auto"/>
              <w:bottom w:val="single" w:sz="8" w:space="0" w:color="000000"/>
              <w:right w:val="single" w:sz="4" w:space="0" w:color="auto"/>
            </w:tcBorders>
            <w:shd w:val="clear" w:color="000000" w:fill="D9D9D9"/>
            <w:noWrap/>
            <w:vAlign w:val="center"/>
            <w:hideMark/>
          </w:tcPr>
          <w:p w14:paraId="5B94AD63"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1CC8BCC"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104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F1C1356"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25</w:t>
            </w:r>
          </w:p>
        </w:tc>
      </w:tr>
      <w:tr w:rsidR="00260F94" w:rsidRPr="00260F94" w14:paraId="7EEBF193" w14:textId="77777777" w:rsidTr="00260F94">
        <w:trPr>
          <w:trHeight w:val="315"/>
        </w:trPr>
        <w:tc>
          <w:tcPr>
            <w:tcW w:w="1200" w:type="dxa"/>
            <w:vMerge/>
            <w:tcBorders>
              <w:top w:val="nil"/>
              <w:left w:val="single" w:sz="4" w:space="0" w:color="auto"/>
              <w:bottom w:val="single" w:sz="8" w:space="0" w:color="000000"/>
              <w:right w:val="single" w:sz="4" w:space="0" w:color="auto"/>
            </w:tcBorders>
            <w:vAlign w:val="center"/>
            <w:hideMark/>
          </w:tcPr>
          <w:p w14:paraId="47C91F7A" w14:textId="77777777" w:rsidR="00260F94" w:rsidRPr="00260F94" w:rsidRDefault="00260F94" w:rsidP="00260F94">
            <w:pPr>
              <w:jc w:val="left"/>
              <w:rPr>
                <w:rFonts w:ascii="Calibri" w:hAnsi="Calibri" w:cs="Calibri"/>
                <w:color w:val="000000"/>
                <w:sz w:val="22"/>
                <w:lang w:eastAsia="de-DE"/>
              </w:rPr>
            </w:pPr>
          </w:p>
        </w:tc>
        <w:tc>
          <w:tcPr>
            <w:tcW w:w="1200" w:type="dxa"/>
            <w:tcBorders>
              <w:top w:val="nil"/>
              <w:left w:val="nil"/>
              <w:bottom w:val="nil"/>
              <w:right w:val="single" w:sz="4" w:space="0" w:color="auto"/>
            </w:tcBorders>
            <w:shd w:val="clear" w:color="auto" w:fill="auto"/>
            <w:noWrap/>
            <w:vAlign w:val="bottom"/>
            <w:hideMark/>
          </w:tcPr>
          <w:p w14:paraId="09C95B6D"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11</w:t>
            </w:r>
          </w:p>
        </w:tc>
        <w:tc>
          <w:tcPr>
            <w:tcW w:w="1200" w:type="dxa"/>
            <w:tcBorders>
              <w:top w:val="nil"/>
              <w:left w:val="nil"/>
              <w:bottom w:val="nil"/>
              <w:right w:val="single" w:sz="4" w:space="0" w:color="auto"/>
            </w:tcBorders>
            <w:shd w:val="clear" w:color="auto" w:fill="auto"/>
            <w:noWrap/>
            <w:vAlign w:val="bottom"/>
            <w:hideMark/>
          </w:tcPr>
          <w:p w14:paraId="0CC50F63"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5000</w:t>
            </w:r>
          </w:p>
        </w:tc>
      </w:tr>
      <w:tr w:rsidR="00260F94" w:rsidRPr="00260F94" w14:paraId="3D5B4B57" w14:textId="77777777" w:rsidTr="00260F94">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3C9F7F7A"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4</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4DEA3486"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79</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2CEDE447"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10</w:t>
            </w:r>
          </w:p>
        </w:tc>
      </w:tr>
      <w:tr w:rsidR="00260F94" w:rsidRPr="00260F94" w14:paraId="7E3656D4" w14:textId="77777777" w:rsidTr="00260F94">
        <w:trPr>
          <w:trHeight w:val="315"/>
        </w:trPr>
        <w:tc>
          <w:tcPr>
            <w:tcW w:w="1200" w:type="dxa"/>
            <w:tcBorders>
              <w:top w:val="nil"/>
              <w:left w:val="single" w:sz="4" w:space="0" w:color="auto"/>
              <w:bottom w:val="single" w:sz="8" w:space="0" w:color="auto"/>
              <w:right w:val="single" w:sz="4" w:space="0" w:color="auto"/>
            </w:tcBorders>
            <w:shd w:val="clear" w:color="000000" w:fill="D9D9D9"/>
            <w:noWrap/>
            <w:vAlign w:val="center"/>
            <w:hideMark/>
          </w:tcPr>
          <w:p w14:paraId="72661062"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5</w:t>
            </w:r>
          </w:p>
        </w:tc>
        <w:tc>
          <w:tcPr>
            <w:tcW w:w="1200" w:type="dxa"/>
            <w:tcBorders>
              <w:top w:val="nil"/>
              <w:left w:val="nil"/>
              <w:bottom w:val="single" w:sz="8" w:space="0" w:color="auto"/>
              <w:right w:val="single" w:sz="4" w:space="0" w:color="auto"/>
            </w:tcBorders>
            <w:shd w:val="clear" w:color="auto" w:fill="auto"/>
            <w:noWrap/>
            <w:vAlign w:val="bottom"/>
            <w:hideMark/>
          </w:tcPr>
          <w:p w14:paraId="508F8041"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79</w:t>
            </w:r>
          </w:p>
        </w:tc>
        <w:tc>
          <w:tcPr>
            <w:tcW w:w="1200" w:type="dxa"/>
            <w:tcBorders>
              <w:top w:val="nil"/>
              <w:left w:val="nil"/>
              <w:bottom w:val="single" w:sz="8" w:space="0" w:color="auto"/>
              <w:right w:val="single" w:sz="4" w:space="0" w:color="auto"/>
            </w:tcBorders>
            <w:shd w:val="clear" w:color="auto" w:fill="auto"/>
            <w:noWrap/>
            <w:vAlign w:val="bottom"/>
            <w:hideMark/>
          </w:tcPr>
          <w:p w14:paraId="2C3812CF"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10</w:t>
            </w:r>
          </w:p>
        </w:tc>
      </w:tr>
      <w:tr w:rsidR="00260F94" w:rsidRPr="00260F94" w14:paraId="48DD113C" w14:textId="77777777" w:rsidTr="00260F94">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05ADF5BC"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6</w:t>
            </w:r>
          </w:p>
        </w:tc>
        <w:tc>
          <w:tcPr>
            <w:tcW w:w="1200" w:type="dxa"/>
            <w:tcBorders>
              <w:top w:val="nil"/>
              <w:left w:val="nil"/>
              <w:bottom w:val="single" w:sz="4" w:space="0" w:color="auto"/>
              <w:right w:val="single" w:sz="4" w:space="0" w:color="auto"/>
            </w:tcBorders>
            <w:shd w:val="clear" w:color="auto" w:fill="auto"/>
            <w:noWrap/>
            <w:vAlign w:val="bottom"/>
            <w:hideMark/>
          </w:tcPr>
          <w:p w14:paraId="7DB8E45E"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104</w:t>
            </w:r>
          </w:p>
        </w:tc>
        <w:tc>
          <w:tcPr>
            <w:tcW w:w="1200" w:type="dxa"/>
            <w:tcBorders>
              <w:top w:val="nil"/>
              <w:left w:val="nil"/>
              <w:bottom w:val="single" w:sz="4" w:space="0" w:color="auto"/>
              <w:right w:val="single" w:sz="4" w:space="0" w:color="auto"/>
            </w:tcBorders>
            <w:shd w:val="clear" w:color="auto" w:fill="auto"/>
            <w:noWrap/>
            <w:vAlign w:val="bottom"/>
            <w:hideMark/>
          </w:tcPr>
          <w:p w14:paraId="391DD765"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10</w:t>
            </w:r>
          </w:p>
        </w:tc>
      </w:tr>
      <w:tr w:rsidR="00260F94" w:rsidRPr="00260F94" w14:paraId="598591BB" w14:textId="77777777" w:rsidTr="00260F94">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63EB18F1"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7</w:t>
            </w:r>
          </w:p>
        </w:tc>
        <w:tc>
          <w:tcPr>
            <w:tcW w:w="1200" w:type="dxa"/>
            <w:tcBorders>
              <w:top w:val="nil"/>
              <w:left w:val="nil"/>
              <w:bottom w:val="single" w:sz="4" w:space="0" w:color="auto"/>
              <w:right w:val="single" w:sz="4" w:space="0" w:color="auto"/>
            </w:tcBorders>
            <w:shd w:val="clear" w:color="auto" w:fill="auto"/>
            <w:noWrap/>
            <w:vAlign w:val="bottom"/>
            <w:hideMark/>
          </w:tcPr>
          <w:p w14:paraId="4D28AFD7"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85</w:t>
            </w:r>
          </w:p>
        </w:tc>
        <w:tc>
          <w:tcPr>
            <w:tcW w:w="1200" w:type="dxa"/>
            <w:tcBorders>
              <w:top w:val="nil"/>
              <w:left w:val="nil"/>
              <w:bottom w:val="single" w:sz="4" w:space="0" w:color="auto"/>
              <w:right w:val="single" w:sz="4" w:space="0" w:color="auto"/>
            </w:tcBorders>
            <w:shd w:val="clear" w:color="auto" w:fill="auto"/>
            <w:noWrap/>
            <w:vAlign w:val="bottom"/>
            <w:hideMark/>
          </w:tcPr>
          <w:p w14:paraId="2CEEA03A"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500</w:t>
            </w:r>
          </w:p>
        </w:tc>
      </w:tr>
      <w:tr w:rsidR="00260F94" w:rsidRPr="00260F94" w14:paraId="74C0C9CE" w14:textId="77777777" w:rsidTr="00260F94">
        <w:trPr>
          <w:trHeight w:val="315"/>
        </w:trPr>
        <w:tc>
          <w:tcPr>
            <w:tcW w:w="1200" w:type="dxa"/>
            <w:tcBorders>
              <w:top w:val="nil"/>
              <w:left w:val="single" w:sz="4" w:space="0" w:color="auto"/>
              <w:bottom w:val="single" w:sz="8" w:space="0" w:color="auto"/>
              <w:right w:val="single" w:sz="4" w:space="0" w:color="auto"/>
            </w:tcBorders>
            <w:shd w:val="clear" w:color="000000" w:fill="D9D9D9"/>
            <w:noWrap/>
            <w:vAlign w:val="center"/>
            <w:hideMark/>
          </w:tcPr>
          <w:p w14:paraId="7434A9C4"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w:t>
            </w:r>
          </w:p>
        </w:tc>
        <w:tc>
          <w:tcPr>
            <w:tcW w:w="1200" w:type="dxa"/>
            <w:tcBorders>
              <w:top w:val="nil"/>
              <w:left w:val="nil"/>
              <w:bottom w:val="single" w:sz="8" w:space="0" w:color="auto"/>
              <w:right w:val="single" w:sz="4" w:space="0" w:color="auto"/>
            </w:tcBorders>
            <w:shd w:val="clear" w:color="auto" w:fill="auto"/>
            <w:noWrap/>
            <w:vAlign w:val="bottom"/>
            <w:hideMark/>
          </w:tcPr>
          <w:p w14:paraId="2361C78E"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82</w:t>
            </w:r>
          </w:p>
        </w:tc>
        <w:tc>
          <w:tcPr>
            <w:tcW w:w="1200" w:type="dxa"/>
            <w:tcBorders>
              <w:top w:val="nil"/>
              <w:left w:val="nil"/>
              <w:bottom w:val="single" w:sz="8" w:space="0" w:color="auto"/>
              <w:right w:val="single" w:sz="4" w:space="0" w:color="auto"/>
            </w:tcBorders>
            <w:shd w:val="clear" w:color="auto" w:fill="auto"/>
            <w:noWrap/>
            <w:vAlign w:val="bottom"/>
            <w:hideMark/>
          </w:tcPr>
          <w:p w14:paraId="79315618"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10</w:t>
            </w:r>
          </w:p>
        </w:tc>
      </w:tr>
      <w:tr w:rsidR="00260F94" w:rsidRPr="00260F94" w14:paraId="620FE9D6" w14:textId="77777777" w:rsidTr="00260F94">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230AE40A"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9</w:t>
            </w:r>
          </w:p>
        </w:tc>
        <w:tc>
          <w:tcPr>
            <w:tcW w:w="1200" w:type="dxa"/>
            <w:tcBorders>
              <w:top w:val="nil"/>
              <w:left w:val="nil"/>
              <w:bottom w:val="single" w:sz="4" w:space="0" w:color="auto"/>
              <w:right w:val="single" w:sz="4" w:space="0" w:color="auto"/>
            </w:tcBorders>
            <w:shd w:val="clear" w:color="auto" w:fill="auto"/>
            <w:noWrap/>
            <w:vAlign w:val="bottom"/>
            <w:hideMark/>
          </w:tcPr>
          <w:p w14:paraId="73DB2560"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84</w:t>
            </w:r>
          </w:p>
        </w:tc>
        <w:tc>
          <w:tcPr>
            <w:tcW w:w="1200" w:type="dxa"/>
            <w:tcBorders>
              <w:top w:val="nil"/>
              <w:left w:val="nil"/>
              <w:bottom w:val="single" w:sz="4" w:space="0" w:color="auto"/>
              <w:right w:val="single" w:sz="4" w:space="0" w:color="auto"/>
            </w:tcBorders>
            <w:shd w:val="clear" w:color="auto" w:fill="auto"/>
            <w:noWrap/>
            <w:vAlign w:val="bottom"/>
            <w:hideMark/>
          </w:tcPr>
          <w:p w14:paraId="3935DA99"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30</w:t>
            </w:r>
          </w:p>
        </w:tc>
      </w:tr>
      <w:tr w:rsidR="00260F94" w:rsidRPr="00260F94" w14:paraId="3D8A671E" w14:textId="77777777" w:rsidTr="00260F94">
        <w:trPr>
          <w:trHeight w:val="300"/>
        </w:trPr>
        <w:tc>
          <w:tcPr>
            <w:tcW w:w="1200" w:type="dxa"/>
            <w:tcBorders>
              <w:top w:val="nil"/>
              <w:left w:val="single" w:sz="4" w:space="0" w:color="auto"/>
              <w:bottom w:val="single" w:sz="4" w:space="0" w:color="auto"/>
              <w:right w:val="single" w:sz="4" w:space="0" w:color="auto"/>
            </w:tcBorders>
            <w:shd w:val="clear" w:color="000000" w:fill="D9D9D9"/>
            <w:noWrap/>
            <w:vAlign w:val="center"/>
            <w:hideMark/>
          </w:tcPr>
          <w:p w14:paraId="178A90CF"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9E2156A"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82</w:t>
            </w:r>
          </w:p>
        </w:tc>
        <w:tc>
          <w:tcPr>
            <w:tcW w:w="1200" w:type="dxa"/>
            <w:tcBorders>
              <w:top w:val="nil"/>
              <w:left w:val="nil"/>
              <w:bottom w:val="single" w:sz="4" w:space="0" w:color="auto"/>
              <w:right w:val="single" w:sz="4" w:space="0" w:color="auto"/>
            </w:tcBorders>
            <w:shd w:val="clear" w:color="auto" w:fill="auto"/>
            <w:noWrap/>
            <w:vAlign w:val="bottom"/>
            <w:hideMark/>
          </w:tcPr>
          <w:p w14:paraId="315C5089"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12</w:t>
            </w:r>
          </w:p>
        </w:tc>
      </w:tr>
      <w:tr w:rsidR="00260F94" w:rsidRPr="00260F94" w14:paraId="139B16DD" w14:textId="77777777" w:rsidTr="00260F94">
        <w:trPr>
          <w:trHeight w:val="300"/>
        </w:trPr>
        <w:tc>
          <w:tcPr>
            <w:tcW w:w="120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1A2D174"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11</w:t>
            </w:r>
          </w:p>
        </w:tc>
        <w:tc>
          <w:tcPr>
            <w:tcW w:w="1200" w:type="dxa"/>
            <w:tcBorders>
              <w:top w:val="nil"/>
              <w:left w:val="nil"/>
              <w:bottom w:val="single" w:sz="4" w:space="0" w:color="auto"/>
              <w:right w:val="single" w:sz="4" w:space="0" w:color="auto"/>
            </w:tcBorders>
            <w:shd w:val="clear" w:color="auto" w:fill="auto"/>
            <w:noWrap/>
            <w:vAlign w:val="bottom"/>
            <w:hideMark/>
          </w:tcPr>
          <w:p w14:paraId="5E4A03AA"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85</w:t>
            </w:r>
          </w:p>
        </w:tc>
        <w:tc>
          <w:tcPr>
            <w:tcW w:w="1200" w:type="dxa"/>
            <w:tcBorders>
              <w:top w:val="nil"/>
              <w:left w:val="nil"/>
              <w:bottom w:val="single" w:sz="4" w:space="0" w:color="auto"/>
              <w:right w:val="single" w:sz="4" w:space="0" w:color="auto"/>
            </w:tcBorders>
            <w:shd w:val="clear" w:color="auto" w:fill="auto"/>
            <w:noWrap/>
            <w:vAlign w:val="bottom"/>
            <w:hideMark/>
          </w:tcPr>
          <w:p w14:paraId="587B7742"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100</w:t>
            </w:r>
          </w:p>
        </w:tc>
      </w:tr>
      <w:tr w:rsidR="00260F94" w:rsidRPr="00260F94" w14:paraId="7886E34A" w14:textId="77777777" w:rsidTr="00260F94">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3FC8E7BD" w14:textId="77777777" w:rsidR="00260F94" w:rsidRPr="00260F94" w:rsidRDefault="00260F94" w:rsidP="00260F94">
            <w:pPr>
              <w:jc w:val="left"/>
              <w:rPr>
                <w:rFonts w:ascii="Calibri" w:hAnsi="Calibri" w:cs="Calibri"/>
                <w:color w:val="000000"/>
                <w:sz w:val="22"/>
                <w:lang w:eastAsia="de-DE"/>
              </w:rPr>
            </w:pPr>
          </w:p>
        </w:tc>
        <w:tc>
          <w:tcPr>
            <w:tcW w:w="1200" w:type="dxa"/>
            <w:tcBorders>
              <w:top w:val="nil"/>
              <w:left w:val="nil"/>
              <w:bottom w:val="single" w:sz="4" w:space="0" w:color="auto"/>
              <w:right w:val="single" w:sz="4" w:space="0" w:color="auto"/>
            </w:tcBorders>
            <w:shd w:val="clear" w:color="auto" w:fill="auto"/>
            <w:noWrap/>
            <w:vAlign w:val="bottom"/>
            <w:hideMark/>
          </w:tcPr>
          <w:p w14:paraId="196F1421" w14:textId="77777777" w:rsidR="00260F94" w:rsidRPr="00260F94" w:rsidRDefault="00260F94" w:rsidP="00260F94">
            <w:pPr>
              <w:jc w:val="center"/>
              <w:rPr>
                <w:rFonts w:ascii="Calibri" w:hAnsi="Calibri" w:cs="Calibri"/>
                <w:color w:val="000000"/>
                <w:sz w:val="22"/>
                <w:lang w:eastAsia="de-DE"/>
              </w:rPr>
            </w:pPr>
            <w:r w:rsidRPr="00260F94">
              <w:rPr>
                <w:rFonts w:ascii="Calibri" w:hAnsi="Calibri" w:cs="Calibri"/>
                <w:color w:val="000000"/>
                <w:sz w:val="22"/>
                <w:lang w:eastAsia="de-DE"/>
              </w:rPr>
              <w:t>84</w:t>
            </w:r>
          </w:p>
        </w:tc>
        <w:tc>
          <w:tcPr>
            <w:tcW w:w="1200" w:type="dxa"/>
            <w:tcBorders>
              <w:top w:val="nil"/>
              <w:left w:val="nil"/>
              <w:bottom w:val="single" w:sz="4" w:space="0" w:color="auto"/>
              <w:right w:val="single" w:sz="4" w:space="0" w:color="auto"/>
            </w:tcBorders>
            <w:shd w:val="clear" w:color="auto" w:fill="auto"/>
            <w:noWrap/>
            <w:vAlign w:val="bottom"/>
            <w:hideMark/>
          </w:tcPr>
          <w:p w14:paraId="556400FE" w14:textId="77777777" w:rsidR="00260F94" w:rsidRPr="00260F94" w:rsidRDefault="00260F94" w:rsidP="00260F94">
            <w:pPr>
              <w:jc w:val="right"/>
              <w:rPr>
                <w:rFonts w:ascii="Calibri" w:hAnsi="Calibri" w:cs="Calibri"/>
                <w:color w:val="000000"/>
                <w:sz w:val="22"/>
                <w:lang w:eastAsia="de-DE"/>
              </w:rPr>
            </w:pPr>
            <w:r w:rsidRPr="00260F94">
              <w:rPr>
                <w:rFonts w:ascii="Calibri" w:hAnsi="Calibri" w:cs="Calibri"/>
                <w:color w:val="000000"/>
                <w:sz w:val="22"/>
                <w:lang w:eastAsia="de-DE"/>
              </w:rPr>
              <w:t>10</w:t>
            </w:r>
          </w:p>
        </w:tc>
      </w:tr>
    </w:tbl>
    <w:p w14:paraId="5FA6D8D3" w14:textId="77777777" w:rsidR="00D333A1" w:rsidRDefault="00D333A1" w:rsidP="00E36AFC">
      <w:pPr>
        <w:rPr>
          <w:b/>
        </w:rPr>
      </w:pPr>
    </w:p>
    <w:p w14:paraId="57EA40E7" w14:textId="50C8CADD" w:rsidR="000A353F" w:rsidRDefault="000A353F" w:rsidP="001023EB">
      <w:pPr>
        <w:pStyle w:val="Listenabsatz"/>
        <w:ind w:left="6" w:firstLine="0"/>
        <w:outlineLvl w:val="1"/>
        <w:rPr>
          <w:rFonts w:ascii="Arial" w:hAnsi="Arial" w:cs="Arial"/>
          <w:b/>
          <w:sz w:val="24"/>
        </w:rPr>
      </w:pPr>
    </w:p>
    <w:p w14:paraId="421B5E2C" w14:textId="77777777" w:rsidR="000A353F" w:rsidRDefault="000A353F" w:rsidP="001023EB">
      <w:pPr>
        <w:pStyle w:val="Listenabsatz"/>
        <w:ind w:left="6" w:firstLine="0"/>
        <w:outlineLvl w:val="1"/>
        <w:rPr>
          <w:rFonts w:ascii="Arial" w:hAnsi="Arial" w:cs="Arial"/>
          <w:b/>
          <w:sz w:val="24"/>
        </w:rPr>
      </w:pPr>
    </w:p>
    <w:p w14:paraId="33C509B3" w14:textId="77777777" w:rsidR="001023EB" w:rsidRPr="001023EB" w:rsidRDefault="001023EB" w:rsidP="001023EB">
      <w:pPr>
        <w:pStyle w:val="Listenabsatz"/>
        <w:ind w:left="6" w:firstLine="0"/>
        <w:outlineLvl w:val="1"/>
        <w:rPr>
          <w:rFonts w:ascii="Arial" w:hAnsi="Arial" w:cs="Arial"/>
          <w:b/>
          <w:sz w:val="24"/>
        </w:rPr>
      </w:pPr>
    </w:p>
    <w:p w14:paraId="0D676474" w14:textId="77777777" w:rsidR="009C0B97" w:rsidRPr="00287973" w:rsidRDefault="009C0B97" w:rsidP="00287973">
      <w:pPr>
        <w:rPr>
          <w:rFonts w:ascii="Arial" w:hAnsi="Arial" w:cs="Arial"/>
          <w:sz w:val="24"/>
        </w:rPr>
      </w:pPr>
    </w:p>
    <w:sectPr w:rsidR="009C0B97" w:rsidRPr="00287973" w:rsidSect="0044457D">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74336" w14:textId="77777777" w:rsidR="00671598" w:rsidRPr="00921E0A" w:rsidRDefault="00671598" w:rsidP="00DE60A5">
      <w:r w:rsidRPr="00921E0A">
        <w:separator/>
      </w:r>
    </w:p>
    <w:p w14:paraId="5EEA1C06" w14:textId="77777777" w:rsidR="00671598" w:rsidRDefault="00671598"/>
  </w:endnote>
  <w:endnote w:type="continuationSeparator" w:id="0">
    <w:p w14:paraId="3A758893" w14:textId="77777777" w:rsidR="00671598" w:rsidRPr="00921E0A" w:rsidRDefault="00671598" w:rsidP="00DE60A5">
      <w:r w:rsidRPr="00921E0A">
        <w:continuationSeparator/>
      </w:r>
    </w:p>
    <w:p w14:paraId="4A0545A5" w14:textId="77777777" w:rsidR="00671598" w:rsidRDefault="00671598"/>
  </w:endnote>
  <w:endnote w:type="continuationNotice" w:id="1">
    <w:p w14:paraId="091BF9CE" w14:textId="77777777" w:rsidR="00671598" w:rsidRPr="0062319D" w:rsidRDefault="00671598" w:rsidP="0062319D">
      <w:pPr>
        <w:rPr>
          <w:color w:val="808080" w:themeColor="background1" w:themeShade="80"/>
          <w:sz w:val="12"/>
          <w:szCs w:val="12"/>
        </w:rPr>
      </w:pPr>
    </w:p>
    <w:p w14:paraId="114B1015" w14:textId="77777777" w:rsidR="00671598" w:rsidRDefault="00671598">
      <w:r>
        <w:rPr>
          <w:rFonts w:ascii="Arial" w:hAnsi="Arial" w:cs="Arial" w:hint="cs"/>
          <w:rtl/>
        </w:rPr>
        <w:t>٪</w:t>
      </w:r>
    </w:p>
    <w:p w14:paraId="07B4AA9B" w14:textId="77777777" w:rsidR="00671598" w:rsidRDefault="00671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2B25" w14:textId="77777777" w:rsidR="0022128A" w:rsidRDefault="002212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887382"/>
      <w:docPartObj>
        <w:docPartGallery w:val="Page Numbers (Bottom of Page)"/>
        <w:docPartUnique/>
      </w:docPartObj>
    </w:sdtPr>
    <w:sdtEndPr/>
    <w:sdtContent>
      <w:p w14:paraId="5DC7EEAA" w14:textId="6CFD7331" w:rsidR="0022128A" w:rsidRDefault="0022128A" w:rsidP="00D5091C">
        <w:pPr>
          <w:pStyle w:val="Fuzeile"/>
          <w:jc w:val="center"/>
        </w:pPr>
        <w:r>
          <w:rPr>
            <w:b/>
          </w:rPr>
          <w:fldChar w:fldCharType="begin"/>
        </w:r>
        <w:r>
          <w:rPr>
            <w:b/>
          </w:rPr>
          <w:instrText>PAGE  \* Arabic  \* MERGEFORMAT</w:instrText>
        </w:r>
        <w:r>
          <w:rPr>
            <w:b/>
          </w:rPr>
          <w:fldChar w:fldCharType="separate"/>
        </w:r>
        <w:r w:rsidR="0088651E">
          <w:rPr>
            <w:b/>
            <w:noProof/>
          </w:rPr>
          <w:t>3</w:t>
        </w:r>
        <w:r>
          <w:rPr>
            <w:b/>
          </w:rPr>
          <w:fldChar w:fldCharType="end"/>
        </w:r>
        <w:r>
          <w:t xml:space="preserve"> / </w:t>
        </w:r>
        <w:r>
          <w:rPr>
            <w:b/>
          </w:rPr>
          <w:fldChar w:fldCharType="begin"/>
        </w:r>
        <w:r>
          <w:rPr>
            <w:b/>
          </w:rPr>
          <w:instrText>NUMPAGES  \* Arabic  \* MERGEFORMAT</w:instrText>
        </w:r>
        <w:r>
          <w:rPr>
            <w:b/>
          </w:rPr>
          <w:fldChar w:fldCharType="separate"/>
        </w:r>
        <w:r w:rsidR="0088651E">
          <w:rPr>
            <w:b/>
            <w:noProof/>
          </w:rPr>
          <w:t>46</w:t>
        </w:r>
        <w:r>
          <w:rPr>
            <w:b/>
          </w:rPr>
          <w:fldChar w:fldCharType="end"/>
        </w:r>
      </w:p>
    </w:sdtContent>
  </w:sdt>
  <w:p w14:paraId="5A1BCA6B" w14:textId="77777777" w:rsidR="0022128A" w:rsidRDefault="002212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B4AA" w14:textId="77777777" w:rsidR="0022128A" w:rsidRDefault="002212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B010" w14:textId="77777777" w:rsidR="00671598" w:rsidRPr="00921E0A" w:rsidRDefault="00671598" w:rsidP="00DE60A5">
      <w:r w:rsidRPr="00921E0A">
        <w:separator/>
      </w:r>
    </w:p>
    <w:p w14:paraId="09ED1F19" w14:textId="77777777" w:rsidR="00671598" w:rsidRDefault="00671598"/>
  </w:footnote>
  <w:footnote w:type="continuationSeparator" w:id="0">
    <w:p w14:paraId="5B0CD828" w14:textId="77777777" w:rsidR="00671598" w:rsidRPr="00921E0A" w:rsidRDefault="00671598" w:rsidP="00DE60A5">
      <w:r w:rsidRPr="00921E0A">
        <w:continuationSeparator/>
      </w:r>
    </w:p>
    <w:p w14:paraId="16CD650E" w14:textId="77777777" w:rsidR="00671598" w:rsidRDefault="00671598"/>
  </w:footnote>
  <w:footnote w:type="continuationNotice" w:id="1">
    <w:p w14:paraId="0729F44A" w14:textId="77777777" w:rsidR="00671598" w:rsidRDefault="00671598">
      <w:r>
        <w:rPr>
          <w:rFonts w:ascii="Arial" w:hAnsi="Arial" w:cs="Arial" w:hint="cs"/>
          <w:rtl/>
        </w:rPr>
        <w:t>٪</w:t>
      </w:r>
    </w:p>
    <w:p w14:paraId="6F8D7D6B" w14:textId="77777777" w:rsidR="00671598" w:rsidRDefault="00671598"/>
  </w:footnote>
  <w:footnote w:id="2">
    <w:p w14:paraId="46708C61" w14:textId="3E0CCD3E" w:rsidR="0022128A" w:rsidRDefault="0022128A">
      <w:pPr>
        <w:pStyle w:val="Funotentext"/>
      </w:pPr>
      <w:r>
        <w:rPr>
          <w:rStyle w:val="Funotenzeichen"/>
        </w:rPr>
        <w:footnoteRef/>
      </w:r>
      <w:r>
        <w:t xml:space="preserve"> Alternativ könnten auch die Gesamtkosten inklusive Ko-Finanzierung betrachtet werden. Da das Verhältnis aber mit 50% konstant gehalten wird, ist die Beschränkung auf die EFFRE-Mittel ausreichend.</w:t>
      </w:r>
    </w:p>
  </w:footnote>
  <w:footnote w:id="3">
    <w:p w14:paraId="0EA1985D" w14:textId="59BFD208" w:rsidR="0022128A" w:rsidRDefault="0022128A">
      <w:pPr>
        <w:pStyle w:val="Funotentext"/>
      </w:pPr>
      <w:r>
        <w:rPr>
          <w:rStyle w:val="Funotenzeichen"/>
        </w:rPr>
        <w:footnoteRef/>
      </w:r>
      <w:r>
        <w:t xml:space="preserve"> </w:t>
      </w:r>
      <w:r w:rsidR="00B1289D">
        <w:t>Als Beispiel</w:t>
      </w:r>
      <w:r w:rsidR="00DC6C36">
        <w:t xml:space="preserve"> zur Verdeutlichung</w:t>
      </w:r>
      <w:r w:rsidR="00B1289D">
        <w:t xml:space="preserve">: </w:t>
      </w:r>
      <w:r>
        <w:t xml:space="preserve">Würden in einem Projekt mit einem EFRE-Budget von 300.000 Euro sechs Pilotstudien </w:t>
      </w:r>
      <w:r w:rsidR="00B1289D">
        <w:t xml:space="preserve">als Output </w:t>
      </w:r>
      <w:r>
        <w:t xml:space="preserve">geplant, so sollten die </w:t>
      </w:r>
      <w:r w:rsidR="00DC6C36">
        <w:t>EFRE-</w:t>
      </w:r>
      <w:r>
        <w:t>Kosten im Durchschnitt (mit einer möglichen Variation)</w:t>
      </w:r>
      <w:r w:rsidR="00842493">
        <w:t xml:space="preserve"> </w:t>
      </w:r>
      <w:r>
        <w:t xml:space="preserve">50.000 Euro betragen. Ohne einen solchen Richtwert könnte </w:t>
      </w:r>
      <w:r w:rsidR="00842493">
        <w:t xml:space="preserve">theoretisch </w:t>
      </w:r>
      <w:r w:rsidR="00A11FA0">
        <w:t>der Fall eintret</w:t>
      </w:r>
      <w:r>
        <w:t>en, dass am Ende 60 oberflächliche Kurzstudien mit Kosten von durchschnittlich 5.000 Euro</w:t>
      </w:r>
      <w:r w:rsidR="00B1289D">
        <w:t xml:space="preserve"> bearbeitet worden sind. Zwar wäre das Outputziel dann um das 10-fache übertroffen, das eigentliche Ziel des Projekts aber wahrscheinlich verfehlt.</w:t>
      </w:r>
    </w:p>
  </w:footnote>
  <w:footnote w:id="4">
    <w:p w14:paraId="75EB6A65" w14:textId="59A55DD9" w:rsidR="0022128A" w:rsidRDefault="0022128A">
      <w:pPr>
        <w:pStyle w:val="Funotentext"/>
      </w:pPr>
      <w:r>
        <w:rPr>
          <w:rStyle w:val="Funotenzeichen"/>
        </w:rPr>
        <w:footnoteRef/>
      </w:r>
      <w:r>
        <w:t xml:space="preserve"> Es geht hierbei nicht um den </w:t>
      </w:r>
      <w:r w:rsidR="005C0ACB">
        <w:t>Seitenu</w:t>
      </w:r>
      <w:r>
        <w:t xml:space="preserve">mfang einer Publikation. Ein wissenschaftliches Fachbuch, eine Dissertation, eine Habilitation oder eine begutachtete Veröffentlichung in einem wissenschaftlichen Fachjournal sind gleichwertig zu betrachten. </w:t>
      </w:r>
      <w:r w:rsidRPr="006D6FC9">
        <w:t>Beiträge in einem wissenschaftlichen Sammelband</w:t>
      </w:r>
      <w:r>
        <w:t xml:space="preserve"> oder Preprints sind i.d.R. durch einen Herausgeber angenommen bzw. durch </w:t>
      </w:r>
      <w:r w:rsidR="005C0ACB">
        <w:t>das</w:t>
      </w:r>
      <w:r>
        <w:t xml:space="preserve"> Screening </w:t>
      </w:r>
      <w:r w:rsidR="005C0ACB">
        <w:t>ein</w:t>
      </w:r>
      <w:r>
        <w:t>er Preprint-Plattform geprüft. Nicht jedes Preprint wird als Manuskript von einer Fachzeitschrift angenommen. Dennoch sollten letztere Publikationsformate ebenfalls – zumindest bedingt – als Ergebnis gezählt werden. Nicht als Ergebnis gezählt werden sollten Broschüren, Werbetexte oder sonstige nicht-wissenschaftliche Formate der Öffentlichkeitsarbeit eines wissenschaftlichen Kooperationsprojekts. Als Beispiel für ein Projekt mit bedeutenden wissenschaftlichen Ergebnissen sei auf das Interreg-V-Projekt „Flüssigbiopsien“ verwiesen. Hier wurden medizinische Fachbeiträge z.B. im „Journal of Cancer Research and Clinical Oncology“ (Springer-Nature) und Vascular Pharmacology (Elsevier)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C60B" w14:textId="77777777" w:rsidR="0022128A" w:rsidRDefault="002212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D054" w14:textId="77777777" w:rsidR="0022128A" w:rsidRDefault="0022128A">
    <w:pPr>
      <w:pStyle w:val="Kopfzeile"/>
    </w:pPr>
    <w:r>
      <w:rPr>
        <w:noProof/>
        <w:lang w:eastAsia="de-DE"/>
      </w:rPr>
      <w:drawing>
        <wp:anchor distT="0" distB="0" distL="114300" distR="114300" simplePos="0" relativeHeight="251695104" behindDoc="0" locked="0" layoutInCell="1" allowOverlap="1" wp14:anchorId="589D3BFB" wp14:editId="2312EF51">
          <wp:simplePos x="0" y="0"/>
          <wp:positionH relativeFrom="margin">
            <wp:posOffset>4178935</wp:posOffset>
          </wp:positionH>
          <wp:positionV relativeFrom="margin">
            <wp:posOffset>-1099820</wp:posOffset>
          </wp:positionV>
          <wp:extent cx="1609725" cy="657225"/>
          <wp:effectExtent l="0" t="0" r="9525" b="9525"/>
          <wp:wrapSquare wrapText="bothSides"/>
          <wp:docPr id="1" name="Bild 1" descr="interreg_4c_ohne_Zah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4c_ohne_Zahl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anchor>
      </w:drawing>
    </w:r>
  </w:p>
  <w:p w14:paraId="047914BD" w14:textId="77777777" w:rsidR="0022128A" w:rsidRDefault="0022128A">
    <w:pPr>
      <w:pStyle w:val="Kopfzeile"/>
    </w:pPr>
  </w:p>
  <w:p w14:paraId="341D518E" w14:textId="77777777" w:rsidR="0022128A" w:rsidRDefault="0022128A">
    <w:pPr>
      <w:pStyle w:val="Kopfzeile"/>
    </w:pPr>
  </w:p>
  <w:p w14:paraId="63CE8595" w14:textId="77777777" w:rsidR="0022128A" w:rsidRDefault="0022128A">
    <w:pPr>
      <w:pStyle w:val="Kopfzeile"/>
    </w:pPr>
  </w:p>
  <w:p w14:paraId="04E78C89" w14:textId="77777777" w:rsidR="0022128A" w:rsidRDefault="0022128A">
    <w:pPr>
      <w:pStyle w:val="Kopfzeile"/>
      <w:pBdr>
        <w:bottom w:val="single" w:sz="6" w:space="1" w:color="auto"/>
      </w:pBdr>
    </w:pPr>
    <w:r>
      <w:t>Wir fördern Europa</w:t>
    </w:r>
  </w:p>
  <w:p w14:paraId="42070A5C" w14:textId="77777777" w:rsidR="0022128A" w:rsidRDefault="002212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57CD" w14:textId="77777777" w:rsidR="0022128A" w:rsidRDefault="0022128A">
    <w:pPr>
      <w:pStyle w:val="Kopfzeile"/>
    </w:pPr>
    <w:r>
      <w:rPr>
        <w:noProof/>
        <w:lang w:eastAsia="de-DE"/>
      </w:rPr>
      <mc:AlternateContent>
        <mc:Choice Requires="wps">
          <w:drawing>
            <wp:anchor distT="0" distB="0" distL="114300" distR="114300" simplePos="0" relativeHeight="251693056" behindDoc="0" locked="0" layoutInCell="1" allowOverlap="1" wp14:anchorId="2873B5D1" wp14:editId="7A12E006">
              <wp:simplePos x="0" y="0"/>
              <wp:positionH relativeFrom="page">
                <wp:align>left</wp:align>
              </wp:positionH>
              <wp:positionV relativeFrom="page">
                <wp:align>top</wp:align>
              </wp:positionV>
              <wp:extent cx="7563600" cy="7746521"/>
              <wp:effectExtent l="0" t="0" r="0" b="6985"/>
              <wp:wrapNone/>
              <wp:docPr id="51" name="Rechteck 51"/>
              <wp:cNvGraphicFramePr/>
              <a:graphic xmlns:a="http://schemas.openxmlformats.org/drawingml/2006/main">
                <a:graphicData uri="http://schemas.microsoft.com/office/word/2010/wordprocessingShape">
                  <wps:wsp>
                    <wps:cNvSpPr/>
                    <wps:spPr>
                      <a:xfrm>
                        <a:off x="0" y="0"/>
                        <a:ext cx="7563600" cy="7746521"/>
                      </a:xfrm>
                      <a:prstGeom prst="rect">
                        <a:avLst/>
                      </a:prstGeom>
                      <a:solidFill>
                        <a:schemeClr val="accent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285DF2" id="Rechteck 51" o:spid="_x0000_s1026" style="position:absolute;margin-left:0;margin-top:0;width:595.55pt;height:609.95pt;z-index:2516930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" fillcolor="#375f92 [3204]" stroked="f" strokeweight="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1CA21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D98FB1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ABEDCA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245A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A1A4C84"/>
    <w:lvl w:ilvl="0">
      <w:start w:val="1"/>
      <w:numFmt w:val="bullet"/>
      <w:pStyle w:val="Aufzhlungszeichen5"/>
      <w:lvlText w:val="-"/>
      <w:lvlJc w:val="left"/>
      <w:pPr>
        <w:ind w:left="1800" w:hanging="360"/>
      </w:pPr>
      <w:rPr>
        <w:rFonts w:ascii="Symbol" w:hAnsi="Symbol" w:hint="default"/>
        <w:vertAlign w:val="baseline"/>
      </w:rPr>
    </w:lvl>
  </w:abstractNum>
  <w:abstractNum w:abstractNumId="5" w15:restartNumberingAfterBreak="0">
    <w:nsid w:val="FFFFFF81"/>
    <w:multiLevelType w:val="singleLevel"/>
    <w:tmpl w:val="A7C60392"/>
    <w:lvl w:ilvl="0">
      <w:start w:val="1"/>
      <w:numFmt w:val="bullet"/>
      <w:pStyle w:val="Aufzhlungszeichen4"/>
      <w:lvlText w:val="-"/>
      <w:lvlJc w:val="left"/>
      <w:pPr>
        <w:ind w:left="1437" w:hanging="360"/>
      </w:pPr>
      <w:rPr>
        <w:rFonts w:ascii="Symbol" w:hAnsi="Symbol" w:hint="default"/>
        <w:vertAlign w:val="baseline"/>
      </w:rPr>
    </w:lvl>
  </w:abstractNum>
  <w:abstractNum w:abstractNumId="6" w15:restartNumberingAfterBreak="0">
    <w:nsid w:val="FFFFFF82"/>
    <w:multiLevelType w:val="singleLevel"/>
    <w:tmpl w:val="0C56A4EC"/>
    <w:lvl w:ilvl="0">
      <w:start w:val="1"/>
      <w:numFmt w:val="bullet"/>
      <w:pStyle w:val="Aufzhlungszeichen3"/>
      <w:lvlText w:val="-"/>
      <w:lvlJc w:val="left"/>
      <w:pPr>
        <w:ind w:left="1080" w:hanging="360"/>
      </w:pPr>
      <w:rPr>
        <w:rFonts w:ascii="Symbol" w:hAnsi="Symbol" w:hint="default"/>
        <w:vertAlign w:val="baseline"/>
      </w:rPr>
    </w:lvl>
  </w:abstractNum>
  <w:abstractNum w:abstractNumId="7" w15:restartNumberingAfterBreak="0">
    <w:nsid w:val="FFFFFF83"/>
    <w:multiLevelType w:val="singleLevel"/>
    <w:tmpl w:val="325E89B8"/>
    <w:lvl w:ilvl="0">
      <w:start w:val="1"/>
      <w:numFmt w:val="bullet"/>
      <w:pStyle w:val="Aufzhlungszeichen2"/>
      <w:lvlText w:val="-"/>
      <w:lvlJc w:val="left"/>
      <w:pPr>
        <w:ind w:left="717" w:hanging="360"/>
      </w:pPr>
      <w:rPr>
        <w:rFonts w:ascii="Symbol" w:hAnsi="Symbol" w:hint="default"/>
        <w:vertAlign w:val="baseline"/>
      </w:rPr>
    </w:lvl>
  </w:abstractNum>
  <w:abstractNum w:abstractNumId="8" w15:restartNumberingAfterBreak="0">
    <w:nsid w:val="FFFFFF88"/>
    <w:multiLevelType w:val="singleLevel"/>
    <w:tmpl w:val="D990F26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A70A3EE"/>
    <w:lvl w:ilvl="0">
      <w:start w:val="1"/>
      <w:numFmt w:val="bullet"/>
      <w:pStyle w:val="Aufzhlungszeichen"/>
      <w:lvlText w:val="-"/>
      <w:lvlJc w:val="left"/>
      <w:pPr>
        <w:ind w:left="360" w:hanging="360"/>
      </w:pPr>
      <w:rPr>
        <w:rFonts w:ascii="Symbol" w:hAnsi="Symbol" w:hint="default"/>
        <w:vertAlign w:val="baseline"/>
      </w:rPr>
    </w:lvl>
  </w:abstractNum>
  <w:abstractNum w:abstractNumId="10" w15:restartNumberingAfterBreak="0">
    <w:nsid w:val="00847F4B"/>
    <w:multiLevelType w:val="hybridMultilevel"/>
    <w:tmpl w:val="7FFA1BD0"/>
    <w:lvl w:ilvl="0" w:tplc="504E41F0">
      <w:start w:val="1"/>
      <w:numFmt w:val="lowerLetter"/>
      <w:pStyle w:val="Table-List8letterexpanded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5E146AF"/>
    <w:multiLevelType w:val="hybridMultilevel"/>
    <w:tmpl w:val="BBCE6928"/>
    <w:lvl w:ilvl="0" w:tplc="0596A726">
      <w:start w:val="1"/>
      <w:numFmt w:val="bullet"/>
      <w:pStyle w:val="REG-LegendeAkzent3"/>
      <w:lvlText w:val=""/>
      <w:lvlJc w:val="left"/>
      <w:pPr>
        <w:ind w:left="720" w:hanging="360"/>
      </w:pPr>
      <w:rPr>
        <w:rFonts w:ascii="Wingdings" w:hAnsi="Wingdings" w:hint="default"/>
        <w:color w:val="EABD00" w:themeColor="accent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B113401"/>
    <w:multiLevelType w:val="hybridMultilevel"/>
    <w:tmpl w:val="6E263C7A"/>
    <w:lvl w:ilvl="0" w:tplc="9B00EB94">
      <w:start w:val="1"/>
      <w:numFmt w:val="bullet"/>
      <w:pStyle w:val="Table-List4asteriskREG"/>
      <w:lvlText w:val=""/>
      <w:lvlJc w:val="left"/>
      <w:pPr>
        <w:ind w:left="720" w:hanging="360"/>
      </w:pPr>
      <w:rPr>
        <w:rFonts w:ascii="Symbol" w:hAnsi="Symbol" w:hint="default"/>
        <w:vertAlign w:val="superscrip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BF72895"/>
    <w:multiLevelType w:val="hybridMultilevel"/>
    <w:tmpl w:val="46A22F50"/>
    <w:lvl w:ilvl="0" w:tplc="09986620">
      <w:start w:val="1"/>
      <w:numFmt w:val="bullet"/>
      <w:pStyle w:val="REG-LegendeAkzent2"/>
      <w:lvlText w:val=""/>
      <w:lvlJc w:val="left"/>
      <w:pPr>
        <w:ind w:left="360" w:hanging="360"/>
      </w:pPr>
      <w:rPr>
        <w:rFonts w:ascii="Wingdings" w:hAnsi="Wingdings" w:hint="default"/>
        <w:color w:val="8DA45B" w:themeColor="accent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2B14F68"/>
    <w:multiLevelType w:val="hybridMultilevel"/>
    <w:tmpl w:val="8C9CCF0A"/>
    <w:lvl w:ilvl="0" w:tplc="29F4D86E">
      <w:numFmt w:val="bullet"/>
      <w:lvlText w:val="-"/>
      <w:lvlJc w:val="left"/>
      <w:pPr>
        <w:ind w:left="366" w:hanging="360"/>
      </w:pPr>
      <w:rPr>
        <w:rFonts w:ascii="Arial" w:eastAsia="Times New Roman" w:hAnsi="Arial" w:cs="Arial" w:hint="default"/>
      </w:rPr>
    </w:lvl>
    <w:lvl w:ilvl="1" w:tplc="04070003" w:tentative="1">
      <w:start w:val="1"/>
      <w:numFmt w:val="bullet"/>
      <w:lvlText w:val="o"/>
      <w:lvlJc w:val="left"/>
      <w:pPr>
        <w:ind w:left="1086" w:hanging="360"/>
      </w:pPr>
      <w:rPr>
        <w:rFonts w:ascii="Courier New" w:hAnsi="Courier New" w:cs="Courier New" w:hint="default"/>
      </w:rPr>
    </w:lvl>
    <w:lvl w:ilvl="2" w:tplc="04070005" w:tentative="1">
      <w:start w:val="1"/>
      <w:numFmt w:val="bullet"/>
      <w:lvlText w:val=""/>
      <w:lvlJc w:val="left"/>
      <w:pPr>
        <w:ind w:left="1806" w:hanging="360"/>
      </w:pPr>
      <w:rPr>
        <w:rFonts w:ascii="Wingdings" w:hAnsi="Wingdings" w:hint="default"/>
      </w:rPr>
    </w:lvl>
    <w:lvl w:ilvl="3" w:tplc="04070001" w:tentative="1">
      <w:start w:val="1"/>
      <w:numFmt w:val="bullet"/>
      <w:lvlText w:val=""/>
      <w:lvlJc w:val="left"/>
      <w:pPr>
        <w:ind w:left="2526" w:hanging="360"/>
      </w:pPr>
      <w:rPr>
        <w:rFonts w:ascii="Symbol" w:hAnsi="Symbol" w:hint="default"/>
      </w:rPr>
    </w:lvl>
    <w:lvl w:ilvl="4" w:tplc="04070003" w:tentative="1">
      <w:start w:val="1"/>
      <w:numFmt w:val="bullet"/>
      <w:lvlText w:val="o"/>
      <w:lvlJc w:val="left"/>
      <w:pPr>
        <w:ind w:left="3246" w:hanging="360"/>
      </w:pPr>
      <w:rPr>
        <w:rFonts w:ascii="Courier New" w:hAnsi="Courier New" w:cs="Courier New" w:hint="default"/>
      </w:rPr>
    </w:lvl>
    <w:lvl w:ilvl="5" w:tplc="04070005" w:tentative="1">
      <w:start w:val="1"/>
      <w:numFmt w:val="bullet"/>
      <w:lvlText w:val=""/>
      <w:lvlJc w:val="left"/>
      <w:pPr>
        <w:ind w:left="3966" w:hanging="360"/>
      </w:pPr>
      <w:rPr>
        <w:rFonts w:ascii="Wingdings" w:hAnsi="Wingdings" w:hint="default"/>
      </w:rPr>
    </w:lvl>
    <w:lvl w:ilvl="6" w:tplc="04070001" w:tentative="1">
      <w:start w:val="1"/>
      <w:numFmt w:val="bullet"/>
      <w:lvlText w:val=""/>
      <w:lvlJc w:val="left"/>
      <w:pPr>
        <w:ind w:left="4686" w:hanging="360"/>
      </w:pPr>
      <w:rPr>
        <w:rFonts w:ascii="Symbol" w:hAnsi="Symbol" w:hint="default"/>
      </w:rPr>
    </w:lvl>
    <w:lvl w:ilvl="7" w:tplc="04070003" w:tentative="1">
      <w:start w:val="1"/>
      <w:numFmt w:val="bullet"/>
      <w:lvlText w:val="o"/>
      <w:lvlJc w:val="left"/>
      <w:pPr>
        <w:ind w:left="5406" w:hanging="360"/>
      </w:pPr>
      <w:rPr>
        <w:rFonts w:ascii="Courier New" w:hAnsi="Courier New" w:cs="Courier New" w:hint="default"/>
      </w:rPr>
    </w:lvl>
    <w:lvl w:ilvl="8" w:tplc="04070005" w:tentative="1">
      <w:start w:val="1"/>
      <w:numFmt w:val="bullet"/>
      <w:lvlText w:val=""/>
      <w:lvlJc w:val="left"/>
      <w:pPr>
        <w:ind w:left="6126" w:hanging="360"/>
      </w:pPr>
      <w:rPr>
        <w:rFonts w:ascii="Wingdings" w:hAnsi="Wingdings" w:hint="default"/>
      </w:rPr>
    </w:lvl>
  </w:abstractNum>
  <w:abstractNum w:abstractNumId="15" w15:restartNumberingAfterBreak="0">
    <w:nsid w:val="12F44381"/>
    <w:multiLevelType w:val="hybridMultilevel"/>
    <w:tmpl w:val="F0C2E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7ED0198"/>
    <w:multiLevelType w:val="hybridMultilevel"/>
    <w:tmpl w:val="8E1A090E"/>
    <w:lvl w:ilvl="0" w:tplc="EC9E17D2">
      <w:start w:val="1"/>
      <w:numFmt w:val="decimal"/>
      <w:pStyle w:val="Small-List3letter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9127084"/>
    <w:multiLevelType w:val="hybridMultilevel"/>
    <w:tmpl w:val="A52E7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A235EDB"/>
    <w:multiLevelType w:val="hybridMultilevel"/>
    <w:tmpl w:val="6D3ABDD6"/>
    <w:lvl w:ilvl="0" w:tplc="8A28C160">
      <w:start w:val="1"/>
      <w:numFmt w:val="decimal"/>
      <w:pStyle w:val="Table-List2number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AF14DF7"/>
    <w:multiLevelType w:val="hybridMultilevel"/>
    <w:tmpl w:val="8C96E962"/>
    <w:lvl w:ilvl="0" w:tplc="DE4479C6">
      <w:start w:val="1"/>
      <w:numFmt w:val="bullet"/>
      <w:pStyle w:val="REG-LegendeAkzent6"/>
      <w:lvlText w:val=""/>
      <w:lvlJc w:val="left"/>
      <w:pPr>
        <w:ind w:left="720" w:hanging="360"/>
      </w:pPr>
      <w:rPr>
        <w:rFonts w:ascii="Wingdings" w:hAnsi="Wingdings" w:hint="default"/>
        <w:color w:val="9E9B8E" w:themeColor="accent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B1B09C7"/>
    <w:multiLevelType w:val="hybridMultilevel"/>
    <w:tmpl w:val="8B12A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BC3F89"/>
    <w:multiLevelType w:val="hybridMultilevel"/>
    <w:tmpl w:val="C81A27D2"/>
    <w:lvl w:ilvl="0" w:tplc="B2A0327A">
      <w:start w:val="1"/>
      <w:numFmt w:val="decimal"/>
      <w:pStyle w:val="Numbering2REG"/>
      <w:lvlText w:val="(%1)"/>
      <w:lvlJc w:val="left"/>
      <w:pPr>
        <w:ind w:left="717"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12C55BE"/>
    <w:multiLevelType w:val="hybridMultilevel"/>
    <w:tmpl w:val="321A9C56"/>
    <w:lvl w:ilvl="0" w:tplc="009CBFCA">
      <w:start w:val="1"/>
      <w:numFmt w:val="decimal"/>
      <w:pStyle w:val="Numbering3REG"/>
      <w:lvlText w:val="(%1)"/>
      <w:lvlJc w:val="left"/>
      <w:pPr>
        <w:ind w:left="108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21851718"/>
    <w:multiLevelType w:val="hybridMultilevel"/>
    <w:tmpl w:val="44781CDE"/>
    <w:lvl w:ilvl="0" w:tplc="AC5A826E">
      <w:start w:val="1"/>
      <w:numFmt w:val="bullet"/>
      <w:pStyle w:val="Table-List1bulletRE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21F15DA6"/>
    <w:multiLevelType w:val="hybridMultilevel"/>
    <w:tmpl w:val="CFE4D5B8"/>
    <w:lvl w:ilvl="0" w:tplc="BEE4ACCA">
      <w:start w:val="1"/>
      <w:numFmt w:val="bullet"/>
      <w:pStyle w:val="REG-LegendeAkzent5"/>
      <w:lvlText w:val=""/>
      <w:lvlJc w:val="left"/>
      <w:pPr>
        <w:ind w:left="720" w:hanging="360"/>
      </w:pPr>
      <w:rPr>
        <w:rFonts w:ascii="Wingdings" w:hAnsi="Wingdings" w:hint="default"/>
        <w:color w:val="AFB47F" w:themeColor="accent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22915E94"/>
    <w:multiLevelType w:val="multilevel"/>
    <w:tmpl w:val="2890A29A"/>
    <w:numStyleLink w:val="List-Chapter"/>
  </w:abstractNum>
  <w:abstractNum w:abstractNumId="26" w15:restartNumberingAfterBreak="0">
    <w:nsid w:val="23BA58F9"/>
    <w:multiLevelType w:val="hybridMultilevel"/>
    <w:tmpl w:val="18BAFB88"/>
    <w:lvl w:ilvl="0" w:tplc="B0542FF6">
      <w:start w:val="1"/>
      <w:numFmt w:val="lowerLetter"/>
      <w:pStyle w:val="Medium-List3letter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24616696"/>
    <w:multiLevelType w:val="hybridMultilevel"/>
    <w:tmpl w:val="B4A21C90"/>
    <w:lvl w:ilvl="0" w:tplc="00FE8E86">
      <w:start w:val="1"/>
      <w:numFmt w:val="decimal"/>
      <w:pStyle w:val="Small-List2number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2AE00989"/>
    <w:multiLevelType w:val="hybridMultilevel"/>
    <w:tmpl w:val="86E21C02"/>
    <w:lvl w:ilvl="0" w:tplc="06A8CCE2">
      <w:start w:val="1"/>
      <w:numFmt w:val="bullet"/>
      <w:pStyle w:val="Small-List1bulletREG"/>
      <w:lvlText w:val="-"/>
      <w:lvlJc w:val="left"/>
      <w:pPr>
        <w:ind w:left="360" w:hanging="360"/>
      </w:pPr>
      <w:rPr>
        <w:rFonts w:ascii="Symbol" w:hAnsi="Symbol" w:hint="default"/>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2BE953DE"/>
    <w:multiLevelType w:val="hybridMultilevel"/>
    <w:tmpl w:val="5F78F984"/>
    <w:lvl w:ilvl="0" w:tplc="3CEE0A52">
      <w:start w:val="1"/>
      <w:numFmt w:val="bullet"/>
      <w:pStyle w:val="REG-LegendeAkzent4"/>
      <w:lvlText w:val=""/>
      <w:lvlJc w:val="left"/>
      <w:pPr>
        <w:ind w:left="720" w:hanging="360"/>
      </w:pPr>
      <w:rPr>
        <w:rFonts w:ascii="Wingdings" w:hAnsi="Wingdings" w:hint="default"/>
        <w:color w:val="738CAA" w:themeColor="accent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25B1A02"/>
    <w:multiLevelType w:val="hybridMultilevel"/>
    <w:tmpl w:val="734460CE"/>
    <w:lvl w:ilvl="0" w:tplc="334AEA0E">
      <w:start w:val="1"/>
      <w:numFmt w:val="bullet"/>
      <w:pStyle w:val="REG-AufzhlungszeichenkeinBlocksatz"/>
      <w:lvlText w:val="-"/>
      <w:lvlJc w:val="left"/>
      <w:pPr>
        <w:ind w:left="360" w:hanging="360"/>
      </w:pPr>
      <w:rPr>
        <w:rFonts w:ascii="Symbol" w:hAnsi="Symbol" w:hint="default"/>
        <w:vertAlign w:val="baseline"/>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5997874"/>
    <w:multiLevelType w:val="multilevel"/>
    <w:tmpl w:val="E782F876"/>
    <w:numStyleLink w:val="List-Attachment"/>
  </w:abstractNum>
  <w:abstractNum w:abstractNumId="32" w15:restartNumberingAfterBreak="0">
    <w:nsid w:val="37AD334F"/>
    <w:multiLevelType w:val="multilevel"/>
    <w:tmpl w:val="2890A29A"/>
    <w:styleLink w:val="List-Chapter"/>
    <w:lvl w:ilvl="0">
      <w:start w:val="1"/>
      <w:numFmt w:val="upperLetter"/>
      <w:pStyle w:val="Kapitel1REG"/>
      <w:lvlText w:val="%1"/>
      <w:lvlJc w:val="left"/>
      <w:pPr>
        <w:ind w:left="720" w:hanging="720"/>
      </w:pPr>
      <w:rPr>
        <w:rFonts w:hint="default"/>
      </w:rPr>
    </w:lvl>
    <w:lvl w:ilvl="1">
      <w:start w:val="1"/>
      <w:numFmt w:val="decimal"/>
      <w:pStyle w:val="Kapitel2REG"/>
      <w:lvlText w:val="%1.%2"/>
      <w:lvlJc w:val="left"/>
      <w:pPr>
        <w:ind w:left="720" w:hanging="720"/>
      </w:pPr>
      <w:rPr>
        <w:rFonts w:hint="default"/>
      </w:rPr>
    </w:lvl>
    <w:lvl w:ilvl="2">
      <w:start w:val="1"/>
      <w:numFmt w:val="decimal"/>
      <w:pStyle w:val="Kapitel3REG"/>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3" w15:restartNumberingAfterBreak="0">
    <w:nsid w:val="3A0C0D00"/>
    <w:multiLevelType w:val="multilevel"/>
    <w:tmpl w:val="2C82DB4E"/>
    <w:styleLink w:val="List-Headings"/>
    <w:lvl w:ilvl="0">
      <w:start w:val="1"/>
      <w:numFmt w:val="decimal"/>
      <w:pStyle w:val="berschrift1"/>
      <w:lvlText w:val="%1"/>
      <w:lvlJc w:val="left"/>
      <w:pPr>
        <w:tabs>
          <w:tab w:val="num" w:pos="720"/>
        </w:tabs>
        <w:ind w:left="720" w:hanging="720"/>
      </w:pPr>
      <w:rPr>
        <w:rFonts w:hint="default"/>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077"/>
        </w:tabs>
        <w:ind w:left="1077" w:hanging="1077"/>
      </w:pPr>
      <w:rPr>
        <w:rFonts w:hint="default"/>
      </w:rPr>
    </w:lvl>
    <w:lvl w:ilvl="4">
      <w:start w:val="1"/>
      <w:numFmt w:val="decimal"/>
      <w:pStyle w:val="berschrift5"/>
      <w:lvlText w:val="%1.%2.%3.%4.%5"/>
      <w:lvlJc w:val="left"/>
      <w:pPr>
        <w:tabs>
          <w:tab w:val="num" w:pos="1077"/>
        </w:tabs>
        <w:ind w:left="1077" w:hanging="1077"/>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797"/>
        </w:tabs>
        <w:ind w:left="1797" w:hanging="1797"/>
      </w:pPr>
      <w:rPr>
        <w:rFonts w:hint="default"/>
      </w:rPr>
    </w:lvl>
    <w:lvl w:ilvl="8">
      <w:start w:val="1"/>
      <w:numFmt w:val="decimal"/>
      <w:pStyle w:val="berschrift9"/>
      <w:lvlText w:val="%1.%2.%3.%4.%5.%6.%7.%8.%9"/>
      <w:lvlJc w:val="left"/>
      <w:pPr>
        <w:tabs>
          <w:tab w:val="num" w:pos="1797"/>
        </w:tabs>
        <w:ind w:left="1797" w:hanging="1797"/>
      </w:pPr>
      <w:rPr>
        <w:rFonts w:hint="default"/>
      </w:rPr>
    </w:lvl>
  </w:abstractNum>
  <w:abstractNum w:abstractNumId="34" w15:restartNumberingAfterBreak="0">
    <w:nsid w:val="3EC83665"/>
    <w:multiLevelType w:val="hybridMultilevel"/>
    <w:tmpl w:val="2196B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FC100D8"/>
    <w:multiLevelType w:val="hybridMultilevel"/>
    <w:tmpl w:val="FA4E2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FF72196"/>
    <w:multiLevelType w:val="hybridMultilevel"/>
    <w:tmpl w:val="50703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49C66E9"/>
    <w:multiLevelType w:val="hybridMultilevel"/>
    <w:tmpl w:val="8A042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6E6174D"/>
    <w:multiLevelType w:val="hybridMultilevel"/>
    <w:tmpl w:val="8F2E6FCE"/>
    <w:lvl w:ilvl="0" w:tplc="70B8B79A">
      <w:start w:val="1"/>
      <w:numFmt w:val="decimal"/>
      <w:lvlText w:val="%1."/>
      <w:lvlJc w:val="left"/>
      <w:pPr>
        <w:ind w:left="397" w:hanging="39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47A30CFF"/>
    <w:multiLevelType w:val="hybridMultilevel"/>
    <w:tmpl w:val="782CAC7A"/>
    <w:lvl w:ilvl="0" w:tplc="00DC661A">
      <w:start w:val="1"/>
      <w:numFmt w:val="lowerLetter"/>
      <w:pStyle w:val="Table-List3letter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01170D4"/>
    <w:multiLevelType w:val="hybridMultilevel"/>
    <w:tmpl w:val="8A0EB0B6"/>
    <w:lvl w:ilvl="0" w:tplc="A5264CB8">
      <w:start w:val="1"/>
      <w:numFmt w:val="lowerLetter"/>
      <w:pStyle w:val="Lettering3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10D1D84"/>
    <w:multiLevelType w:val="hybridMultilevel"/>
    <w:tmpl w:val="F092A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371612D"/>
    <w:multiLevelType w:val="multilevel"/>
    <w:tmpl w:val="E782F876"/>
    <w:styleLink w:val="List-Attachment"/>
    <w:lvl w:ilvl="0">
      <w:start w:val="1"/>
      <w:numFmt w:val="upperRoman"/>
      <w:pStyle w:val="REGTitelAnhang"/>
      <w:lvlText w:val="Anhang %1"/>
      <w:lvlJc w:val="left"/>
      <w:pPr>
        <w:ind w:left="1440" w:hanging="1440"/>
      </w:pPr>
      <w:rPr>
        <w:rFonts w:hint="default"/>
      </w:rPr>
    </w:lvl>
    <w:lvl w:ilvl="1">
      <w:start w:val="1"/>
      <w:numFmt w:val="decimal"/>
      <w:lvlText w:val="Anhang %2"/>
      <w:lvlJc w:val="left"/>
      <w:pPr>
        <w:ind w:left="1440" w:hanging="1440"/>
      </w:pPr>
      <w:rPr>
        <w:rFonts w:hint="default"/>
      </w:rPr>
    </w:lvl>
    <w:lvl w:ilvl="2">
      <w:start w:val="1"/>
      <w:numFmt w:val="upperLetter"/>
      <w:lvlText w:val="Anhang %3"/>
      <w:lvlJc w:val="left"/>
      <w:pPr>
        <w:ind w:left="1440" w:hanging="1440"/>
      </w:pPr>
      <w:rPr>
        <w:rFonts w:hint="default"/>
      </w:rPr>
    </w:lvl>
    <w:lvl w:ilvl="3">
      <w:start w:val="1"/>
      <w:numFmt w:val="none"/>
      <w:lvlText w:val=""/>
      <w:lvlJc w:val="left"/>
      <w:pPr>
        <w:ind w:left="1440" w:hanging="1440"/>
      </w:pPr>
      <w:rPr>
        <w:rFonts w:hint="default"/>
      </w:rPr>
    </w:lvl>
    <w:lvl w:ilvl="4">
      <w:start w:val="1"/>
      <w:numFmt w:val="none"/>
      <w:lvlText w:val=""/>
      <w:lvlJc w:val="left"/>
      <w:pPr>
        <w:ind w:left="1440" w:hanging="1440"/>
      </w:pPr>
      <w:rPr>
        <w:rFonts w:hint="default"/>
      </w:rPr>
    </w:lvl>
    <w:lvl w:ilvl="5">
      <w:start w:val="1"/>
      <w:numFmt w:val="none"/>
      <w:lvlText w:val=""/>
      <w:lvlJc w:val="left"/>
      <w:pPr>
        <w:ind w:left="1440" w:hanging="1440"/>
      </w:pPr>
      <w:rPr>
        <w:rFonts w:hint="default"/>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43" w15:restartNumberingAfterBreak="0">
    <w:nsid w:val="54952EDD"/>
    <w:multiLevelType w:val="hybridMultilevel"/>
    <w:tmpl w:val="054A6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6AF4BE3"/>
    <w:multiLevelType w:val="hybridMultilevel"/>
    <w:tmpl w:val="F6F016E6"/>
    <w:lvl w:ilvl="0" w:tplc="88CA4E14">
      <w:start w:val="1"/>
      <w:numFmt w:val="lowerLetter"/>
      <w:pStyle w:val="Lettering2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56F963CB"/>
    <w:multiLevelType w:val="hybridMultilevel"/>
    <w:tmpl w:val="9162CE4E"/>
    <w:lvl w:ilvl="0" w:tplc="58F89CB0">
      <w:start w:val="1"/>
      <w:numFmt w:val="decimal"/>
      <w:pStyle w:val="Table-List5numbersuperscriptREG"/>
      <w:lvlText w:val="%1"/>
      <w:lvlJc w:val="left"/>
      <w:pPr>
        <w:ind w:left="36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58A902F1"/>
    <w:multiLevelType w:val="hybridMultilevel"/>
    <w:tmpl w:val="409AC74A"/>
    <w:lvl w:ilvl="0" w:tplc="BB24DB58">
      <w:start w:val="1"/>
      <w:numFmt w:val="bullet"/>
      <w:pStyle w:val="Medium-List1bulletREG"/>
      <w:lvlText w:val="-"/>
      <w:lvlJc w:val="left"/>
      <w:pPr>
        <w:ind w:left="360" w:hanging="360"/>
      </w:pPr>
      <w:rPr>
        <w:rFonts w:ascii="Symbol" w:hAnsi="Symbol" w:hint="default"/>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5E9B2C14"/>
    <w:multiLevelType w:val="hybridMultilevel"/>
    <w:tmpl w:val="6DD8732C"/>
    <w:lvl w:ilvl="0" w:tplc="5AD2A574">
      <w:start w:val="1"/>
      <w:numFmt w:val="decimal"/>
      <w:pStyle w:val="Table-List7numberexpanded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5ECF03CA"/>
    <w:multiLevelType w:val="hybridMultilevel"/>
    <w:tmpl w:val="0374E9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F691189"/>
    <w:multiLevelType w:val="hybridMultilevel"/>
    <w:tmpl w:val="8C9EF2F6"/>
    <w:lvl w:ilvl="0" w:tplc="BE425AA2">
      <w:start w:val="1"/>
      <w:numFmt w:val="decimal"/>
      <w:pStyle w:val="Medium-List5numbersuperscriptREG"/>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6212194E"/>
    <w:multiLevelType w:val="hybridMultilevel"/>
    <w:tmpl w:val="877E4D16"/>
    <w:lvl w:ilvl="0" w:tplc="C84A641C">
      <w:start w:val="1"/>
      <w:numFmt w:val="bullet"/>
      <w:pStyle w:val="REG-LegendeAkzent1"/>
      <w:lvlText w:val=""/>
      <w:lvlJc w:val="left"/>
      <w:pPr>
        <w:ind w:left="360" w:hanging="360"/>
      </w:pPr>
      <w:rPr>
        <w:rFonts w:ascii="Wingdings" w:hAnsi="Wingdings" w:hint="default"/>
        <w:color w:val="375F92"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627B5730"/>
    <w:multiLevelType w:val="multilevel"/>
    <w:tmpl w:val="2C82DB4E"/>
    <w:numStyleLink w:val="List-Headings"/>
  </w:abstractNum>
  <w:abstractNum w:abstractNumId="52" w15:restartNumberingAfterBreak="0">
    <w:nsid w:val="68E448C4"/>
    <w:multiLevelType w:val="hybridMultilevel"/>
    <w:tmpl w:val="55DAFED2"/>
    <w:lvl w:ilvl="0" w:tplc="A2029534">
      <w:start w:val="1"/>
      <w:numFmt w:val="decimal"/>
      <w:pStyle w:val="Numbering1REG"/>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3" w15:restartNumberingAfterBreak="0">
    <w:nsid w:val="6DF8052A"/>
    <w:multiLevelType w:val="hybridMultilevel"/>
    <w:tmpl w:val="C1E0416E"/>
    <w:lvl w:ilvl="0" w:tplc="7B2245E0">
      <w:start w:val="1"/>
      <w:numFmt w:val="bullet"/>
      <w:pStyle w:val="Medium-List4asteriskREG"/>
      <w:lvlText w:val=""/>
      <w:lvlJc w:val="left"/>
      <w:pPr>
        <w:ind w:left="360" w:hanging="360"/>
      </w:pPr>
      <w:rPr>
        <w:rFonts w:ascii="Symbol" w:hAnsi="Symbol" w:hint="default"/>
        <w:vertAlign w:val="superscrip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ECF46F9"/>
    <w:multiLevelType w:val="hybridMultilevel"/>
    <w:tmpl w:val="0A222968"/>
    <w:lvl w:ilvl="0" w:tplc="63E00018">
      <w:start w:val="1"/>
      <w:numFmt w:val="lowerLetter"/>
      <w:pStyle w:val="Lettering1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5" w15:restartNumberingAfterBreak="0">
    <w:nsid w:val="718D059A"/>
    <w:multiLevelType w:val="hybridMultilevel"/>
    <w:tmpl w:val="3AAA12BA"/>
    <w:lvl w:ilvl="0" w:tplc="DA48B9CC">
      <w:start w:val="1"/>
      <w:numFmt w:val="bullet"/>
      <w:pStyle w:val="Small-List4asteriskREG"/>
      <w:lvlText w:val=""/>
      <w:lvlJc w:val="left"/>
      <w:pPr>
        <w:ind w:left="720" w:hanging="360"/>
      </w:pPr>
      <w:rPr>
        <w:rFonts w:ascii="Symbol" w:hAnsi="Symbol" w:hint="default"/>
        <w:vertAlign w:val="superscrip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748A29B3"/>
    <w:multiLevelType w:val="hybridMultilevel"/>
    <w:tmpl w:val="A61AAEB0"/>
    <w:lvl w:ilvl="0" w:tplc="6474491A">
      <w:start w:val="1"/>
      <w:numFmt w:val="upperRoman"/>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763114A5"/>
    <w:multiLevelType w:val="hybridMultilevel"/>
    <w:tmpl w:val="1C98423E"/>
    <w:lvl w:ilvl="0" w:tplc="243ECD80">
      <w:start w:val="1"/>
      <w:numFmt w:val="bullet"/>
      <w:pStyle w:val="Table-List6bulletexpandedREG"/>
      <w:lvlText w:val="-"/>
      <w:lvlJc w:val="left"/>
      <w:pPr>
        <w:ind w:left="360" w:hanging="360"/>
      </w:pPr>
      <w:rPr>
        <w:rFonts w:ascii="Symbol" w:hAnsi="Symbol" w:hint="default"/>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76CE1706"/>
    <w:multiLevelType w:val="hybridMultilevel"/>
    <w:tmpl w:val="06D0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B2E7725"/>
    <w:multiLevelType w:val="hybridMultilevel"/>
    <w:tmpl w:val="28DA8652"/>
    <w:lvl w:ilvl="0" w:tplc="40788B06">
      <w:start w:val="1"/>
      <w:numFmt w:val="decimal"/>
      <w:pStyle w:val="Medium-List2numberRE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0" w15:restartNumberingAfterBreak="0">
    <w:nsid w:val="7DC54080"/>
    <w:multiLevelType w:val="hybridMultilevel"/>
    <w:tmpl w:val="5576F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F7E6711"/>
    <w:multiLevelType w:val="hybridMultilevel"/>
    <w:tmpl w:val="83F24438"/>
    <w:lvl w:ilvl="0" w:tplc="16C4C0FE">
      <w:start w:val="1"/>
      <w:numFmt w:val="decimal"/>
      <w:pStyle w:val="Small-List5numbersuperscriptREG"/>
      <w:lvlText w:val="%1"/>
      <w:lvlJc w:val="left"/>
      <w:pPr>
        <w:ind w:left="36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51"/>
  </w:num>
  <w:num w:numId="13">
    <w:abstractNumId w:val="23"/>
  </w:num>
  <w:num w:numId="14">
    <w:abstractNumId w:val="18"/>
  </w:num>
  <w:num w:numId="15">
    <w:abstractNumId w:val="39"/>
  </w:num>
  <w:num w:numId="16">
    <w:abstractNumId w:val="12"/>
  </w:num>
  <w:num w:numId="17">
    <w:abstractNumId w:val="45"/>
  </w:num>
  <w:num w:numId="18">
    <w:abstractNumId w:val="57"/>
  </w:num>
  <w:num w:numId="19">
    <w:abstractNumId w:val="47"/>
  </w:num>
  <w:num w:numId="20">
    <w:abstractNumId w:val="30"/>
  </w:num>
  <w:num w:numId="21">
    <w:abstractNumId w:val="52"/>
  </w:num>
  <w:num w:numId="22">
    <w:abstractNumId w:val="21"/>
  </w:num>
  <w:num w:numId="23">
    <w:abstractNumId w:val="22"/>
  </w:num>
  <w:num w:numId="24">
    <w:abstractNumId w:val="54"/>
  </w:num>
  <w:num w:numId="25">
    <w:abstractNumId w:val="44"/>
  </w:num>
  <w:num w:numId="26">
    <w:abstractNumId w:val="40"/>
  </w:num>
  <w:num w:numId="27">
    <w:abstractNumId w:val="10"/>
  </w:num>
  <w:num w:numId="28">
    <w:abstractNumId w:val="46"/>
  </w:num>
  <w:num w:numId="29">
    <w:abstractNumId w:val="59"/>
  </w:num>
  <w:num w:numId="30">
    <w:abstractNumId w:val="26"/>
  </w:num>
  <w:num w:numId="31">
    <w:abstractNumId w:val="53"/>
  </w:num>
  <w:num w:numId="32">
    <w:abstractNumId w:val="49"/>
  </w:num>
  <w:num w:numId="33">
    <w:abstractNumId w:val="61"/>
  </w:num>
  <w:num w:numId="34">
    <w:abstractNumId w:val="55"/>
  </w:num>
  <w:num w:numId="35">
    <w:abstractNumId w:val="28"/>
  </w:num>
  <w:num w:numId="36">
    <w:abstractNumId w:val="27"/>
  </w:num>
  <w:num w:numId="37">
    <w:abstractNumId w:val="16"/>
  </w:num>
  <w:num w:numId="38">
    <w:abstractNumId w:val="32"/>
  </w:num>
  <w:num w:numId="39">
    <w:abstractNumId w:val="50"/>
  </w:num>
  <w:num w:numId="40">
    <w:abstractNumId w:val="13"/>
  </w:num>
  <w:num w:numId="41">
    <w:abstractNumId w:val="11"/>
  </w:num>
  <w:num w:numId="42">
    <w:abstractNumId w:val="29"/>
  </w:num>
  <w:num w:numId="43">
    <w:abstractNumId w:val="24"/>
  </w:num>
  <w:num w:numId="44">
    <w:abstractNumId w:val="19"/>
  </w:num>
  <w:num w:numId="45">
    <w:abstractNumId w:val="42"/>
  </w:num>
  <w:num w:numId="46">
    <w:abstractNumId w:val="25"/>
  </w:num>
  <w:num w:numId="47">
    <w:abstractNumId w:val="31"/>
  </w:num>
  <w:num w:numId="48">
    <w:abstractNumId w:val="38"/>
  </w:num>
  <w:num w:numId="49">
    <w:abstractNumId w:val="56"/>
  </w:num>
  <w:num w:numId="50">
    <w:abstractNumId w:val="48"/>
  </w:num>
  <w:num w:numId="51">
    <w:abstractNumId w:val="14"/>
  </w:num>
  <w:num w:numId="52">
    <w:abstractNumId w:val="60"/>
  </w:num>
  <w:num w:numId="53">
    <w:abstractNumId w:val="58"/>
  </w:num>
  <w:num w:numId="54">
    <w:abstractNumId w:val="43"/>
  </w:num>
  <w:num w:numId="55">
    <w:abstractNumId w:val="34"/>
  </w:num>
  <w:num w:numId="56">
    <w:abstractNumId w:val="35"/>
  </w:num>
  <w:num w:numId="57">
    <w:abstractNumId w:val="20"/>
  </w:num>
  <w:num w:numId="58">
    <w:abstractNumId w:val="36"/>
  </w:num>
  <w:num w:numId="59">
    <w:abstractNumId w:val="41"/>
  </w:num>
  <w:num w:numId="60">
    <w:abstractNumId w:val="37"/>
  </w:num>
  <w:num w:numId="61">
    <w:abstractNumId w:val="17"/>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QFSet/>
  <w:defaultTabStop w:val="720"/>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2D"/>
    <w:rsid w:val="0000288A"/>
    <w:rsid w:val="00002B54"/>
    <w:rsid w:val="00003FBC"/>
    <w:rsid w:val="000058FE"/>
    <w:rsid w:val="00007BCC"/>
    <w:rsid w:val="00007D40"/>
    <w:rsid w:val="0001615D"/>
    <w:rsid w:val="00023389"/>
    <w:rsid w:val="0002380D"/>
    <w:rsid w:val="00033225"/>
    <w:rsid w:val="000335A3"/>
    <w:rsid w:val="00034D8A"/>
    <w:rsid w:val="00040B96"/>
    <w:rsid w:val="00041DB2"/>
    <w:rsid w:val="00042716"/>
    <w:rsid w:val="00044CB2"/>
    <w:rsid w:val="00050D5F"/>
    <w:rsid w:val="000518B7"/>
    <w:rsid w:val="00052443"/>
    <w:rsid w:val="00053B1C"/>
    <w:rsid w:val="00057F42"/>
    <w:rsid w:val="0006273B"/>
    <w:rsid w:val="00062E6E"/>
    <w:rsid w:val="000635C1"/>
    <w:rsid w:val="00063609"/>
    <w:rsid w:val="00063D8F"/>
    <w:rsid w:val="0006477F"/>
    <w:rsid w:val="0007083B"/>
    <w:rsid w:val="00071A3A"/>
    <w:rsid w:val="00072B32"/>
    <w:rsid w:val="00072ED2"/>
    <w:rsid w:val="00073B8F"/>
    <w:rsid w:val="00074797"/>
    <w:rsid w:val="000764CE"/>
    <w:rsid w:val="0007680A"/>
    <w:rsid w:val="000768A1"/>
    <w:rsid w:val="00076C5C"/>
    <w:rsid w:val="0007782E"/>
    <w:rsid w:val="00083CD3"/>
    <w:rsid w:val="00084391"/>
    <w:rsid w:val="00084FAE"/>
    <w:rsid w:val="000878E4"/>
    <w:rsid w:val="00087B4B"/>
    <w:rsid w:val="0009069D"/>
    <w:rsid w:val="00090EDA"/>
    <w:rsid w:val="00091268"/>
    <w:rsid w:val="0009140B"/>
    <w:rsid w:val="000956F2"/>
    <w:rsid w:val="00097EC8"/>
    <w:rsid w:val="000A3178"/>
    <w:rsid w:val="000A353F"/>
    <w:rsid w:val="000A497B"/>
    <w:rsid w:val="000A533E"/>
    <w:rsid w:val="000B1968"/>
    <w:rsid w:val="000B2D95"/>
    <w:rsid w:val="000B5DEF"/>
    <w:rsid w:val="000B62D5"/>
    <w:rsid w:val="000B6917"/>
    <w:rsid w:val="000C284F"/>
    <w:rsid w:val="000C483D"/>
    <w:rsid w:val="000C79D1"/>
    <w:rsid w:val="000D1DA6"/>
    <w:rsid w:val="000D2786"/>
    <w:rsid w:val="000D3ACA"/>
    <w:rsid w:val="000D549D"/>
    <w:rsid w:val="000D7A0A"/>
    <w:rsid w:val="000E00D7"/>
    <w:rsid w:val="000E02DD"/>
    <w:rsid w:val="000E272D"/>
    <w:rsid w:val="000E5CB9"/>
    <w:rsid w:val="000E6A23"/>
    <w:rsid w:val="000E73E9"/>
    <w:rsid w:val="000F0883"/>
    <w:rsid w:val="000F2DF4"/>
    <w:rsid w:val="000F37CF"/>
    <w:rsid w:val="000F556A"/>
    <w:rsid w:val="000F6DBB"/>
    <w:rsid w:val="000F7204"/>
    <w:rsid w:val="00100094"/>
    <w:rsid w:val="00100965"/>
    <w:rsid w:val="001022BE"/>
    <w:rsid w:val="001023EB"/>
    <w:rsid w:val="00103D28"/>
    <w:rsid w:val="00103D7A"/>
    <w:rsid w:val="001219C3"/>
    <w:rsid w:val="00122689"/>
    <w:rsid w:val="00124F58"/>
    <w:rsid w:val="00126D24"/>
    <w:rsid w:val="00131209"/>
    <w:rsid w:val="00135223"/>
    <w:rsid w:val="00143469"/>
    <w:rsid w:val="001439DF"/>
    <w:rsid w:val="00143EC7"/>
    <w:rsid w:val="00147402"/>
    <w:rsid w:val="001515C5"/>
    <w:rsid w:val="00152698"/>
    <w:rsid w:val="0016202B"/>
    <w:rsid w:val="00162B99"/>
    <w:rsid w:val="00164B21"/>
    <w:rsid w:val="0017268E"/>
    <w:rsid w:val="001740A8"/>
    <w:rsid w:val="001752B2"/>
    <w:rsid w:val="00177EAB"/>
    <w:rsid w:val="00180BA3"/>
    <w:rsid w:val="00182FFE"/>
    <w:rsid w:val="0018355F"/>
    <w:rsid w:val="00183E03"/>
    <w:rsid w:val="00183F28"/>
    <w:rsid w:val="0018438A"/>
    <w:rsid w:val="001845F0"/>
    <w:rsid w:val="00184BF6"/>
    <w:rsid w:val="00184CC2"/>
    <w:rsid w:val="00191C91"/>
    <w:rsid w:val="001943FF"/>
    <w:rsid w:val="00194503"/>
    <w:rsid w:val="001A252E"/>
    <w:rsid w:val="001A75B4"/>
    <w:rsid w:val="001B01CC"/>
    <w:rsid w:val="001B0BAA"/>
    <w:rsid w:val="001B199D"/>
    <w:rsid w:val="001B2DD8"/>
    <w:rsid w:val="001B31AB"/>
    <w:rsid w:val="001B5420"/>
    <w:rsid w:val="001B643B"/>
    <w:rsid w:val="001C1093"/>
    <w:rsid w:val="001C1401"/>
    <w:rsid w:val="001C40DF"/>
    <w:rsid w:val="001C642B"/>
    <w:rsid w:val="001D0366"/>
    <w:rsid w:val="001D74D2"/>
    <w:rsid w:val="001E078F"/>
    <w:rsid w:val="001E2749"/>
    <w:rsid w:val="001E3E6F"/>
    <w:rsid w:val="001E65FD"/>
    <w:rsid w:val="001E684E"/>
    <w:rsid w:val="001E75D1"/>
    <w:rsid w:val="001F1021"/>
    <w:rsid w:val="001F2264"/>
    <w:rsid w:val="001F45CC"/>
    <w:rsid w:val="0020261B"/>
    <w:rsid w:val="00213AC2"/>
    <w:rsid w:val="00214006"/>
    <w:rsid w:val="002165D9"/>
    <w:rsid w:val="00217060"/>
    <w:rsid w:val="0022128A"/>
    <w:rsid w:val="002220A9"/>
    <w:rsid w:val="00223E8E"/>
    <w:rsid w:val="0023614F"/>
    <w:rsid w:val="0023618D"/>
    <w:rsid w:val="00237A35"/>
    <w:rsid w:val="00240A2A"/>
    <w:rsid w:val="00240CC8"/>
    <w:rsid w:val="0024585B"/>
    <w:rsid w:val="0025186B"/>
    <w:rsid w:val="002546A6"/>
    <w:rsid w:val="0025799B"/>
    <w:rsid w:val="00260F94"/>
    <w:rsid w:val="00262B4E"/>
    <w:rsid w:val="002642C9"/>
    <w:rsid w:val="00264AB9"/>
    <w:rsid w:val="0027481C"/>
    <w:rsid w:val="00280935"/>
    <w:rsid w:val="00283B3D"/>
    <w:rsid w:val="002841A3"/>
    <w:rsid w:val="00284948"/>
    <w:rsid w:val="0028595C"/>
    <w:rsid w:val="00286000"/>
    <w:rsid w:val="00286284"/>
    <w:rsid w:val="00286DFE"/>
    <w:rsid w:val="00287973"/>
    <w:rsid w:val="00290886"/>
    <w:rsid w:val="0029183B"/>
    <w:rsid w:val="002921D9"/>
    <w:rsid w:val="002A0745"/>
    <w:rsid w:val="002A7098"/>
    <w:rsid w:val="002A7370"/>
    <w:rsid w:val="002A7B86"/>
    <w:rsid w:val="002B0F88"/>
    <w:rsid w:val="002B5511"/>
    <w:rsid w:val="002C23C3"/>
    <w:rsid w:val="002C2CB9"/>
    <w:rsid w:val="002C4402"/>
    <w:rsid w:val="002C6873"/>
    <w:rsid w:val="002C690D"/>
    <w:rsid w:val="002D1677"/>
    <w:rsid w:val="002D34EF"/>
    <w:rsid w:val="002D6032"/>
    <w:rsid w:val="002E17D6"/>
    <w:rsid w:val="002E4A52"/>
    <w:rsid w:val="002E7BE0"/>
    <w:rsid w:val="002F266B"/>
    <w:rsid w:val="002F3738"/>
    <w:rsid w:val="002F44E5"/>
    <w:rsid w:val="002F791F"/>
    <w:rsid w:val="002F7CEF"/>
    <w:rsid w:val="00300BFF"/>
    <w:rsid w:val="003011AD"/>
    <w:rsid w:val="003012F2"/>
    <w:rsid w:val="003030BB"/>
    <w:rsid w:val="0030455A"/>
    <w:rsid w:val="003046C4"/>
    <w:rsid w:val="00310D55"/>
    <w:rsid w:val="00313E7B"/>
    <w:rsid w:val="00315394"/>
    <w:rsid w:val="00316529"/>
    <w:rsid w:val="00317744"/>
    <w:rsid w:val="00322F24"/>
    <w:rsid w:val="00324863"/>
    <w:rsid w:val="00325A6D"/>
    <w:rsid w:val="00326B84"/>
    <w:rsid w:val="00331451"/>
    <w:rsid w:val="00333B3E"/>
    <w:rsid w:val="0033420D"/>
    <w:rsid w:val="00334D64"/>
    <w:rsid w:val="0034056F"/>
    <w:rsid w:val="00343251"/>
    <w:rsid w:val="00343287"/>
    <w:rsid w:val="00343F00"/>
    <w:rsid w:val="00345A42"/>
    <w:rsid w:val="003462C0"/>
    <w:rsid w:val="003465D7"/>
    <w:rsid w:val="003466EB"/>
    <w:rsid w:val="003505DE"/>
    <w:rsid w:val="00355F70"/>
    <w:rsid w:val="00355FF6"/>
    <w:rsid w:val="00357A71"/>
    <w:rsid w:val="00362467"/>
    <w:rsid w:val="00367A5C"/>
    <w:rsid w:val="00371692"/>
    <w:rsid w:val="003724C2"/>
    <w:rsid w:val="003776BF"/>
    <w:rsid w:val="0038010C"/>
    <w:rsid w:val="00383447"/>
    <w:rsid w:val="00385092"/>
    <w:rsid w:val="003859AA"/>
    <w:rsid w:val="00392254"/>
    <w:rsid w:val="00396C2C"/>
    <w:rsid w:val="003A4BAC"/>
    <w:rsid w:val="003A6BA2"/>
    <w:rsid w:val="003A6D91"/>
    <w:rsid w:val="003A731E"/>
    <w:rsid w:val="003B2EAB"/>
    <w:rsid w:val="003B36AB"/>
    <w:rsid w:val="003B3D75"/>
    <w:rsid w:val="003C09A1"/>
    <w:rsid w:val="003C1A1B"/>
    <w:rsid w:val="003C205A"/>
    <w:rsid w:val="003C2BDF"/>
    <w:rsid w:val="003C5F1C"/>
    <w:rsid w:val="003D218F"/>
    <w:rsid w:val="003D26CF"/>
    <w:rsid w:val="003D2FBF"/>
    <w:rsid w:val="003D30A7"/>
    <w:rsid w:val="003D4DFB"/>
    <w:rsid w:val="003D5222"/>
    <w:rsid w:val="003D5878"/>
    <w:rsid w:val="003D6207"/>
    <w:rsid w:val="003D72DC"/>
    <w:rsid w:val="003D73B5"/>
    <w:rsid w:val="003E05F2"/>
    <w:rsid w:val="003E13FF"/>
    <w:rsid w:val="003E2459"/>
    <w:rsid w:val="003E4759"/>
    <w:rsid w:val="003E481B"/>
    <w:rsid w:val="003E530D"/>
    <w:rsid w:val="003E769A"/>
    <w:rsid w:val="003F1C19"/>
    <w:rsid w:val="003F1E31"/>
    <w:rsid w:val="003F4054"/>
    <w:rsid w:val="003F5960"/>
    <w:rsid w:val="003F6F54"/>
    <w:rsid w:val="004008FF"/>
    <w:rsid w:val="004013BC"/>
    <w:rsid w:val="00402F67"/>
    <w:rsid w:val="00403980"/>
    <w:rsid w:val="00412264"/>
    <w:rsid w:val="004145B6"/>
    <w:rsid w:val="00415D7D"/>
    <w:rsid w:val="00416C06"/>
    <w:rsid w:val="00423254"/>
    <w:rsid w:val="004331FE"/>
    <w:rsid w:val="004350BC"/>
    <w:rsid w:val="004371B2"/>
    <w:rsid w:val="00437DB6"/>
    <w:rsid w:val="00442E78"/>
    <w:rsid w:val="0044457D"/>
    <w:rsid w:val="00444B73"/>
    <w:rsid w:val="00451D8F"/>
    <w:rsid w:val="0045446C"/>
    <w:rsid w:val="00455188"/>
    <w:rsid w:val="00456481"/>
    <w:rsid w:val="00460B7F"/>
    <w:rsid w:val="00461261"/>
    <w:rsid w:val="00461CA4"/>
    <w:rsid w:val="00461EFA"/>
    <w:rsid w:val="00466C4F"/>
    <w:rsid w:val="00467EB5"/>
    <w:rsid w:val="004708D8"/>
    <w:rsid w:val="00470E6A"/>
    <w:rsid w:val="00471D61"/>
    <w:rsid w:val="00475F59"/>
    <w:rsid w:val="00476E28"/>
    <w:rsid w:val="00484298"/>
    <w:rsid w:val="00490946"/>
    <w:rsid w:val="00490B06"/>
    <w:rsid w:val="00492731"/>
    <w:rsid w:val="00495DEA"/>
    <w:rsid w:val="00497602"/>
    <w:rsid w:val="004A07F3"/>
    <w:rsid w:val="004A0A0F"/>
    <w:rsid w:val="004A0FB2"/>
    <w:rsid w:val="004A2935"/>
    <w:rsid w:val="004A39A8"/>
    <w:rsid w:val="004A5D66"/>
    <w:rsid w:val="004A7510"/>
    <w:rsid w:val="004A7DD2"/>
    <w:rsid w:val="004B04EB"/>
    <w:rsid w:val="004B0A3E"/>
    <w:rsid w:val="004B6E8A"/>
    <w:rsid w:val="004C0321"/>
    <w:rsid w:val="004C1465"/>
    <w:rsid w:val="004C21EB"/>
    <w:rsid w:val="004C2D71"/>
    <w:rsid w:val="004C3015"/>
    <w:rsid w:val="004C4907"/>
    <w:rsid w:val="004C6907"/>
    <w:rsid w:val="004D2D3E"/>
    <w:rsid w:val="004D4ADF"/>
    <w:rsid w:val="004D53E2"/>
    <w:rsid w:val="004D6EC3"/>
    <w:rsid w:val="004D7205"/>
    <w:rsid w:val="004E0E3F"/>
    <w:rsid w:val="004E1ABB"/>
    <w:rsid w:val="004E4822"/>
    <w:rsid w:val="004E634D"/>
    <w:rsid w:val="004F40CE"/>
    <w:rsid w:val="004F5A98"/>
    <w:rsid w:val="004F6A2C"/>
    <w:rsid w:val="00502573"/>
    <w:rsid w:val="00503C5A"/>
    <w:rsid w:val="00505769"/>
    <w:rsid w:val="00507FBD"/>
    <w:rsid w:val="005125D8"/>
    <w:rsid w:val="0051636A"/>
    <w:rsid w:val="005169F0"/>
    <w:rsid w:val="005233DB"/>
    <w:rsid w:val="00524B71"/>
    <w:rsid w:val="00524DF9"/>
    <w:rsid w:val="0053518B"/>
    <w:rsid w:val="0053724B"/>
    <w:rsid w:val="00537E25"/>
    <w:rsid w:val="005426E1"/>
    <w:rsid w:val="00542A82"/>
    <w:rsid w:val="005442B9"/>
    <w:rsid w:val="0054727A"/>
    <w:rsid w:val="00552AC0"/>
    <w:rsid w:val="005536DC"/>
    <w:rsid w:val="00557040"/>
    <w:rsid w:val="0055767C"/>
    <w:rsid w:val="005578C7"/>
    <w:rsid w:val="005608F0"/>
    <w:rsid w:val="00561A1F"/>
    <w:rsid w:val="005627EB"/>
    <w:rsid w:val="00563293"/>
    <w:rsid w:val="00564717"/>
    <w:rsid w:val="00565AF2"/>
    <w:rsid w:val="00566159"/>
    <w:rsid w:val="005661B6"/>
    <w:rsid w:val="00566E3D"/>
    <w:rsid w:val="005700AB"/>
    <w:rsid w:val="005706A5"/>
    <w:rsid w:val="005714E1"/>
    <w:rsid w:val="005750FE"/>
    <w:rsid w:val="00576A0D"/>
    <w:rsid w:val="005775BF"/>
    <w:rsid w:val="005817F5"/>
    <w:rsid w:val="00586DF4"/>
    <w:rsid w:val="00587D72"/>
    <w:rsid w:val="00591D61"/>
    <w:rsid w:val="00592DC0"/>
    <w:rsid w:val="0059326C"/>
    <w:rsid w:val="005944A3"/>
    <w:rsid w:val="005944C8"/>
    <w:rsid w:val="00595394"/>
    <w:rsid w:val="00597824"/>
    <w:rsid w:val="005A1AAD"/>
    <w:rsid w:val="005A3963"/>
    <w:rsid w:val="005A5FFB"/>
    <w:rsid w:val="005A79AB"/>
    <w:rsid w:val="005A7D0B"/>
    <w:rsid w:val="005B2566"/>
    <w:rsid w:val="005B3CC2"/>
    <w:rsid w:val="005B41A6"/>
    <w:rsid w:val="005B4B05"/>
    <w:rsid w:val="005C0ACB"/>
    <w:rsid w:val="005D1799"/>
    <w:rsid w:val="005D2EA3"/>
    <w:rsid w:val="005D3946"/>
    <w:rsid w:val="005D44EB"/>
    <w:rsid w:val="005E3BF4"/>
    <w:rsid w:val="005E427F"/>
    <w:rsid w:val="005E651A"/>
    <w:rsid w:val="005F0A8D"/>
    <w:rsid w:val="005F7DB0"/>
    <w:rsid w:val="00600D0E"/>
    <w:rsid w:val="00603237"/>
    <w:rsid w:val="00603AD2"/>
    <w:rsid w:val="00605ACD"/>
    <w:rsid w:val="00611431"/>
    <w:rsid w:val="00611A90"/>
    <w:rsid w:val="00611ABA"/>
    <w:rsid w:val="0061289B"/>
    <w:rsid w:val="006202AE"/>
    <w:rsid w:val="00620C41"/>
    <w:rsid w:val="0062319D"/>
    <w:rsid w:val="006232D8"/>
    <w:rsid w:val="00627060"/>
    <w:rsid w:val="00631655"/>
    <w:rsid w:val="00632AD1"/>
    <w:rsid w:val="00634E72"/>
    <w:rsid w:val="006366C9"/>
    <w:rsid w:val="00644369"/>
    <w:rsid w:val="00657C01"/>
    <w:rsid w:val="006650F7"/>
    <w:rsid w:val="006712B1"/>
    <w:rsid w:val="00671598"/>
    <w:rsid w:val="00673DA7"/>
    <w:rsid w:val="0067681C"/>
    <w:rsid w:val="006820AB"/>
    <w:rsid w:val="0068239F"/>
    <w:rsid w:val="00682A8A"/>
    <w:rsid w:val="00684B6A"/>
    <w:rsid w:val="00684BFA"/>
    <w:rsid w:val="0068593D"/>
    <w:rsid w:val="006876DC"/>
    <w:rsid w:val="00687B33"/>
    <w:rsid w:val="00693397"/>
    <w:rsid w:val="00694648"/>
    <w:rsid w:val="006967BB"/>
    <w:rsid w:val="006973E6"/>
    <w:rsid w:val="006A157A"/>
    <w:rsid w:val="006A235E"/>
    <w:rsid w:val="006A23CC"/>
    <w:rsid w:val="006A338F"/>
    <w:rsid w:val="006A4DE3"/>
    <w:rsid w:val="006A64C8"/>
    <w:rsid w:val="006A6581"/>
    <w:rsid w:val="006B147F"/>
    <w:rsid w:val="006B3EAD"/>
    <w:rsid w:val="006B72B2"/>
    <w:rsid w:val="006B7960"/>
    <w:rsid w:val="006B7C74"/>
    <w:rsid w:val="006C29DF"/>
    <w:rsid w:val="006D163B"/>
    <w:rsid w:val="006D4300"/>
    <w:rsid w:val="006D43F1"/>
    <w:rsid w:val="006D6FC9"/>
    <w:rsid w:val="006E4B13"/>
    <w:rsid w:val="006E5431"/>
    <w:rsid w:val="006F1212"/>
    <w:rsid w:val="006F288A"/>
    <w:rsid w:val="006F62D7"/>
    <w:rsid w:val="006F75D1"/>
    <w:rsid w:val="00700459"/>
    <w:rsid w:val="007103BD"/>
    <w:rsid w:val="007104C4"/>
    <w:rsid w:val="00712039"/>
    <w:rsid w:val="0071466C"/>
    <w:rsid w:val="00716B11"/>
    <w:rsid w:val="007310D7"/>
    <w:rsid w:val="007348AC"/>
    <w:rsid w:val="0073631E"/>
    <w:rsid w:val="00740339"/>
    <w:rsid w:val="0074161D"/>
    <w:rsid w:val="00745B83"/>
    <w:rsid w:val="0074697D"/>
    <w:rsid w:val="00747D7F"/>
    <w:rsid w:val="00750472"/>
    <w:rsid w:val="007522E4"/>
    <w:rsid w:val="007538D4"/>
    <w:rsid w:val="007564C4"/>
    <w:rsid w:val="007577A3"/>
    <w:rsid w:val="007602C1"/>
    <w:rsid w:val="00760E89"/>
    <w:rsid w:val="00766196"/>
    <w:rsid w:val="0076792B"/>
    <w:rsid w:val="007744A1"/>
    <w:rsid w:val="00776CC7"/>
    <w:rsid w:val="0077776C"/>
    <w:rsid w:val="007806DA"/>
    <w:rsid w:val="00780F20"/>
    <w:rsid w:val="0078177A"/>
    <w:rsid w:val="00785C52"/>
    <w:rsid w:val="00787C46"/>
    <w:rsid w:val="00791651"/>
    <w:rsid w:val="00791BED"/>
    <w:rsid w:val="00795FCA"/>
    <w:rsid w:val="007960DF"/>
    <w:rsid w:val="007972EF"/>
    <w:rsid w:val="007976C3"/>
    <w:rsid w:val="007A071B"/>
    <w:rsid w:val="007A1AB0"/>
    <w:rsid w:val="007A30E7"/>
    <w:rsid w:val="007A6BAE"/>
    <w:rsid w:val="007A7181"/>
    <w:rsid w:val="007B088E"/>
    <w:rsid w:val="007B2A95"/>
    <w:rsid w:val="007B4366"/>
    <w:rsid w:val="007C1844"/>
    <w:rsid w:val="007C4396"/>
    <w:rsid w:val="007C4667"/>
    <w:rsid w:val="007C5740"/>
    <w:rsid w:val="007D2843"/>
    <w:rsid w:val="007E0111"/>
    <w:rsid w:val="007E042C"/>
    <w:rsid w:val="007E0EB3"/>
    <w:rsid w:val="007E2922"/>
    <w:rsid w:val="007E5ED0"/>
    <w:rsid w:val="007F06F3"/>
    <w:rsid w:val="007F28DD"/>
    <w:rsid w:val="007F373B"/>
    <w:rsid w:val="007F793C"/>
    <w:rsid w:val="008023EC"/>
    <w:rsid w:val="008028AE"/>
    <w:rsid w:val="008029CC"/>
    <w:rsid w:val="00804069"/>
    <w:rsid w:val="00811BE2"/>
    <w:rsid w:val="0081260B"/>
    <w:rsid w:val="008136A2"/>
    <w:rsid w:val="008159D6"/>
    <w:rsid w:val="0082100A"/>
    <w:rsid w:val="00822367"/>
    <w:rsid w:val="008226B3"/>
    <w:rsid w:val="00822D9F"/>
    <w:rsid w:val="008236AD"/>
    <w:rsid w:val="00825345"/>
    <w:rsid w:val="00827E11"/>
    <w:rsid w:val="008306E2"/>
    <w:rsid w:val="00831720"/>
    <w:rsid w:val="00831C45"/>
    <w:rsid w:val="00832014"/>
    <w:rsid w:val="00833AB5"/>
    <w:rsid w:val="00835A22"/>
    <w:rsid w:val="008367BB"/>
    <w:rsid w:val="00840C0A"/>
    <w:rsid w:val="00842493"/>
    <w:rsid w:val="008444DD"/>
    <w:rsid w:val="00850A6F"/>
    <w:rsid w:val="00851BF5"/>
    <w:rsid w:val="008524E5"/>
    <w:rsid w:val="008532A1"/>
    <w:rsid w:val="00854A1B"/>
    <w:rsid w:val="00861273"/>
    <w:rsid w:val="00862230"/>
    <w:rsid w:val="008623D5"/>
    <w:rsid w:val="0086331C"/>
    <w:rsid w:val="00864334"/>
    <w:rsid w:val="008656AC"/>
    <w:rsid w:val="00865E34"/>
    <w:rsid w:val="00871442"/>
    <w:rsid w:val="00873749"/>
    <w:rsid w:val="00875F42"/>
    <w:rsid w:val="00876077"/>
    <w:rsid w:val="008835AD"/>
    <w:rsid w:val="00885313"/>
    <w:rsid w:val="0088651E"/>
    <w:rsid w:val="008868DD"/>
    <w:rsid w:val="00887DCA"/>
    <w:rsid w:val="008918F8"/>
    <w:rsid w:val="00896F7B"/>
    <w:rsid w:val="008A125D"/>
    <w:rsid w:val="008A397A"/>
    <w:rsid w:val="008A3C1A"/>
    <w:rsid w:val="008A43B7"/>
    <w:rsid w:val="008A440D"/>
    <w:rsid w:val="008A5D88"/>
    <w:rsid w:val="008A73EB"/>
    <w:rsid w:val="008B0159"/>
    <w:rsid w:val="008B6B91"/>
    <w:rsid w:val="008B6DD0"/>
    <w:rsid w:val="008B75FA"/>
    <w:rsid w:val="008B7EB8"/>
    <w:rsid w:val="008C1B0A"/>
    <w:rsid w:val="008C6B1F"/>
    <w:rsid w:val="008D6D80"/>
    <w:rsid w:val="008D7E47"/>
    <w:rsid w:val="008E4519"/>
    <w:rsid w:val="008E7696"/>
    <w:rsid w:val="008F2484"/>
    <w:rsid w:val="008F47A6"/>
    <w:rsid w:val="008F6221"/>
    <w:rsid w:val="00901B5A"/>
    <w:rsid w:val="00902544"/>
    <w:rsid w:val="009034AD"/>
    <w:rsid w:val="00904732"/>
    <w:rsid w:val="00904FA0"/>
    <w:rsid w:val="00910857"/>
    <w:rsid w:val="00910FD9"/>
    <w:rsid w:val="00921228"/>
    <w:rsid w:val="00921E0A"/>
    <w:rsid w:val="00921E76"/>
    <w:rsid w:val="00922279"/>
    <w:rsid w:val="009249F5"/>
    <w:rsid w:val="00931C88"/>
    <w:rsid w:val="009338E8"/>
    <w:rsid w:val="00933E22"/>
    <w:rsid w:val="00934508"/>
    <w:rsid w:val="009361ED"/>
    <w:rsid w:val="00936B1F"/>
    <w:rsid w:val="00936C31"/>
    <w:rsid w:val="00937FA6"/>
    <w:rsid w:val="00940B80"/>
    <w:rsid w:val="009462A8"/>
    <w:rsid w:val="00947949"/>
    <w:rsid w:val="00951429"/>
    <w:rsid w:val="00951D0F"/>
    <w:rsid w:val="00953732"/>
    <w:rsid w:val="00953F33"/>
    <w:rsid w:val="00955715"/>
    <w:rsid w:val="009568B0"/>
    <w:rsid w:val="00962198"/>
    <w:rsid w:val="00974FC6"/>
    <w:rsid w:val="00976642"/>
    <w:rsid w:val="00976B13"/>
    <w:rsid w:val="009813CC"/>
    <w:rsid w:val="00984156"/>
    <w:rsid w:val="00984DE1"/>
    <w:rsid w:val="009852E0"/>
    <w:rsid w:val="00987870"/>
    <w:rsid w:val="00990285"/>
    <w:rsid w:val="00990BB2"/>
    <w:rsid w:val="0099194B"/>
    <w:rsid w:val="00992E52"/>
    <w:rsid w:val="00993B0D"/>
    <w:rsid w:val="00994959"/>
    <w:rsid w:val="00994E2F"/>
    <w:rsid w:val="009A645B"/>
    <w:rsid w:val="009B0430"/>
    <w:rsid w:val="009B18A4"/>
    <w:rsid w:val="009B70BE"/>
    <w:rsid w:val="009C0B97"/>
    <w:rsid w:val="009C0C10"/>
    <w:rsid w:val="009C2C4D"/>
    <w:rsid w:val="009D0E9E"/>
    <w:rsid w:val="009D1146"/>
    <w:rsid w:val="009D2EEF"/>
    <w:rsid w:val="009D48E4"/>
    <w:rsid w:val="009D7E35"/>
    <w:rsid w:val="009E02F5"/>
    <w:rsid w:val="009E3A4B"/>
    <w:rsid w:val="009E576B"/>
    <w:rsid w:val="009E7AF9"/>
    <w:rsid w:val="009F13D2"/>
    <w:rsid w:val="009F1580"/>
    <w:rsid w:val="009F2358"/>
    <w:rsid w:val="009F43C0"/>
    <w:rsid w:val="009F4994"/>
    <w:rsid w:val="00A04ED4"/>
    <w:rsid w:val="00A0721F"/>
    <w:rsid w:val="00A0771D"/>
    <w:rsid w:val="00A07B87"/>
    <w:rsid w:val="00A10156"/>
    <w:rsid w:val="00A1106C"/>
    <w:rsid w:val="00A11FA0"/>
    <w:rsid w:val="00A127BD"/>
    <w:rsid w:val="00A22D94"/>
    <w:rsid w:val="00A23765"/>
    <w:rsid w:val="00A307C4"/>
    <w:rsid w:val="00A349F1"/>
    <w:rsid w:val="00A3654E"/>
    <w:rsid w:val="00A3709A"/>
    <w:rsid w:val="00A42D8A"/>
    <w:rsid w:val="00A4722B"/>
    <w:rsid w:val="00A51A8F"/>
    <w:rsid w:val="00A536A4"/>
    <w:rsid w:val="00A53917"/>
    <w:rsid w:val="00A54444"/>
    <w:rsid w:val="00A55760"/>
    <w:rsid w:val="00A627DA"/>
    <w:rsid w:val="00A639E3"/>
    <w:rsid w:val="00A65F82"/>
    <w:rsid w:val="00A74F89"/>
    <w:rsid w:val="00A77C73"/>
    <w:rsid w:val="00A8112D"/>
    <w:rsid w:val="00A82DD9"/>
    <w:rsid w:val="00A83773"/>
    <w:rsid w:val="00A84CCC"/>
    <w:rsid w:val="00A90DF4"/>
    <w:rsid w:val="00A92631"/>
    <w:rsid w:val="00AA009F"/>
    <w:rsid w:val="00AA5514"/>
    <w:rsid w:val="00AA7759"/>
    <w:rsid w:val="00AA7D4D"/>
    <w:rsid w:val="00AB270B"/>
    <w:rsid w:val="00AB403A"/>
    <w:rsid w:val="00AB5FCA"/>
    <w:rsid w:val="00AB6B3A"/>
    <w:rsid w:val="00AC675E"/>
    <w:rsid w:val="00AC754F"/>
    <w:rsid w:val="00AD062F"/>
    <w:rsid w:val="00AD1141"/>
    <w:rsid w:val="00AD1711"/>
    <w:rsid w:val="00AE1D6D"/>
    <w:rsid w:val="00AE2AA4"/>
    <w:rsid w:val="00AE608C"/>
    <w:rsid w:val="00AE6897"/>
    <w:rsid w:val="00AE7924"/>
    <w:rsid w:val="00AF2328"/>
    <w:rsid w:val="00AF457C"/>
    <w:rsid w:val="00B021DD"/>
    <w:rsid w:val="00B047EC"/>
    <w:rsid w:val="00B054E4"/>
    <w:rsid w:val="00B0720F"/>
    <w:rsid w:val="00B11B6E"/>
    <w:rsid w:val="00B1289D"/>
    <w:rsid w:val="00B14456"/>
    <w:rsid w:val="00B16495"/>
    <w:rsid w:val="00B2205C"/>
    <w:rsid w:val="00B23354"/>
    <w:rsid w:val="00B242C3"/>
    <w:rsid w:val="00B27108"/>
    <w:rsid w:val="00B30163"/>
    <w:rsid w:val="00B30873"/>
    <w:rsid w:val="00B324E3"/>
    <w:rsid w:val="00B3289D"/>
    <w:rsid w:val="00B35E7A"/>
    <w:rsid w:val="00B37231"/>
    <w:rsid w:val="00B40BB8"/>
    <w:rsid w:val="00B41D92"/>
    <w:rsid w:val="00B42BF6"/>
    <w:rsid w:val="00B431B9"/>
    <w:rsid w:val="00B43E75"/>
    <w:rsid w:val="00B44F9D"/>
    <w:rsid w:val="00B46B4B"/>
    <w:rsid w:val="00B47237"/>
    <w:rsid w:val="00B515B8"/>
    <w:rsid w:val="00B5191F"/>
    <w:rsid w:val="00B54DB1"/>
    <w:rsid w:val="00B606C3"/>
    <w:rsid w:val="00B63BC9"/>
    <w:rsid w:val="00B6424C"/>
    <w:rsid w:val="00B645ED"/>
    <w:rsid w:val="00B66D97"/>
    <w:rsid w:val="00B67662"/>
    <w:rsid w:val="00B70606"/>
    <w:rsid w:val="00B76CD9"/>
    <w:rsid w:val="00B77C57"/>
    <w:rsid w:val="00B828C6"/>
    <w:rsid w:val="00B900DC"/>
    <w:rsid w:val="00B93B42"/>
    <w:rsid w:val="00B94688"/>
    <w:rsid w:val="00B95AF8"/>
    <w:rsid w:val="00B96926"/>
    <w:rsid w:val="00BA271D"/>
    <w:rsid w:val="00BA299E"/>
    <w:rsid w:val="00BA3809"/>
    <w:rsid w:val="00BA4EC3"/>
    <w:rsid w:val="00BA644A"/>
    <w:rsid w:val="00BA65CC"/>
    <w:rsid w:val="00BB2D02"/>
    <w:rsid w:val="00BB4A73"/>
    <w:rsid w:val="00BB5835"/>
    <w:rsid w:val="00BC1783"/>
    <w:rsid w:val="00BC4983"/>
    <w:rsid w:val="00BD2D42"/>
    <w:rsid w:val="00BD626E"/>
    <w:rsid w:val="00BD7593"/>
    <w:rsid w:val="00BE1C1A"/>
    <w:rsid w:val="00BE31A5"/>
    <w:rsid w:val="00BE71F8"/>
    <w:rsid w:val="00BF06FB"/>
    <w:rsid w:val="00BF1916"/>
    <w:rsid w:val="00BF1A8A"/>
    <w:rsid w:val="00BF4C85"/>
    <w:rsid w:val="00BF5BBB"/>
    <w:rsid w:val="00C02F8E"/>
    <w:rsid w:val="00C054AE"/>
    <w:rsid w:val="00C07D59"/>
    <w:rsid w:val="00C1305C"/>
    <w:rsid w:val="00C15E64"/>
    <w:rsid w:val="00C26A33"/>
    <w:rsid w:val="00C304BD"/>
    <w:rsid w:val="00C30729"/>
    <w:rsid w:val="00C41AA8"/>
    <w:rsid w:val="00C42CC1"/>
    <w:rsid w:val="00C53596"/>
    <w:rsid w:val="00C568B6"/>
    <w:rsid w:val="00C56B40"/>
    <w:rsid w:val="00C57963"/>
    <w:rsid w:val="00C621E0"/>
    <w:rsid w:val="00C62780"/>
    <w:rsid w:val="00C62DCA"/>
    <w:rsid w:val="00C64BBF"/>
    <w:rsid w:val="00C66B65"/>
    <w:rsid w:val="00C67B28"/>
    <w:rsid w:val="00C71A8A"/>
    <w:rsid w:val="00C72C5A"/>
    <w:rsid w:val="00C75897"/>
    <w:rsid w:val="00C75A9E"/>
    <w:rsid w:val="00C8219F"/>
    <w:rsid w:val="00C828AB"/>
    <w:rsid w:val="00C9136D"/>
    <w:rsid w:val="00C93854"/>
    <w:rsid w:val="00C94A06"/>
    <w:rsid w:val="00C97340"/>
    <w:rsid w:val="00C973B9"/>
    <w:rsid w:val="00CA0CD3"/>
    <w:rsid w:val="00CA0D8B"/>
    <w:rsid w:val="00CA5CBD"/>
    <w:rsid w:val="00CA5CD1"/>
    <w:rsid w:val="00CA63D0"/>
    <w:rsid w:val="00CB07EC"/>
    <w:rsid w:val="00CB1B66"/>
    <w:rsid w:val="00CB20D2"/>
    <w:rsid w:val="00CB33F5"/>
    <w:rsid w:val="00CB352C"/>
    <w:rsid w:val="00CB4838"/>
    <w:rsid w:val="00CC10D3"/>
    <w:rsid w:val="00CC260F"/>
    <w:rsid w:val="00CD3D02"/>
    <w:rsid w:val="00CE0128"/>
    <w:rsid w:val="00CE2C56"/>
    <w:rsid w:val="00CE3AFC"/>
    <w:rsid w:val="00CE5299"/>
    <w:rsid w:val="00CF1828"/>
    <w:rsid w:val="00CF3132"/>
    <w:rsid w:val="00CF3734"/>
    <w:rsid w:val="00D030DE"/>
    <w:rsid w:val="00D06AE7"/>
    <w:rsid w:val="00D113BB"/>
    <w:rsid w:val="00D14067"/>
    <w:rsid w:val="00D15250"/>
    <w:rsid w:val="00D2046A"/>
    <w:rsid w:val="00D20493"/>
    <w:rsid w:val="00D2223C"/>
    <w:rsid w:val="00D24747"/>
    <w:rsid w:val="00D25E1E"/>
    <w:rsid w:val="00D302A8"/>
    <w:rsid w:val="00D3116C"/>
    <w:rsid w:val="00D333A1"/>
    <w:rsid w:val="00D3754F"/>
    <w:rsid w:val="00D40F89"/>
    <w:rsid w:val="00D417BF"/>
    <w:rsid w:val="00D41BEE"/>
    <w:rsid w:val="00D43012"/>
    <w:rsid w:val="00D4381F"/>
    <w:rsid w:val="00D44746"/>
    <w:rsid w:val="00D47905"/>
    <w:rsid w:val="00D5091C"/>
    <w:rsid w:val="00D528B2"/>
    <w:rsid w:val="00D54575"/>
    <w:rsid w:val="00D54D99"/>
    <w:rsid w:val="00D60DE0"/>
    <w:rsid w:val="00D674CA"/>
    <w:rsid w:val="00D76A15"/>
    <w:rsid w:val="00D77065"/>
    <w:rsid w:val="00D824FB"/>
    <w:rsid w:val="00D82BE8"/>
    <w:rsid w:val="00D83AF5"/>
    <w:rsid w:val="00D928D0"/>
    <w:rsid w:val="00DA04A1"/>
    <w:rsid w:val="00DA1304"/>
    <w:rsid w:val="00DA36D9"/>
    <w:rsid w:val="00DA546F"/>
    <w:rsid w:val="00DB0526"/>
    <w:rsid w:val="00DB0D42"/>
    <w:rsid w:val="00DB4487"/>
    <w:rsid w:val="00DB522F"/>
    <w:rsid w:val="00DB68B0"/>
    <w:rsid w:val="00DB745F"/>
    <w:rsid w:val="00DC63FF"/>
    <w:rsid w:val="00DC6C36"/>
    <w:rsid w:val="00DC6D20"/>
    <w:rsid w:val="00DD1533"/>
    <w:rsid w:val="00DD1B3C"/>
    <w:rsid w:val="00DD23B8"/>
    <w:rsid w:val="00DD69A0"/>
    <w:rsid w:val="00DD7492"/>
    <w:rsid w:val="00DE007C"/>
    <w:rsid w:val="00DE1C06"/>
    <w:rsid w:val="00DE45BD"/>
    <w:rsid w:val="00DE60A5"/>
    <w:rsid w:val="00DE78BE"/>
    <w:rsid w:val="00DF3142"/>
    <w:rsid w:val="00DF49CD"/>
    <w:rsid w:val="00DF4A46"/>
    <w:rsid w:val="00DF7F2F"/>
    <w:rsid w:val="00E00A29"/>
    <w:rsid w:val="00E02736"/>
    <w:rsid w:val="00E037D6"/>
    <w:rsid w:val="00E107E6"/>
    <w:rsid w:val="00E13E65"/>
    <w:rsid w:val="00E14091"/>
    <w:rsid w:val="00E1517C"/>
    <w:rsid w:val="00E15A3C"/>
    <w:rsid w:val="00E27244"/>
    <w:rsid w:val="00E3108B"/>
    <w:rsid w:val="00E310B4"/>
    <w:rsid w:val="00E3136F"/>
    <w:rsid w:val="00E31844"/>
    <w:rsid w:val="00E341F5"/>
    <w:rsid w:val="00E35227"/>
    <w:rsid w:val="00E35769"/>
    <w:rsid w:val="00E36AFC"/>
    <w:rsid w:val="00E413C5"/>
    <w:rsid w:val="00E413CE"/>
    <w:rsid w:val="00E4274E"/>
    <w:rsid w:val="00E44A2E"/>
    <w:rsid w:val="00E4639D"/>
    <w:rsid w:val="00E52F88"/>
    <w:rsid w:val="00E56D1E"/>
    <w:rsid w:val="00E61237"/>
    <w:rsid w:val="00E6306F"/>
    <w:rsid w:val="00E63929"/>
    <w:rsid w:val="00E66725"/>
    <w:rsid w:val="00E67499"/>
    <w:rsid w:val="00E707BA"/>
    <w:rsid w:val="00E72820"/>
    <w:rsid w:val="00E74D93"/>
    <w:rsid w:val="00E753B0"/>
    <w:rsid w:val="00E77BDE"/>
    <w:rsid w:val="00E81DCA"/>
    <w:rsid w:val="00E82A73"/>
    <w:rsid w:val="00E8332F"/>
    <w:rsid w:val="00E846D3"/>
    <w:rsid w:val="00E90F13"/>
    <w:rsid w:val="00E91BF8"/>
    <w:rsid w:val="00E95EA2"/>
    <w:rsid w:val="00EA258B"/>
    <w:rsid w:val="00EA3673"/>
    <w:rsid w:val="00EA75C7"/>
    <w:rsid w:val="00EB25B9"/>
    <w:rsid w:val="00EB3B7B"/>
    <w:rsid w:val="00EB4C2A"/>
    <w:rsid w:val="00EC100D"/>
    <w:rsid w:val="00EC1889"/>
    <w:rsid w:val="00EC1BF1"/>
    <w:rsid w:val="00EC26EC"/>
    <w:rsid w:val="00EC520F"/>
    <w:rsid w:val="00ED022E"/>
    <w:rsid w:val="00ED05C0"/>
    <w:rsid w:val="00ED249C"/>
    <w:rsid w:val="00ED270F"/>
    <w:rsid w:val="00ED287F"/>
    <w:rsid w:val="00ED4B6E"/>
    <w:rsid w:val="00ED51E5"/>
    <w:rsid w:val="00ED592C"/>
    <w:rsid w:val="00ED6E48"/>
    <w:rsid w:val="00EE07E6"/>
    <w:rsid w:val="00EE263D"/>
    <w:rsid w:val="00EE55AB"/>
    <w:rsid w:val="00EE613C"/>
    <w:rsid w:val="00EE7514"/>
    <w:rsid w:val="00EE757F"/>
    <w:rsid w:val="00EF03D8"/>
    <w:rsid w:val="00EF1468"/>
    <w:rsid w:val="00EF254B"/>
    <w:rsid w:val="00EF5898"/>
    <w:rsid w:val="00F00FC6"/>
    <w:rsid w:val="00F01532"/>
    <w:rsid w:val="00F03206"/>
    <w:rsid w:val="00F068BE"/>
    <w:rsid w:val="00F123E9"/>
    <w:rsid w:val="00F21737"/>
    <w:rsid w:val="00F240E8"/>
    <w:rsid w:val="00F275C7"/>
    <w:rsid w:val="00F30150"/>
    <w:rsid w:val="00F336B6"/>
    <w:rsid w:val="00F40A70"/>
    <w:rsid w:val="00F446B6"/>
    <w:rsid w:val="00F526C9"/>
    <w:rsid w:val="00F60F38"/>
    <w:rsid w:val="00F651CA"/>
    <w:rsid w:val="00F6788E"/>
    <w:rsid w:val="00F718D9"/>
    <w:rsid w:val="00F71C45"/>
    <w:rsid w:val="00F74BEB"/>
    <w:rsid w:val="00F76C1B"/>
    <w:rsid w:val="00F76F3B"/>
    <w:rsid w:val="00F77B80"/>
    <w:rsid w:val="00F805D6"/>
    <w:rsid w:val="00F851B1"/>
    <w:rsid w:val="00F87933"/>
    <w:rsid w:val="00F91DE3"/>
    <w:rsid w:val="00F91EE7"/>
    <w:rsid w:val="00F933FB"/>
    <w:rsid w:val="00F9457F"/>
    <w:rsid w:val="00F965BA"/>
    <w:rsid w:val="00FA32B7"/>
    <w:rsid w:val="00FA52D3"/>
    <w:rsid w:val="00FA532C"/>
    <w:rsid w:val="00FA6838"/>
    <w:rsid w:val="00FB097C"/>
    <w:rsid w:val="00FB32F2"/>
    <w:rsid w:val="00FB55C3"/>
    <w:rsid w:val="00FB60C4"/>
    <w:rsid w:val="00FB7227"/>
    <w:rsid w:val="00FC229F"/>
    <w:rsid w:val="00FC3BC9"/>
    <w:rsid w:val="00FC478C"/>
    <w:rsid w:val="00FC6615"/>
    <w:rsid w:val="00FD0B3C"/>
    <w:rsid w:val="00FD23C7"/>
    <w:rsid w:val="00FD4D23"/>
    <w:rsid w:val="00FD588E"/>
    <w:rsid w:val="00FD6182"/>
    <w:rsid w:val="00FE2416"/>
    <w:rsid w:val="00FE402D"/>
    <w:rsid w:val="00FE5E39"/>
    <w:rsid w:val="00FF32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6D55A"/>
  <w15:docId w15:val="{5C549C6D-3E28-4F52-A5B1-F0F3BF72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43"/>
    <w:lsdException w:name="index 8" w:semiHidden="1" w:uiPriority="43"/>
    <w:lsdException w:name="index 9" w:semiHidden="1" w:uiPriority="43"/>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74"/>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5BA"/>
    <w:pPr>
      <w:jc w:val="both"/>
    </w:pPr>
    <w:rPr>
      <w:rFonts w:eastAsia="Times New Roman" w:cs="Times New Roman"/>
      <w:sz w:val="20"/>
      <w:lang w:val="de-DE"/>
    </w:rPr>
  </w:style>
  <w:style w:type="paragraph" w:styleId="berschrift1">
    <w:name w:val="heading 1"/>
    <w:basedOn w:val="Standard"/>
    <w:next w:val="Standard"/>
    <w:link w:val="berschrift1Zchn"/>
    <w:uiPriority w:val="9"/>
    <w:qFormat/>
    <w:rsid w:val="00403980"/>
    <w:pPr>
      <w:keepNext/>
      <w:keepLines/>
      <w:numPr>
        <w:numId w:val="12"/>
      </w:numPr>
      <w:spacing w:before="480" w:after="240" w:line="320" w:lineRule="exact"/>
      <w:jc w:val="left"/>
      <w:outlineLvl w:val="0"/>
    </w:pPr>
    <w:rPr>
      <w:rFonts w:asciiTheme="majorHAnsi" w:eastAsiaTheme="majorEastAsia" w:hAnsiTheme="majorHAnsi" w:cstheme="majorBidi"/>
      <w:color w:val="375F92" w:themeColor="accent1"/>
      <w:spacing w:val="4"/>
      <w:sz w:val="24"/>
      <w:szCs w:val="32"/>
    </w:rPr>
  </w:style>
  <w:style w:type="paragraph" w:styleId="berschrift2">
    <w:name w:val="heading 2"/>
    <w:basedOn w:val="Standard"/>
    <w:next w:val="Standard"/>
    <w:link w:val="berschrift2Zchn"/>
    <w:uiPriority w:val="9"/>
    <w:qFormat/>
    <w:rsid w:val="00403980"/>
    <w:pPr>
      <w:keepNext/>
      <w:keepLines/>
      <w:numPr>
        <w:ilvl w:val="1"/>
        <w:numId w:val="12"/>
      </w:numPr>
      <w:spacing w:before="240" w:after="240" w:line="280" w:lineRule="exact"/>
      <w:jc w:val="left"/>
      <w:outlineLvl w:val="1"/>
    </w:pPr>
    <w:rPr>
      <w:rFonts w:asciiTheme="majorHAnsi" w:eastAsiaTheme="majorEastAsia" w:hAnsiTheme="majorHAnsi" w:cstheme="majorBidi"/>
      <w:spacing w:val="2"/>
      <w:szCs w:val="26"/>
    </w:rPr>
  </w:style>
  <w:style w:type="paragraph" w:styleId="berschrift3">
    <w:name w:val="heading 3"/>
    <w:basedOn w:val="Standard"/>
    <w:next w:val="Standard"/>
    <w:link w:val="berschrift3Zchn"/>
    <w:uiPriority w:val="9"/>
    <w:qFormat/>
    <w:rsid w:val="00403980"/>
    <w:pPr>
      <w:keepNext/>
      <w:keepLines/>
      <w:numPr>
        <w:ilvl w:val="2"/>
        <w:numId w:val="12"/>
      </w:numPr>
      <w:spacing w:before="240" w:after="120" w:line="280" w:lineRule="exact"/>
      <w:jc w:val="left"/>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rsid w:val="00403980"/>
    <w:pPr>
      <w:keepNext/>
      <w:keepLines/>
      <w:numPr>
        <w:ilvl w:val="3"/>
        <w:numId w:val="12"/>
      </w:numPr>
      <w:spacing w:before="240"/>
      <w:jc w:val="left"/>
      <w:outlineLvl w:val="3"/>
    </w:pPr>
    <w:rPr>
      <w:rFonts w:eastAsiaTheme="majorEastAsia" w:cstheme="majorBidi"/>
      <w:iCs/>
    </w:rPr>
  </w:style>
  <w:style w:type="paragraph" w:styleId="berschrift5">
    <w:name w:val="heading 5"/>
    <w:basedOn w:val="Standard"/>
    <w:next w:val="Standard"/>
    <w:link w:val="berschrift5Zchn"/>
    <w:uiPriority w:val="9"/>
    <w:semiHidden/>
    <w:rsid w:val="00403980"/>
    <w:pPr>
      <w:keepNext/>
      <w:keepLines/>
      <w:numPr>
        <w:ilvl w:val="4"/>
        <w:numId w:val="12"/>
      </w:numPr>
      <w:spacing w:before="240"/>
      <w:jc w:val="left"/>
      <w:outlineLvl w:val="4"/>
    </w:pPr>
    <w:rPr>
      <w:rFonts w:eastAsiaTheme="majorEastAsia" w:cstheme="majorBidi"/>
    </w:rPr>
  </w:style>
  <w:style w:type="paragraph" w:styleId="berschrift6">
    <w:name w:val="heading 6"/>
    <w:basedOn w:val="Standard"/>
    <w:next w:val="Standard"/>
    <w:link w:val="berschrift6Zchn"/>
    <w:uiPriority w:val="9"/>
    <w:semiHidden/>
    <w:rsid w:val="00403980"/>
    <w:pPr>
      <w:keepNext/>
      <w:keepLines/>
      <w:numPr>
        <w:ilvl w:val="5"/>
        <w:numId w:val="12"/>
      </w:numPr>
      <w:spacing w:before="240"/>
      <w:jc w:val="left"/>
      <w:outlineLvl w:val="5"/>
    </w:pPr>
    <w:rPr>
      <w:rFonts w:eastAsiaTheme="majorEastAsia" w:cstheme="majorBidi"/>
    </w:rPr>
  </w:style>
  <w:style w:type="paragraph" w:styleId="berschrift7">
    <w:name w:val="heading 7"/>
    <w:basedOn w:val="Standard"/>
    <w:next w:val="Standard"/>
    <w:link w:val="berschrift7Zchn"/>
    <w:uiPriority w:val="9"/>
    <w:semiHidden/>
    <w:rsid w:val="00403980"/>
    <w:pPr>
      <w:keepNext/>
      <w:keepLines/>
      <w:numPr>
        <w:ilvl w:val="6"/>
        <w:numId w:val="12"/>
      </w:numPr>
      <w:spacing w:before="240"/>
      <w:jc w:val="left"/>
      <w:outlineLvl w:val="6"/>
    </w:pPr>
    <w:rPr>
      <w:rFonts w:eastAsiaTheme="majorEastAsia" w:cstheme="majorBidi"/>
      <w:iCs/>
    </w:rPr>
  </w:style>
  <w:style w:type="paragraph" w:styleId="berschrift8">
    <w:name w:val="heading 8"/>
    <w:basedOn w:val="Standard"/>
    <w:next w:val="Standard"/>
    <w:link w:val="berschrift8Zchn"/>
    <w:uiPriority w:val="9"/>
    <w:semiHidden/>
    <w:rsid w:val="00403980"/>
    <w:pPr>
      <w:keepNext/>
      <w:keepLines/>
      <w:numPr>
        <w:ilvl w:val="7"/>
        <w:numId w:val="12"/>
      </w:numPr>
      <w:spacing w:before="240"/>
      <w:jc w:val="left"/>
      <w:outlineLvl w:val="7"/>
    </w:pPr>
    <w:rPr>
      <w:rFonts w:eastAsiaTheme="majorEastAsia" w:cstheme="majorBidi"/>
      <w:szCs w:val="21"/>
    </w:rPr>
  </w:style>
  <w:style w:type="paragraph" w:styleId="berschrift9">
    <w:name w:val="heading 9"/>
    <w:basedOn w:val="Standard"/>
    <w:next w:val="Standard"/>
    <w:link w:val="berschrift9Zchn"/>
    <w:uiPriority w:val="9"/>
    <w:semiHidden/>
    <w:rsid w:val="00403980"/>
    <w:pPr>
      <w:keepNext/>
      <w:keepLines/>
      <w:numPr>
        <w:ilvl w:val="8"/>
        <w:numId w:val="12"/>
      </w:numPr>
      <w:spacing w:before="240"/>
      <w:jc w:val="left"/>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REG">
    <w:name w:val="Absatz-Standardschriftart: REG"/>
    <w:uiPriority w:val="1"/>
    <w:semiHidden/>
    <w:qFormat/>
  </w:style>
  <w:style w:type="paragraph" w:styleId="Literaturverzeichnis">
    <w:name w:val="Bibliography"/>
    <w:basedOn w:val="Standard"/>
    <w:next w:val="Standard"/>
    <w:uiPriority w:val="41"/>
    <w:semiHidden/>
    <w:rsid w:val="00B3289D"/>
    <w:pPr>
      <w:spacing w:after="120"/>
    </w:pPr>
    <w:rPr>
      <w:rFonts w:eastAsiaTheme="minorHAnsi" w:cstheme="minorBidi"/>
    </w:rPr>
  </w:style>
  <w:style w:type="character" w:styleId="Platzhaltertext">
    <w:name w:val="Placeholder Text"/>
    <w:basedOn w:val="Absatz-Standardschriftart"/>
    <w:uiPriority w:val="74"/>
    <w:rsid w:val="00631655"/>
    <w:rPr>
      <w:color w:val="000000" w:themeColor="text1"/>
      <w:bdr w:val="none" w:sz="0" w:space="0" w:color="auto"/>
      <w:shd w:val="clear" w:color="auto" w:fill="D1DEEE" w:themeFill="accent1" w:themeFillTint="33"/>
    </w:rPr>
  </w:style>
  <w:style w:type="paragraph" w:styleId="Kommentartext">
    <w:name w:val="annotation text"/>
    <w:basedOn w:val="Standard"/>
    <w:link w:val="KommentartextZchn"/>
    <w:uiPriority w:val="90"/>
    <w:semiHidden/>
    <w:rsid w:val="00300BFF"/>
    <w:rPr>
      <w:rFonts w:eastAsiaTheme="minorHAnsi" w:cstheme="minorBidi"/>
    </w:rPr>
  </w:style>
  <w:style w:type="character" w:customStyle="1" w:styleId="KommentartextZchn">
    <w:name w:val="Kommentartext Zchn"/>
    <w:basedOn w:val="Absatz-Standardschriftart"/>
    <w:link w:val="Kommentartext"/>
    <w:uiPriority w:val="90"/>
    <w:semiHidden/>
    <w:rsid w:val="00D47905"/>
  </w:style>
  <w:style w:type="table" w:styleId="Tabellenraster">
    <w:name w:val="Table Grid"/>
    <w:basedOn w:val="NormaleTabelle"/>
    <w:rsid w:val="00CD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extkrper">
    <w:name w:val="Body Text"/>
    <w:basedOn w:val="Standard"/>
    <w:link w:val="TextkrperZchn"/>
    <w:uiPriority w:val="60"/>
    <w:semiHidden/>
    <w:rsid w:val="001515C5"/>
    <w:rPr>
      <w:rFonts w:eastAsiaTheme="minorHAnsi" w:cstheme="minorBidi"/>
    </w:rPr>
  </w:style>
  <w:style w:type="character" w:customStyle="1" w:styleId="TextkrperZchn">
    <w:name w:val="Textkörper Zchn"/>
    <w:basedOn w:val="Absatz-Standardschriftart"/>
    <w:link w:val="Textkrper"/>
    <w:uiPriority w:val="60"/>
    <w:semiHidden/>
    <w:rsid w:val="001C40DF"/>
  </w:style>
  <w:style w:type="paragraph" w:styleId="Sprechblasentext">
    <w:name w:val="Balloon Text"/>
    <w:basedOn w:val="Standard"/>
    <w:link w:val="SprechblasentextZchn"/>
    <w:uiPriority w:val="90"/>
    <w:semiHidden/>
    <w:rsid w:val="003505DE"/>
    <w:rPr>
      <w:rFonts w:eastAsiaTheme="minorHAnsi" w:cs="Segoe UI"/>
      <w:sz w:val="18"/>
      <w:szCs w:val="18"/>
    </w:rPr>
  </w:style>
  <w:style w:type="character" w:customStyle="1" w:styleId="SprechblasentextZchn">
    <w:name w:val="Sprechblasentext Zchn"/>
    <w:basedOn w:val="Absatz-Standardschriftart"/>
    <w:link w:val="Sprechblasentext"/>
    <w:uiPriority w:val="90"/>
    <w:semiHidden/>
    <w:rsid w:val="00D47905"/>
    <w:rPr>
      <w:rFonts w:ascii="Segoe UI" w:hAnsi="Segoe UI" w:cs="Segoe UI"/>
      <w:sz w:val="18"/>
      <w:szCs w:val="18"/>
    </w:rPr>
  </w:style>
  <w:style w:type="paragraph" w:styleId="Aufzhlungszeichen">
    <w:name w:val="List Bullet"/>
    <w:basedOn w:val="Standard"/>
    <w:uiPriority w:val="5"/>
    <w:qFormat/>
    <w:rsid w:val="00162B99"/>
    <w:pPr>
      <w:numPr>
        <w:numId w:val="1"/>
      </w:numPr>
      <w:spacing w:before="120" w:after="120"/>
      <w:contextualSpacing/>
    </w:pPr>
    <w:rPr>
      <w:rFonts w:eastAsiaTheme="minorHAnsi" w:cstheme="minorBidi"/>
    </w:rPr>
  </w:style>
  <w:style w:type="paragraph" w:styleId="Titel">
    <w:name w:val="Title"/>
    <w:basedOn w:val="Standard"/>
    <w:next w:val="Standard"/>
    <w:link w:val="TitelZchn"/>
    <w:uiPriority w:val="2"/>
    <w:qFormat/>
    <w:rsid w:val="006A338F"/>
    <w:pPr>
      <w:spacing w:after="480"/>
      <w:contextualSpacing/>
      <w:jc w:val="left"/>
    </w:pPr>
    <w:rPr>
      <w:rFonts w:asciiTheme="majorHAnsi" w:eastAsiaTheme="majorEastAsia" w:hAnsiTheme="majorHAnsi" w:cstheme="majorBidi"/>
      <w:color w:val="000000" w:themeColor="text2" w:themeShade="BF"/>
      <w:spacing w:val="4"/>
      <w:kern w:val="28"/>
      <w:sz w:val="28"/>
      <w:szCs w:val="28"/>
    </w:rPr>
  </w:style>
  <w:style w:type="character" w:customStyle="1" w:styleId="TitelZchn">
    <w:name w:val="Titel Zchn"/>
    <w:basedOn w:val="Absatz-Standardschriftart"/>
    <w:link w:val="Titel"/>
    <w:uiPriority w:val="2"/>
    <w:rsid w:val="006A338F"/>
    <w:rPr>
      <w:rFonts w:asciiTheme="majorHAnsi" w:eastAsiaTheme="majorEastAsia" w:hAnsiTheme="majorHAnsi" w:cstheme="majorBidi"/>
      <w:color w:val="000000" w:themeColor="text2" w:themeShade="BF"/>
      <w:spacing w:val="4"/>
      <w:kern w:val="28"/>
      <w:sz w:val="28"/>
      <w:szCs w:val="28"/>
      <w:lang w:val="de-DE"/>
    </w:rPr>
  </w:style>
  <w:style w:type="paragraph" w:styleId="Untertitel">
    <w:name w:val="Subtitle"/>
    <w:basedOn w:val="Standard"/>
    <w:next w:val="Standard"/>
    <w:link w:val="UntertitelZchn"/>
    <w:uiPriority w:val="2"/>
    <w:qFormat/>
    <w:rsid w:val="0025799B"/>
    <w:pPr>
      <w:numPr>
        <w:ilvl w:val="1"/>
      </w:numPr>
      <w:spacing w:before="240" w:after="120" w:line="280" w:lineRule="exact"/>
      <w:jc w:val="left"/>
    </w:pPr>
    <w:rPr>
      <w:rFonts w:asciiTheme="majorHAnsi" w:eastAsiaTheme="minorEastAsia" w:hAnsiTheme="majorHAnsi" w:cstheme="minorBidi"/>
      <w:spacing w:val="2"/>
    </w:rPr>
  </w:style>
  <w:style w:type="character" w:customStyle="1" w:styleId="UntertitelZchn">
    <w:name w:val="Untertitel Zchn"/>
    <w:basedOn w:val="Absatz-Standardschriftart"/>
    <w:link w:val="Untertitel"/>
    <w:uiPriority w:val="2"/>
    <w:rsid w:val="0025799B"/>
    <w:rPr>
      <w:rFonts w:asciiTheme="majorHAnsi" w:eastAsiaTheme="minorEastAsia" w:hAnsiTheme="majorHAnsi"/>
      <w:spacing w:val="2"/>
      <w:lang w:val="de-DE"/>
    </w:rPr>
  </w:style>
  <w:style w:type="paragraph" w:styleId="Listennummer">
    <w:name w:val="List Number"/>
    <w:basedOn w:val="Standard"/>
    <w:uiPriority w:val="6"/>
    <w:qFormat/>
    <w:rsid w:val="00002B54"/>
    <w:pPr>
      <w:numPr>
        <w:numId w:val="6"/>
      </w:numPr>
      <w:tabs>
        <w:tab w:val="clear" w:pos="360"/>
      </w:tabs>
      <w:spacing w:before="120" w:after="120"/>
      <w:ind w:left="357" w:hanging="357"/>
      <w:contextualSpacing/>
    </w:pPr>
    <w:rPr>
      <w:rFonts w:eastAsiaTheme="minorHAnsi" w:cstheme="minorBidi"/>
    </w:rPr>
  </w:style>
  <w:style w:type="paragraph" w:styleId="Kopfzeile">
    <w:name w:val="header"/>
    <w:basedOn w:val="Standard"/>
    <w:link w:val="KopfzeileZchn"/>
    <w:uiPriority w:val="18"/>
    <w:unhideWhenUsed/>
    <w:rsid w:val="0006273B"/>
    <w:rPr>
      <w:rFonts w:eastAsiaTheme="minorHAnsi" w:cstheme="minorBidi"/>
      <w:sz w:val="18"/>
    </w:rPr>
  </w:style>
  <w:style w:type="character" w:customStyle="1" w:styleId="KopfzeileZchn">
    <w:name w:val="Kopfzeile Zchn"/>
    <w:basedOn w:val="Absatz-Standardschriftart"/>
    <w:link w:val="Kopfzeile"/>
    <w:uiPriority w:val="18"/>
    <w:rsid w:val="0006273B"/>
    <w:rPr>
      <w:sz w:val="18"/>
      <w:lang w:val="de-DE"/>
    </w:rPr>
  </w:style>
  <w:style w:type="paragraph" w:styleId="Fuzeile">
    <w:name w:val="footer"/>
    <w:basedOn w:val="Standard"/>
    <w:link w:val="FuzeileZchn"/>
    <w:uiPriority w:val="99"/>
    <w:unhideWhenUsed/>
    <w:rsid w:val="0020261B"/>
    <w:rPr>
      <w:rFonts w:eastAsiaTheme="minorHAnsi" w:cstheme="minorBidi"/>
      <w:sz w:val="16"/>
    </w:rPr>
  </w:style>
  <w:style w:type="character" w:customStyle="1" w:styleId="FuzeileZchn">
    <w:name w:val="Fußzeile Zchn"/>
    <w:basedOn w:val="Absatz-Standardschriftart"/>
    <w:link w:val="Fuzeile"/>
    <w:uiPriority w:val="99"/>
    <w:rsid w:val="0020261B"/>
    <w:rPr>
      <w:rFonts w:ascii="Segoe UI" w:hAnsi="Segoe UI"/>
      <w:sz w:val="16"/>
      <w:lang w:val="de-DE"/>
    </w:rPr>
  </w:style>
  <w:style w:type="paragraph" w:styleId="Beschriftung">
    <w:name w:val="caption"/>
    <w:basedOn w:val="Standard"/>
    <w:next w:val="Standard"/>
    <w:uiPriority w:val="23"/>
    <w:qFormat/>
    <w:rsid w:val="00804069"/>
    <w:pPr>
      <w:tabs>
        <w:tab w:val="left" w:pos="1440"/>
      </w:tabs>
      <w:spacing w:before="120" w:after="240" w:line="240" w:lineRule="exact"/>
      <w:ind w:left="1440" w:hanging="1440"/>
      <w:contextualSpacing/>
      <w:jc w:val="left"/>
    </w:pPr>
    <w:rPr>
      <w:rFonts w:eastAsiaTheme="minorHAnsi" w:cstheme="minorBidi"/>
      <w:iCs/>
      <w:sz w:val="18"/>
      <w:szCs w:val="18"/>
    </w:rPr>
  </w:style>
  <w:style w:type="character" w:customStyle="1" w:styleId="berschrift1Zchn">
    <w:name w:val="Überschrift 1 Zchn"/>
    <w:basedOn w:val="Absatz-Standardschriftart"/>
    <w:link w:val="berschrift1"/>
    <w:uiPriority w:val="9"/>
    <w:rsid w:val="005E651A"/>
    <w:rPr>
      <w:rFonts w:asciiTheme="majorHAnsi" w:eastAsiaTheme="majorEastAsia" w:hAnsiTheme="majorHAnsi" w:cstheme="majorBidi"/>
      <w:color w:val="375F92" w:themeColor="accent1"/>
      <w:spacing w:val="4"/>
      <w:sz w:val="24"/>
      <w:szCs w:val="32"/>
      <w:lang w:val="de-DE"/>
    </w:rPr>
  </w:style>
  <w:style w:type="paragraph" w:styleId="Textkrper2">
    <w:name w:val="Body Text 2"/>
    <w:basedOn w:val="Standard"/>
    <w:link w:val="Textkrper2Zchn"/>
    <w:uiPriority w:val="60"/>
    <w:semiHidden/>
    <w:rsid w:val="00EC520F"/>
    <w:rPr>
      <w:rFonts w:eastAsiaTheme="minorHAnsi" w:cstheme="minorBidi"/>
    </w:rPr>
  </w:style>
  <w:style w:type="character" w:customStyle="1" w:styleId="Textkrper2Zchn">
    <w:name w:val="Textkörper 2 Zchn"/>
    <w:basedOn w:val="Absatz-Standardschriftart"/>
    <w:link w:val="Textkrper2"/>
    <w:uiPriority w:val="60"/>
    <w:semiHidden/>
    <w:rsid w:val="00EC520F"/>
    <w:rPr>
      <w:sz w:val="20"/>
      <w:lang w:val="de-DE"/>
    </w:rPr>
  </w:style>
  <w:style w:type="paragraph" w:styleId="Textkrper3">
    <w:name w:val="Body Text 3"/>
    <w:basedOn w:val="Standard"/>
    <w:link w:val="Textkrper3Zchn"/>
    <w:uiPriority w:val="60"/>
    <w:semiHidden/>
    <w:rsid w:val="00994959"/>
    <w:rPr>
      <w:rFonts w:eastAsiaTheme="minorHAnsi" w:cstheme="minorBidi"/>
      <w:sz w:val="16"/>
      <w:szCs w:val="16"/>
    </w:rPr>
  </w:style>
  <w:style w:type="character" w:customStyle="1" w:styleId="Textkrper3Zchn">
    <w:name w:val="Textkörper 3 Zchn"/>
    <w:basedOn w:val="Absatz-Standardschriftart"/>
    <w:link w:val="Textkrper3"/>
    <w:uiPriority w:val="60"/>
    <w:semiHidden/>
    <w:rsid w:val="001C40DF"/>
    <w:rPr>
      <w:sz w:val="16"/>
      <w:szCs w:val="16"/>
    </w:rPr>
  </w:style>
  <w:style w:type="paragraph" w:styleId="KeinLeerraum">
    <w:name w:val="No Spacing"/>
    <w:uiPriority w:val="1"/>
    <w:semiHidden/>
    <w:rsid w:val="003B36AB"/>
  </w:style>
  <w:style w:type="paragraph" w:styleId="Standardeinzug">
    <w:name w:val="Normal Indent"/>
    <w:basedOn w:val="Standard"/>
    <w:uiPriority w:val="1"/>
    <w:rsid w:val="00565AF2"/>
    <w:pPr>
      <w:ind w:left="357"/>
    </w:pPr>
    <w:rPr>
      <w:rFonts w:eastAsiaTheme="minorHAnsi" w:cstheme="minorBidi"/>
    </w:rPr>
  </w:style>
  <w:style w:type="paragraph" w:styleId="Listenabsatz">
    <w:name w:val="List Paragraph"/>
    <w:basedOn w:val="Standard"/>
    <w:link w:val="ListenabsatzZchn"/>
    <w:uiPriority w:val="34"/>
    <w:qFormat/>
    <w:rsid w:val="001C40DF"/>
    <w:pPr>
      <w:ind w:left="363" w:hanging="357"/>
      <w:contextualSpacing/>
    </w:pPr>
    <w:rPr>
      <w:rFonts w:eastAsiaTheme="minorHAnsi" w:cstheme="minorBidi"/>
    </w:rPr>
  </w:style>
  <w:style w:type="paragraph" w:styleId="Index1">
    <w:name w:val="index 1"/>
    <w:basedOn w:val="Standard"/>
    <w:next w:val="Standard"/>
    <w:autoRedefine/>
    <w:uiPriority w:val="43"/>
    <w:semiHidden/>
    <w:rsid w:val="001943FF"/>
    <w:pPr>
      <w:ind w:left="200" w:hanging="200"/>
    </w:pPr>
    <w:rPr>
      <w:rFonts w:eastAsiaTheme="minorHAnsi" w:cstheme="minorBidi"/>
    </w:rPr>
  </w:style>
  <w:style w:type="paragraph" w:styleId="Indexberschrift">
    <w:name w:val="index heading"/>
    <w:basedOn w:val="Standard"/>
    <w:next w:val="Index1"/>
    <w:uiPriority w:val="42"/>
    <w:semiHidden/>
    <w:rsid w:val="00403980"/>
    <w:pPr>
      <w:jc w:val="left"/>
    </w:pPr>
    <w:rPr>
      <w:rFonts w:asciiTheme="majorHAnsi" w:eastAsiaTheme="majorEastAsia" w:hAnsiTheme="majorHAnsi" w:cstheme="majorBidi"/>
      <w:bCs/>
    </w:rPr>
  </w:style>
  <w:style w:type="paragraph" w:styleId="RGV-berschrift">
    <w:name w:val="toa heading"/>
    <w:basedOn w:val="Inhaltsverzeichnisberschrift"/>
    <w:next w:val="Standard"/>
    <w:uiPriority w:val="42"/>
    <w:semiHidden/>
    <w:rsid w:val="005A5FFB"/>
    <w:rPr>
      <w:rFonts w:eastAsiaTheme="majorEastAsia" w:cstheme="majorBidi"/>
      <w:bCs/>
      <w:szCs w:val="24"/>
    </w:rPr>
  </w:style>
  <w:style w:type="character" w:customStyle="1" w:styleId="berschrift2Zchn">
    <w:name w:val="Überschrift 2 Zchn"/>
    <w:basedOn w:val="Absatz-Standardschriftart"/>
    <w:link w:val="berschrift2"/>
    <w:uiPriority w:val="9"/>
    <w:rsid w:val="005E651A"/>
    <w:rPr>
      <w:rFonts w:asciiTheme="majorHAnsi" w:eastAsiaTheme="majorEastAsia" w:hAnsiTheme="majorHAnsi" w:cstheme="majorBidi"/>
      <w:spacing w:val="2"/>
      <w:sz w:val="20"/>
      <w:szCs w:val="26"/>
      <w:lang w:val="de-DE"/>
    </w:rPr>
  </w:style>
  <w:style w:type="paragraph" w:styleId="Rechtsgrundlagenverzeichnis">
    <w:name w:val="table of authorities"/>
    <w:basedOn w:val="Standard"/>
    <w:next w:val="Standard"/>
    <w:uiPriority w:val="41"/>
    <w:semiHidden/>
    <w:rsid w:val="00B3289D"/>
    <w:pPr>
      <w:spacing w:after="120"/>
      <w:ind w:left="198" w:hanging="198"/>
    </w:pPr>
    <w:rPr>
      <w:rFonts w:eastAsiaTheme="minorHAnsi" w:cstheme="minorBidi"/>
    </w:rPr>
  </w:style>
  <w:style w:type="paragraph" w:styleId="Abbildungsverzeichnis">
    <w:name w:val="table of figures"/>
    <w:basedOn w:val="Standard"/>
    <w:next w:val="Standard"/>
    <w:uiPriority w:val="39"/>
    <w:semiHidden/>
    <w:rsid w:val="00451D8F"/>
    <w:pPr>
      <w:tabs>
        <w:tab w:val="left" w:pos="1440"/>
        <w:tab w:val="right" w:leader="dot" w:pos="9072"/>
      </w:tabs>
      <w:spacing w:after="120"/>
      <w:ind w:left="1440" w:hanging="1440"/>
    </w:pPr>
    <w:rPr>
      <w:rFonts w:eastAsiaTheme="minorHAnsi" w:cstheme="minorBidi"/>
    </w:rPr>
  </w:style>
  <w:style w:type="paragraph" w:styleId="Funotentext">
    <w:name w:val="footnote text"/>
    <w:basedOn w:val="Standard"/>
    <w:link w:val="FunotentextZchn"/>
    <w:uiPriority w:val="36"/>
    <w:semiHidden/>
    <w:rsid w:val="00565AF2"/>
    <w:pPr>
      <w:tabs>
        <w:tab w:val="left" w:pos="170"/>
      </w:tabs>
      <w:ind w:left="170" w:hanging="170"/>
    </w:pPr>
    <w:rPr>
      <w:rFonts w:eastAsiaTheme="minorHAnsi" w:cstheme="minorBidi"/>
      <w:sz w:val="18"/>
    </w:rPr>
  </w:style>
  <w:style w:type="character" w:customStyle="1" w:styleId="FunotentextZchn">
    <w:name w:val="Fußnotentext Zchn"/>
    <w:basedOn w:val="Absatz-Standardschriftart"/>
    <w:link w:val="Funotentext"/>
    <w:uiPriority w:val="36"/>
    <w:semiHidden/>
    <w:rsid w:val="00D47905"/>
    <w:rPr>
      <w:sz w:val="18"/>
    </w:rPr>
  </w:style>
  <w:style w:type="character" w:styleId="Funotenzeichen">
    <w:name w:val="footnote reference"/>
    <w:basedOn w:val="Absatz-Standardschriftart"/>
    <w:uiPriority w:val="36"/>
    <w:semiHidden/>
    <w:rsid w:val="00FD588E"/>
    <w:rPr>
      <w:vertAlign w:val="superscript"/>
    </w:rPr>
  </w:style>
  <w:style w:type="paragraph" w:styleId="Endnotentext">
    <w:name w:val="endnote text"/>
    <w:basedOn w:val="Standard"/>
    <w:link w:val="EndnotentextZchn"/>
    <w:uiPriority w:val="36"/>
    <w:semiHidden/>
    <w:rsid w:val="00565AF2"/>
    <w:pPr>
      <w:tabs>
        <w:tab w:val="left" w:pos="170"/>
      </w:tabs>
      <w:ind w:left="170" w:hanging="170"/>
    </w:pPr>
    <w:rPr>
      <w:rFonts w:eastAsiaTheme="minorHAnsi" w:cstheme="minorBidi"/>
      <w:sz w:val="18"/>
    </w:rPr>
  </w:style>
  <w:style w:type="character" w:customStyle="1" w:styleId="EndnotentextZchn">
    <w:name w:val="Endnotentext Zchn"/>
    <w:basedOn w:val="Absatz-Standardschriftart"/>
    <w:link w:val="Endnotentext"/>
    <w:uiPriority w:val="36"/>
    <w:semiHidden/>
    <w:rsid w:val="00D47905"/>
    <w:rPr>
      <w:sz w:val="18"/>
    </w:rPr>
  </w:style>
  <w:style w:type="character" w:styleId="Endnotenzeichen">
    <w:name w:val="endnote reference"/>
    <w:basedOn w:val="Absatz-Standardschriftart"/>
    <w:uiPriority w:val="36"/>
    <w:semiHidden/>
    <w:rsid w:val="00FD588E"/>
    <w:rPr>
      <w:vertAlign w:val="superscript"/>
    </w:rPr>
  </w:style>
  <w:style w:type="character" w:styleId="Hyperlink">
    <w:name w:val="Hyperlink"/>
    <w:basedOn w:val="Absatz-Standardschriftart"/>
    <w:uiPriority w:val="99"/>
    <w:unhideWhenUsed/>
    <w:rsid w:val="00FD588E"/>
    <w:rPr>
      <w:color w:val="000000" w:themeColor="hyperlink"/>
      <w:u w:val="single"/>
    </w:rPr>
  </w:style>
  <w:style w:type="character" w:styleId="BesuchterLink">
    <w:name w:val="FollowedHyperlink"/>
    <w:basedOn w:val="Absatz-Standardschriftart"/>
    <w:uiPriority w:val="78"/>
    <w:semiHidden/>
    <w:rsid w:val="00FD588E"/>
    <w:rPr>
      <w:color w:val="000000" w:themeColor="followedHyperlink"/>
      <w:u w:val="single"/>
    </w:rPr>
  </w:style>
  <w:style w:type="character" w:customStyle="1" w:styleId="berschrift3Zchn">
    <w:name w:val="Überschrift 3 Zchn"/>
    <w:basedOn w:val="Absatz-Standardschriftart"/>
    <w:link w:val="berschrift3"/>
    <w:uiPriority w:val="9"/>
    <w:rsid w:val="005E651A"/>
    <w:rPr>
      <w:rFonts w:asciiTheme="majorHAnsi" w:eastAsiaTheme="majorEastAsia" w:hAnsiTheme="majorHAnsi" w:cstheme="majorBidi"/>
      <w:sz w:val="20"/>
      <w:szCs w:val="24"/>
      <w:lang w:val="de-DE"/>
    </w:rPr>
  </w:style>
  <w:style w:type="character" w:customStyle="1" w:styleId="berschrift4Zchn">
    <w:name w:val="Überschrift 4 Zchn"/>
    <w:basedOn w:val="Absatz-Standardschriftart"/>
    <w:link w:val="berschrift4"/>
    <w:uiPriority w:val="9"/>
    <w:semiHidden/>
    <w:rsid w:val="00403980"/>
    <w:rPr>
      <w:rFonts w:eastAsiaTheme="majorEastAsia" w:cstheme="majorBidi"/>
      <w:iCs/>
      <w:sz w:val="20"/>
      <w:lang w:val="de-DE"/>
    </w:rPr>
  </w:style>
  <w:style w:type="character" w:customStyle="1" w:styleId="berschrift5Zchn">
    <w:name w:val="Überschrift 5 Zchn"/>
    <w:basedOn w:val="Absatz-Standardschriftart"/>
    <w:link w:val="berschrift5"/>
    <w:uiPriority w:val="9"/>
    <w:semiHidden/>
    <w:rsid w:val="00403980"/>
    <w:rPr>
      <w:rFonts w:eastAsiaTheme="majorEastAsia" w:cstheme="majorBidi"/>
      <w:sz w:val="20"/>
      <w:lang w:val="de-DE"/>
    </w:rPr>
  </w:style>
  <w:style w:type="character" w:customStyle="1" w:styleId="berschrift6Zchn">
    <w:name w:val="Überschrift 6 Zchn"/>
    <w:basedOn w:val="Absatz-Standardschriftart"/>
    <w:link w:val="berschrift6"/>
    <w:uiPriority w:val="9"/>
    <w:semiHidden/>
    <w:rsid w:val="00403980"/>
    <w:rPr>
      <w:rFonts w:eastAsiaTheme="majorEastAsia" w:cstheme="majorBidi"/>
      <w:sz w:val="20"/>
      <w:lang w:val="de-DE"/>
    </w:rPr>
  </w:style>
  <w:style w:type="character" w:customStyle="1" w:styleId="berschrift7Zchn">
    <w:name w:val="Überschrift 7 Zchn"/>
    <w:basedOn w:val="Absatz-Standardschriftart"/>
    <w:link w:val="berschrift7"/>
    <w:uiPriority w:val="9"/>
    <w:semiHidden/>
    <w:rsid w:val="00403980"/>
    <w:rPr>
      <w:rFonts w:eastAsiaTheme="majorEastAsia" w:cstheme="majorBidi"/>
      <w:iCs/>
      <w:sz w:val="20"/>
      <w:lang w:val="de-DE"/>
    </w:rPr>
  </w:style>
  <w:style w:type="character" w:customStyle="1" w:styleId="berschrift8Zchn">
    <w:name w:val="Überschrift 8 Zchn"/>
    <w:basedOn w:val="Absatz-Standardschriftart"/>
    <w:link w:val="berschrift8"/>
    <w:uiPriority w:val="9"/>
    <w:semiHidden/>
    <w:rsid w:val="00403980"/>
    <w:rPr>
      <w:rFonts w:eastAsiaTheme="majorEastAsia" w:cstheme="majorBidi"/>
      <w:sz w:val="20"/>
      <w:szCs w:val="21"/>
      <w:lang w:val="de-DE"/>
    </w:rPr>
  </w:style>
  <w:style w:type="character" w:customStyle="1" w:styleId="berschrift9Zchn">
    <w:name w:val="Überschrift 9 Zchn"/>
    <w:basedOn w:val="Absatz-Standardschriftart"/>
    <w:link w:val="berschrift9"/>
    <w:uiPriority w:val="9"/>
    <w:semiHidden/>
    <w:rsid w:val="00403980"/>
    <w:rPr>
      <w:rFonts w:eastAsiaTheme="majorEastAsia" w:cstheme="majorBidi"/>
      <w:iCs/>
      <w:sz w:val="20"/>
      <w:szCs w:val="21"/>
      <w:lang w:val="de-DE"/>
    </w:rPr>
  </w:style>
  <w:style w:type="character" w:styleId="SchwacheHervorhebung">
    <w:name w:val="Subtle Emphasis"/>
    <w:basedOn w:val="Absatz-Standardschriftart"/>
    <w:uiPriority w:val="19"/>
    <w:semiHidden/>
    <w:rsid w:val="005775BF"/>
    <w:rPr>
      <w:b w:val="0"/>
      <w:i w:val="0"/>
      <w:iCs/>
      <w:color w:val="auto"/>
      <w:bdr w:val="none" w:sz="0" w:space="0" w:color="auto"/>
      <w:shd w:val="clear" w:color="auto" w:fill="D9D9D9" w:themeFill="background1" w:themeFillShade="D9"/>
    </w:rPr>
  </w:style>
  <w:style w:type="character" w:styleId="IntensiveHervorhebung">
    <w:name w:val="Intense Emphasis"/>
    <w:basedOn w:val="Absatz-Standardschriftart"/>
    <w:uiPriority w:val="21"/>
    <w:semiHidden/>
    <w:rsid w:val="00403980"/>
    <w:rPr>
      <w:rFonts w:asciiTheme="majorHAnsi" w:hAnsiTheme="majorHAnsi"/>
      <w:b w:val="0"/>
      <w:i w:val="0"/>
      <w:iCs/>
      <w:color w:val="auto"/>
      <w:bdr w:val="none" w:sz="0" w:space="0" w:color="auto"/>
      <w:shd w:val="clear" w:color="auto" w:fill="D1DABD" w:themeFill="accent2" w:themeFillTint="66"/>
    </w:rPr>
  </w:style>
  <w:style w:type="paragraph" w:styleId="Listennummer2">
    <w:name w:val="List Number 2"/>
    <w:basedOn w:val="Standard"/>
    <w:uiPriority w:val="6"/>
    <w:rsid w:val="00002B54"/>
    <w:pPr>
      <w:numPr>
        <w:numId w:val="7"/>
      </w:numPr>
      <w:tabs>
        <w:tab w:val="clear" w:pos="643"/>
      </w:tabs>
      <w:spacing w:before="120" w:after="120"/>
      <w:ind w:left="714" w:hanging="357"/>
      <w:contextualSpacing/>
    </w:pPr>
    <w:rPr>
      <w:rFonts w:eastAsiaTheme="minorHAnsi" w:cstheme="minorBidi"/>
    </w:rPr>
  </w:style>
  <w:style w:type="paragraph" w:styleId="Listennummer3">
    <w:name w:val="List Number 3"/>
    <w:basedOn w:val="Standard"/>
    <w:uiPriority w:val="6"/>
    <w:rsid w:val="00002B54"/>
    <w:pPr>
      <w:numPr>
        <w:numId w:val="8"/>
      </w:numPr>
      <w:tabs>
        <w:tab w:val="clear" w:pos="926"/>
      </w:tabs>
      <w:spacing w:before="120" w:after="120"/>
      <w:ind w:left="1077" w:hanging="357"/>
      <w:contextualSpacing/>
    </w:pPr>
    <w:rPr>
      <w:rFonts w:eastAsiaTheme="minorHAnsi" w:cstheme="minorBidi"/>
    </w:rPr>
  </w:style>
  <w:style w:type="paragraph" w:styleId="Listennummer4">
    <w:name w:val="List Number 4"/>
    <w:basedOn w:val="Standard"/>
    <w:uiPriority w:val="6"/>
    <w:semiHidden/>
    <w:rsid w:val="00002B54"/>
    <w:pPr>
      <w:numPr>
        <w:numId w:val="9"/>
      </w:numPr>
      <w:tabs>
        <w:tab w:val="clear" w:pos="1209"/>
      </w:tabs>
      <w:spacing w:before="120" w:after="120"/>
      <w:ind w:left="1434" w:hanging="357"/>
      <w:contextualSpacing/>
    </w:pPr>
    <w:rPr>
      <w:rFonts w:eastAsiaTheme="minorHAnsi" w:cstheme="minorBidi"/>
    </w:rPr>
  </w:style>
  <w:style w:type="paragraph" w:styleId="Listennummer5">
    <w:name w:val="List Number 5"/>
    <w:basedOn w:val="Standard"/>
    <w:uiPriority w:val="6"/>
    <w:semiHidden/>
    <w:rsid w:val="00002B54"/>
    <w:pPr>
      <w:numPr>
        <w:numId w:val="10"/>
      </w:numPr>
      <w:tabs>
        <w:tab w:val="clear" w:pos="1492"/>
      </w:tabs>
      <w:spacing w:before="120" w:after="120"/>
      <w:ind w:left="1797" w:hanging="357"/>
      <w:contextualSpacing/>
    </w:pPr>
    <w:rPr>
      <w:rFonts w:eastAsiaTheme="minorHAnsi" w:cstheme="minorBidi"/>
    </w:rPr>
  </w:style>
  <w:style w:type="paragraph" w:styleId="Aufzhlungszeichen2">
    <w:name w:val="List Bullet 2"/>
    <w:basedOn w:val="Standard"/>
    <w:uiPriority w:val="5"/>
    <w:qFormat/>
    <w:rsid w:val="00162B99"/>
    <w:pPr>
      <w:numPr>
        <w:numId w:val="2"/>
      </w:numPr>
      <w:spacing w:before="120" w:after="120"/>
      <w:contextualSpacing/>
    </w:pPr>
    <w:rPr>
      <w:rFonts w:eastAsiaTheme="minorHAnsi" w:cstheme="minorBidi"/>
    </w:rPr>
  </w:style>
  <w:style w:type="paragraph" w:styleId="Aufzhlungszeichen3">
    <w:name w:val="List Bullet 3"/>
    <w:basedOn w:val="Standard"/>
    <w:uiPriority w:val="5"/>
    <w:rsid w:val="00162B99"/>
    <w:pPr>
      <w:numPr>
        <w:numId w:val="3"/>
      </w:numPr>
      <w:spacing w:before="120" w:after="120"/>
      <w:contextualSpacing/>
    </w:pPr>
    <w:rPr>
      <w:rFonts w:eastAsiaTheme="minorHAnsi" w:cstheme="minorBidi"/>
    </w:rPr>
  </w:style>
  <w:style w:type="paragraph" w:styleId="Aufzhlungszeichen4">
    <w:name w:val="List Bullet 4"/>
    <w:basedOn w:val="Standard"/>
    <w:uiPriority w:val="5"/>
    <w:semiHidden/>
    <w:rsid w:val="00162B99"/>
    <w:pPr>
      <w:numPr>
        <w:numId w:val="4"/>
      </w:numPr>
      <w:contextualSpacing/>
    </w:pPr>
    <w:rPr>
      <w:rFonts w:eastAsiaTheme="minorHAnsi" w:cstheme="minorBidi"/>
    </w:rPr>
  </w:style>
  <w:style w:type="paragraph" w:styleId="Aufzhlungszeichen5">
    <w:name w:val="List Bullet 5"/>
    <w:basedOn w:val="Standard"/>
    <w:uiPriority w:val="5"/>
    <w:semiHidden/>
    <w:rsid w:val="00162B99"/>
    <w:pPr>
      <w:numPr>
        <w:numId w:val="5"/>
      </w:numPr>
      <w:spacing w:before="120" w:after="120"/>
      <w:contextualSpacing/>
    </w:pPr>
    <w:rPr>
      <w:rFonts w:eastAsiaTheme="minorHAnsi" w:cstheme="minorBidi"/>
    </w:rPr>
  </w:style>
  <w:style w:type="paragraph" w:styleId="Liste">
    <w:name w:val="List"/>
    <w:basedOn w:val="Standard"/>
    <w:uiPriority w:val="99"/>
    <w:semiHidden/>
    <w:rsid w:val="004A5D66"/>
    <w:pPr>
      <w:ind w:left="357" w:hanging="357"/>
      <w:contextualSpacing/>
    </w:pPr>
    <w:rPr>
      <w:rFonts w:eastAsiaTheme="minorHAnsi" w:cstheme="minorBidi"/>
    </w:rPr>
  </w:style>
  <w:style w:type="paragraph" w:styleId="Liste2">
    <w:name w:val="List 2"/>
    <w:basedOn w:val="Standard"/>
    <w:uiPriority w:val="99"/>
    <w:semiHidden/>
    <w:rsid w:val="004A5D66"/>
    <w:pPr>
      <w:ind w:left="714" w:hanging="357"/>
      <w:contextualSpacing/>
    </w:pPr>
    <w:rPr>
      <w:rFonts w:eastAsiaTheme="minorHAnsi" w:cstheme="minorBidi"/>
    </w:rPr>
  </w:style>
  <w:style w:type="paragraph" w:styleId="Liste3">
    <w:name w:val="List 3"/>
    <w:basedOn w:val="Standard"/>
    <w:uiPriority w:val="99"/>
    <w:semiHidden/>
    <w:rsid w:val="004A5D66"/>
    <w:pPr>
      <w:ind w:left="1077" w:hanging="357"/>
      <w:contextualSpacing/>
    </w:pPr>
    <w:rPr>
      <w:rFonts w:eastAsiaTheme="minorHAnsi" w:cstheme="minorBidi"/>
    </w:rPr>
  </w:style>
  <w:style w:type="paragraph" w:styleId="Liste4">
    <w:name w:val="List 4"/>
    <w:basedOn w:val="Standard"/>
    <w:uiPriority w:val="99"/>
    <w:semiHidden/>
    <w:rsid w:val="004A5D66"/>
    <w:pPr>
      <w:ind w:left="1434" w:hanging="357"/>
      <w:contextualSpacing/>
    </w:pPr>
    <w:rPr>
      <w:rFonts w:eastAsiaTheme="minorHAnsi" w:cstheme="minorBidi"/>
    </w:rPr>
  </w:style>
  <w:style w:type="paragraph" w:styleId="Liste5">
    <w:name w:val="List 5"/>
    <w:basedOn w:val="Standard"/>
    <w:uiPriority w:val="99"/>
    <w:semiHidden/>
    <w:rsid w:val="004A5D66"/>
    <w:pPr>
      <w:ind w:left="1797" w:hanging="357"/>
      <w:contextualSpacing/>
    </w:pPr>
    <w:rPr>
      <w:rFonts w:eastAsiaTheme="minorHAnsi" w:cstheme="minorBidi"/>
    </w:rPr>
  </w:style>
  <w:style w:type="paragraph" w:styleId="Listenfortsetzung">
    <w:name w:val="List Continue"/>
    <w:basedOn w:val="Standard"/>
    <w:uiPriority w:val="99"/>
    <w:semiHidden/>
    <w:rsid w:val="004A5D66"/>
    <w:pPr>
      <w:ind w:left="357"/>
      <w:contextualSpacing/>
    </w:pPr>
    <w:rPr>
      <w:rFonts w:eastAsiaTheme="minorHAnsi" w:cstheme="minorBidi"/>
    </w:rPr>
  </w:style>
  <w:style w:type="paragraph" w:styleId="Listenfortsetzung2">
    <w:name w:val="List Continue 2"/>
    <w:basedOn w:val="Standard"/>
    <w:uiPriority w:val="99"/>
    <w:semiHidden/>
    <w:rsid w:val="004A5D66"/>
    <w:pPr>
      <w:ind w:left="720"/>
      <w:contextualSpacing/>
    </w:pPr>
    <w:rPr>
      <w:rFonts w:eastAsiaTheme="minorHAnsi" w:cstheme="minorBidi"/>
    </w:rPr>
  </w:style>
  <w:style w:type="paragraph" w:styleId="Listenfortsetzung3">
    <w:name w:val="List Continue 3"/>
    <w:basedOn w:val="Standard"/>
    <w:uiPriority w:val="99"/>
    <w:semiHidden/>
    <w:rsid w:val="001C40DF"/>
    <w:pPr>
      <w:ind w:left="1077"/>
      <w:contextualSpacing/>
    </w:pPr>
    <w:rPr>
      <w:rFonts w:eastAsiaTheme="minorHAnsi" w:cstheme="minorBidi"/>
    </w:rPr>
  </w:style>
  <w:style w:type="paragraph" w:styleId="Listenfortsetzung4">
    <w:name w:val="List Continue 4"/>
    <w:basedOn w:val="Standard"/>
    <w:uiPriority w:val="99"/>
    <w:semiHidden/>
    <w:rsid w:val="001C40DF"/>
    <w:pPr>
      <w:ind w:left="1440"/>
      <w:contextualSpacing/>
    </w:pPr>
    <w:rPr>
      <w:rFonts w:eastAsiaTheme="minorHAnsi" w:cstheme="minorBidi"/>
    </w:rPr>
  </w:style>
  <w:style w:type="paragraph" w:styleId="Listenfortsetzung5">
    <w:name w:val="List Continue 5"/>
    <w:basedOn w:val="Standard"/>
    <w:uiPriority w:val="99"/>
    <w:semiHidden/>
    <w:rsid w:val="001C40DF"/>
    <w:pPr>
      <w:ind w:left="1797"/>
      <w:contextualSpacing/>
    </w:pPr>
    <w:rPr>
      <w:rFonts w:eastAsiaTheme="minorHAnsi" w:cstheme="minorBidi"/>
    </w:rPr>
  </w:style>
  <w:style w:type="paragraph" w:styleId="Inhaltsverzeichnisberschrift">
    <w:name w:val="TOC Heading"/>
    <w:basedOn w:val="Standard"/>
    <w:next w:val="Standard"/>
    <w:uiPriority w:val="39"/>
    <w:qFormat/>
    <w:rsid w:val="0025799B"/>
    <w:pPr>
      <w:spacing w:before="240" w:after="240"/>
      <w:contextualSpacing/>
      <w:jc w:val="left"/>
    </w:pPr>
    <w:rPr>
      <w:rFonts w:asciiTheme="majorHAnsi" w:eastAsiaTheme="minorHAnsi" w:hAnsiTheme="majorHAnsi" w:cstheme="minorBidi"/>
      <w:color w:val="375F92" w:themeColor="accent1"/>
      <w:spacing w:val="4"/>
    </w:rPr>
  </w:style>
  <w:style w:type="paragraph" w:styleId="Verzeichnis1">
    <w:name w:val="toc 1"/>
    <w:basedOn w:val="Standard"/>
    <w:next w:val="Standard"/>
    <w:uiPriority w:val="39"/>
    <w:rsid w:val="00747D7F"/>
    <w:pPr>
      <w:tabs>
        <w:tab w:val="right" w:pos="9072"/>
      </w:tabs>
      <w:spacing w:before="240" w:after="120"/>
      <w:ind w:left="720" w:hanging="720"/>
      <w:jc w:val="left"/>
    </w:pPr>
    <w:rPr>
      <w:rFonts w:asciiTheme="majorHAnsi" w:eastAsiaTheme="minorHAnsi" w:hAnsiTheme="majorHAnsi" w:cstheme="minorBidi"/>
    </w:rPr>
  </w:style>
  <w:style w:type="paragraph" w:styleId="Verzeichnis2">
    <w:name w:val="toc 2"/>
    <w:basedOn w:val="Standard"/>
    <w:next w:val="Standard"/>
    <w:uiPriority w:val="39"/>
    <w:rsid w:val="00747D7F"/>
    <w:pPr>
      <w:tabs>
        <w:tab w:val="right" w:pos="9072"/>
      </w:tabs>
      <w:spacing w:before="120" w:after="120"/>
      <w:ind w:left="720" w:hanging="720"/>
      <w:jc w:val="left"/>
    </w:pPr>
    <w:rPr>
      <w:rFonts w:eastAsiaTheme="minorHAnsi" w:cstheme="minorBidi"/>
    </w:rPr>
  </w:style>
  <w:style w:type="paragraph" w:styleId="Verzeichnis3">
    <w:name w:val="toc 3"/>
    <w:basedOn w:val="Standard"/>
    <w:next w:val="Standard"/>
    <w:uiPriority w:val="39"/>
    <w:rsid w:val="00747D7F"/>
    <w:pPr>
      <w:tabs>
        <w:tab w:val="right" w:pos="9072"/>
      </w:tabs>
      <w:spacing w:before="60" w:after="60"/>
      <w:ind w:left="720" w:hanging="720"/>
      <w:jc w:val="left"/>
    </w:pPr>
    <w:rPr>
      <w:rFonts w:eastAsiaTheme="minorHAnsi" w:cstheme="minorBidi"/>
    </w:rPr>
  </w:style>
  <w:style w:type="paragraph" w:styleId="Verzeichnis4">
    <w:name w:val="toc 4"/>
    <w:basedOn w:val="Standard"/>
    <w:next w:val="Standard"/>
    <w:uiPriority w:val="39"/>
    <w:semiHidden/>
    <w:rsid w:val="004E634D"/>
    <w:pPr>
      <w:tabs>
        <w:tab w:val="right" w:pos="9072"/>
      </w:tabs>
      <w:spacing w:before="120" w:after="120"/>
      <w:ind w:left="1077" w:hanging="1077"/>
      <w:contextualSpacing/>
      <w:jc w:val="left"/>
    </w:pPr>
    <w:rPr>
      <w:rFonts w:eastAsiaTheme="minorHAnsi" w:cstheme="minorBidi"/>
    </w:rPr>
  </w:style>
  <w:style w:type="paragraph" w:styleId="Verzeichnis5">
    <w:name w:val="toc 5"/>
    <w:basedOn w:val="Standard"/>
    <w:next w:val="Standard"/>
    <w:uiPriority w:val="39"/>
    <w:semiHidden/>
    <w:rsid w:val="004E634D"/>
    <w:pPr>
      <w:tabs>
        <w:tab w:val="right" w:pos="9072"/>
      </w:tabs>
      <w:spacing w:before="120" w:after="120"/>
      <w:ind w:left="1077" w:hanging="1077"/>
      <w:contextualSpacing/>
      <w:jc w:val="left"/>
    </w:pPr>
    <w:rPr>
      <w:rFonts w:eastAsiaTheme="minorHAnsi" w:cstheme="minorBidi"/>
    </w:rPr>
  </w:style>
  <w:style w:type="paragraph" w:styleId="Verzeichnis6">
    <w:name w:val="toc 6"/>
    <w:basedOn w:val="Standard"/>
    <w:next w:val="Standard"/>
    <w:uiPriority w:val="39"/>
    <w:semiHidden/>
    <w:rsid w:val="00403980"/>
    <w:pPr>
      <w:tabs>
        <w:tab w:val="right" w:pos="9072"/>
      </w:tabs>
      <w:spacing w:before="120" w:after="120"/>
      <w:ind w:left="1440" w:hanging="1440"/>
      <w:contextualSpacing/>
      <w:jc w:val="left"/>
    </w:pPr>
    <w:rPr>
      <w:rFonts w:eastAsiaTheme="minorHAnsi" w:cstheme="minorBidi"/>
      <w:sz w:val="18"/>
    </w:rPr>
  </w:style>
  <w:style w:type="paragraph" w:styleId="Verzeichnis7">
    <w:name w:val="toc 7"/>
    <w:basedOn w:val="Standard"/>
    <w:next w:val="Standard"/>
    <w:uiPriority w:val="39"/>
    <w:semiHidden/>
    <w:rsid w:val="00403980"/>
    <w:pPr>
      <w:tabs>
        <w:tab w:val="right" w:pos="9072"/>
      </w:tabs>
      <w:spacing w:before="120" w:after="120"/>
      <w:ind w:left="1440" w:hanging="1440"/>
      <w:contextualSpacing/>
      <w:jc w:val="left"/>
    </w:pPr>
    <w:rPr>
      <w:rFonts w:eastAsiaTheme="minorHAnsi" w:cstheme="minorBidi"/>
      <w:sz w:val="18"/>
    </w:rPr>
  </w:style>
  <w:style w:type="paragraph" w:styleId="Verzeichnis8">
    <w:name w:val="toc 8"/>
    <w:basedOn w:val="Standard"/>
    <w:next w:val="Standard"/>
    <w:uiPriority w:val="39"/>
    <w:semiHidden/>
    <w:rsid w:val="00403980"/>
    <w:pPr>
      <w:tabs>
        <w:tab w:val="right" w:pos="9072"/>
      </w:tabs>
      <w:spacing w:before="120" w:after="120"/>
      <w:ind w:left="1797" w:hanging="1797"/>
      <w:contextualSpacing/>
      <w:jc w:val="left"/>
    </w:pPr>
    <w:rPr>
      <w:rFonts w:eastAsiaTheme="minorHAnsi" w:cstheme="minorBidi"/>
      <w:sz w:val="18"/>
    </w:rPr>
  </w:style>
  <w:style w:type="paragraph" w:styleId="Verzeichnis9">
    <w:name w:val="toc 9"/>
    <w:aliases w:val="REG:Anhang"/>
    <w:basedOn w:val="Standard"/>
    <w:next w:val="Standard"/>
    <w:uiPriority w:val="39"/>
    <w:rsid w:val="00213AC2"/>
    <w:pPr>
      <w:tabs>
        <w:tab w:val="right" w:pos="9072"/>
      </w:tabs>
      <w:spacing w:before="240" w:after="120" w:line="264" w:lineRule="auto"/>
      <w:ind w:left="1797" w:hanging="1797"/>
      <w:contextualSpacing/>
      <w:jc w:val="left"/>
      <w:outlineLvl w:val="0"/>
    </w:pPr>
    <w:rPr>
      <w:rFonts w:asciiTheme="majorHAnsi" w:eastAsiaTheme="minorHAnsi" w:hAnsiTheme="majorHAnsi" w:cstheme="minorBidi"/>
    </w:rPr>
  </w:style>
  <w:style w:type="paragraph" w:styleId="Index2">
    <w:name w:val="index 2"/>
    <w:basedOn w:val="Standard"/>
    <w:next w:val="Standard"/>
    <w:autoRedefine/>
    <w:uiPriority w:val="43"/>
    <w:semiHidden/>
    <w:rsid w:val="001943FF"/>
    <w:pPr>
      <w:ind w:left="400" w:hanging="200"/>
    </w:pPr>
    <w:rPr>
      <w:rFonts w:eastAsiaTheme="minorHAnsi" w:cstheme="minorBidi"/>
    </w:rPr>
  </w:style>
  <w:style w:type="paragraph" w:styleId="Index3">
    <w:name w:val="index 3"/>
    <w:basedOn w:val="Standard"/>
    <w:next w:val="Standard"/>
    <w:autoRedefine/>
    <w:uiPriority w:val="43"/>
    <w:semiHidden/>
    <w:rsid w:val="001943FF"/>
    <w:pPr>
      <w:ind w:left="600" w:hanging="200"/>
    </w:pPr>
    <w:rPr>
      <w:rFonts w:eastAsiaTheme="minorHAnsi" w:cstheme="minorBidi"/>
    </w:rPr>
  </w:style>
  <w:style w:type="paragraph" w:styleId="Index4">
    <w:name w:val="index 4"/>
    <w:basedOn w:val="Standard"/>
    <w:next w:val="Standard"/>
    <w:autoRedefine/>
    <w:uiPriority w:val="43"/>
    <w:semiHidden/>
    <w:rsid w:val="001943FF"/>
    <w:pPr>
      <w:ind w:left="800" w:hanging="200"/>
    </w:pPr>
    <w:rPr>
      <w:rFonts w:eastAsiaTheme="minorHAnsi" w:cstheme="minorBidi"/>
    </w:rPr>
  </w:style>
  <w:style w:type="paragraph" w:styleId="Index5">
    <w:name w:val="index 5"/>
    <w:basedOn w:val="Standard"/>
    <w:next w:val="Standard"/>
    <w:autoRedefine/>
    <w:uiPriority w:val="43"/>
    <w:semiHidden/>
    <w:rsid w:val="001943FF"/>
    <w:pPr>
      <w:ind w:left="1000" w:hanging="200"/>
    </w:pPr>
    <w:rPr>
      <w:rFonts w:eastAsiaTheme="minorHAnsi" w:cstheme="minorBidi"/>
    </w:rPr>
  </w:style>
  <w:style w:type="paragraph" w:styleId="Index6">
    <w:name w:val="index 6"/>
    <w:basedOn w:val="Standard"/>
    <w:next w:val="Standard"/>
    <w:autoRedefine/>
    <w:uiPriority w:val="43"/>
    <w:semiHidden/>
    <w:rsid w:val="001943FF"/>
    <w:pPr>
      <w:ind w:left="1200" w:hanging="200"/>
    </w:pPr>
    <w:rPr>
      <w:rFonts w:eastAsiaTheme="minorHAnsi" w:cstheme="minorBidi"/>
    </w:rPr>
  </w:style>
  <w:style w:type="paragraph" w:styleId="Fu-Endnotenberschrift">
    <w:name w:val="Note Heading"/>
    <w:basedOn w:val="Standard"/>
    <w:next w:val="Standard"/>
    <w:link w:val="Fu-EndnotenberschriftZchn"/>
    <w:uiPriority w:val="36"/>
    <w:semiHidden/>
    <w:rsid w:val="001943FF"/>
    <w:rPr>
      <w:rFonts w:eastAsiaTheme="minorHAnsi" w:cstheme="minorBidi"/>
    </w:rPr>
  </w:style>
  <w:style w:type="character" w:customStyle="1" w:styleId="Fu-EndnotenberschriftZchn">
    <w:name w:val="Fuß/-Endnotenüberschrift Zchn"/>
    <w:basedOn w:val="Absatz-Standardschriftart"/>
    <w:link w:val="Fu-Endnotenberschrift"/>
    <w:uiPriority w:val="36"/>
    <w:semiHidden/>
    <w:rsid w:val="00D47905"/>
  </w:style>
  <w:style w:type="character" w:customStyle="1" w:styleId="Erwhnung1">
    <w:name w:val="Erwähnung1"/>
    <w:basedOn w:val="Absatz-Standardschriftart"/>
    <w:uiPriority w:val="76"/>
    <w:semiHidden/>
    <w:rsid w:val="001943FF"/>
    <w:rPr>
      <w:color w:val="2B579A"/>
      <w:shd w:val="clear" w:color="auto" w:fill="E6E6E6"/>
    </w:rPr>
  </w:style>
  <w:style w:type="character" w:styleId="Hervorhebung">
    <w:name w:val="Emphasis"/>
    <w:basedOn w:val="Absatz-Standardschriftart"/>
    <w:uiPriority w:val="20"/>
    <w:semiHidden/>
    <w:qFormat/>
    <w:rsid w:val="00403980"/>
    <w:rPr>
      <w:rFonts w:asciiTheme="majorHAnsi" w:hAnsiTheme="majorHAnsi"/>
      <w:b w:val="0"/>
      <w:i w:val="0"/>
      <w:iCs/>
      <w:bdr w:val="none" w:sz="0" w:space="0" w:color="auto"/>
      <w:shd w:val="clear" w:color="auto" w:fill="FFF4C7" w:themeFill="accent3" w:themeFillTint="33"/>
    </w:rPr>
  </w:style>
  <w:style w:type="character" w:styleId="Fett">
    <w:name w:val="Strong"/>
    <w:basedOn w:val="Absatz-Standardschriftart"/>
    <w:uiPriority w:val="1"/>
    <w:qFormat/>
    <w:rsid w:val="00423254"/>
    <w:rPr>
      <w:rFonts w:asciiTheme="majorHAnsi" w:hAnsiTheme="majorHAnsi"/>
      <w:b w:val="0"/>
      <w:bCs/>
    </w:rPr>
  </w:style>
  <w:style w:type="paragraph" w:styleId="Zitat">
    <w:name w:val="Quote"/>
    <w:basedOn w:val="Standard"/>
    <w:next w:val="Standard"/>
    <w:link w:val="ZitatZchn"/>
    <w:uiPriority w:val="29"/>
    <w:semiHidden/>
    <w:rsid w:val="00052443"/>
    <w:rPr>
      <w:rFonts w:eastAsiaTheme="minorHAnsi" w:cstheme="minorBidi"/>
      <w:i/>
      <w:iCs/>
    </w:rPr>
  </w:style>
  <w:style w:type="character" w:customStyle="1" w:styleId="ZitatZchn">
    <w:name w:val="Zitat Zchn"/>
    <w:basedOn w:val="Absatz-Standardschriftart"/>
    <w:link w:val="Zitat"/>
    <w:uiPriority w:val="29"/>
    <w:semiHidden/>
    <w:rsid w:val="00D47905"/>
    <w:rPr>
      <w:i/>
      <w:iCs/>
    </w:rPr>
  </w:style>
  <w:style w:type="paragraph" w:styleId="IntensivesZitat">
    <w:name w:val="Intense Quote"/>
    <w:basedOn w:val="Standard"/>
    <w:next w:val="Standard"/>
    <w:link w:val="IntensivesZitatZchn"/>
    <w:uiPriority w:val="30"/>
    <w:semiHidden/>
    <w:rsid w:val="00052443"/>
    <w:pPr>
      <w:pBdr>
        <w:top w:val="single" w:sz="2" w:space="10" w:color="auto"/>
        <w:bottom w:val="single" w:sz="2" w:space="10" w:color="auto"/>
      </w:pBdr>
      <w:spacing w:before="240" w:after="240"/>
    </w:pPr>
    <w:rPr>
      <w:rFonts w:eastAsiaTheme="minorHAnsi" w:cstheme="minorBidi"/>
      <w:i/>
      <w:iCs/>
    </w:rPr>
  </w:style>
  <w:style w:type="character" w:customStyle="1" w:styleId="IntensivesZitatZchn">
    <w:name w:val="Intensives Zitat Zchn"/>
    <w:basedOn w:val="Absatz-Standardschriftart"/>
    <w:link w:val="IntensivesZitat"/>
    <w:uiPriority w:val="30"/>
    <w:semiHidden/>
    <w:rsid w:val="00052443"/>
    <w:rPr>
      <w:i/>
      <w:iCs/>
    </w:rPr>
  </w:style>
  <w:style w:type="character" w:styleId="SchwacherVerweis">
    <w:name w:val="Subtle Reference"/>
    <w:basedOn w:val="Absatz-Standardschriftart"/>
    <w:uiPriority w:val="31"/>
    <w:semiHidden/>
    <w:qFormat/>
    <w:rsid w:val="00052443"/>
    <w:rPr>
      <w:caps w:val="0"/>
      <w:smallCaps w:val="0"/>
      <w:color w:val="auto"/>
      <w:u w:val="single"/>
    </w:rPr>
  </w:style>
  <w:style w:type="character" w:styleId="IntensiverVerweis">
    <w:name w:val="Intense Reference"/>
    <w:basedOn w:val="Absatz-Standardschriftart"/>
    <w:uiPriority w:val="32"/>
    <w:semiHidden/>
    <w:qFormat/>
    <w:rsid w:val="00403980"/>
    <w:rPr>
      <w:rFonts w:asciiTheme="majorHAnsi" w:hAnsiTheme="majorHAnsi"/>
      <w:b w:val="0"/>
      <w:bCs/>
      <w:caps w:val="0"/>
      <w:smallCaps w:val="0"/>
      <w:color w:val="auto"/>
      <w:spacing w:val="5"/>
      <w:u w:val="single"/>
    </w:rPr>
  </w:style>
  <w:style w:type="paragraph" w:styleId="Blocktext">
    <w:name w:val="Block Text"/>
    <w:basedOn w:val="Standard"/>
    <w:uiPriority w:val="24"/>
    <w:semiHidden/>
    <w:rsid w:val="00052443"/>
    <w:pPr>
      <w:pBdr>
        <w:top w:val="single" w:sz="2" w:space="10" w:color="auto"/>
        <w:left w:val="single" w:sz="2" w:space="16" w:color="auto"/>
        <w:bottom w:val="single" w:sz="2" w:space="10" w:color="auto"/>
        <w:right w:val="single" w:sz="2" w:space="12" w:color="auto"/>
      </w:pBdr>
      <w:spacing w:before="240" w:after="240"/>
      <w:ind w:left="357" w:right="357"/>
    </w:pPr>
    <w:rPr>
      <w:rFonts w:eastAsiaTheme="minorEastAsia" w:cstheme="minorBidi"/>
      <w:iCs/>
    </w:rPr>
  </w:style>
  <w:style w:type="paragraph" w:styleId="Makrotext">
    <w:name w:val="macro"/>
    <w:link w:val="MakrotextZchn"/>
    <w:uiPriority w:val="75"/>
    <w:semiHidden/>
    <w:rsid w:val="001943F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uiPriority w:val="75"/>
    <w:semiHidden/>
    <w:rsid w:val="000E6A23"/>
    <w:rPr>
      <w:rFonts w:ascii="Consolas" w:hAnsi="Consolas" w:cs="Consolas"/>
    </w:rPr>
  </w:style>
  <w:style w:type="paragraph" w:styleId="Textkrper-Einzug2">
    <w:name w:val="Body Text Indent 2"/>
    <w:basedOn w:val="Standard"/>
    <w:link w:val="Textkrper-Einzug2Zchn"/>
    <w:uiPriority w:val="99"/>
    <w:semiHidden/>
    <w:rsid w:val="009852E0"/>
    <w:pPr>
      <w:spacing w:line="480" w:lineRule="auto"/>
      <w:ind w:left="255"/>
    </w:pPr>
    <w:rPr>
      <w:rFonts w:eastAsiaTheme="minorHAnsi" w:cstheme="minorBidi"/>
    </w:rPr>
  </w:style>
  <w:style w:type="character" w:customStyle="1" w:styleId="Textkrper-Einzug2Zchn">
    <w:name w:val="Textkörper-Einzug 2 Zchn"/>
    <w:basedOn w:val="Absatz-Standardschriftart"/>
    <w:link w:val="Textkrper-Einzug2"/>
    <w:uiPriority w:val="99"/>
    <w:semiHidden/>
    <w:rsid w:val="009852E0"/>
  </w:style>
  <w:style w:type="paragraph" w:styleId="Textkrper-Einzug3">
    <w:name w:val="Body Text Indent 3"/>
    <w:basedOn w:val="Standard"/>
    <w:link w:val="Textkrper-Einzug3Zchn"/>
    <w:uiPriority w:val="99"/>
    <w:semiHidden/>
    <w:rsid w:val="009852E0"/>
    <w:pPr>
      <w:ind w:left="198"/>
    </w:pPr>
    <w:rPr>
      <w:rFonts w:eastAsiaTheme="minorHAnsi" w:cstheme="minorBidi"/>
      <w:sz w:val="16"/>
      <w:szCs w:val="16"/>
    </w:rPr>
  </w:style>
  <w:style w:type="character" w:customStyle="1" w:styleId="Textkrper-Einzug3Zchn">
    <w:name w:val="Textkörper-Einzug 3 Zchn"/>
    <w:basedOn w:val="Absatz-Standardschriftart"/>
    <w:link w:val="Textkrper-Einzug3"/>
    <w:uiPriority w:val="99"/>
    <w:semiHidden/>
    <w:rsid w:val="009852E0"/>
    <w:rPr>
      <w:sz w:val="16"/>
      <w:szCs w:val="16"/>
    </w:rPr>
  </w:style>
  <w:style w:type="paragraph" w:styleId="Textkrper-Erstzeileneinzug">
    <w:name w:val="Body Text First Indent"/>
    <w:basedOn w:val="Textkrper"/>
    <w:link w:val="Textkrper-ErstzeileneinzugZchn"/>
    <w:uiPriority w:val="99"/>
    <w:semiHidden/>
    <w:rsid w:val="001943FF"/>
    <w:pPr>
      <w:ind w:firstLine="360"/>
    </w:pPr>
  </w:style>
  <w:style w:type="character" w:customStyle="1" w:styleId="Textkrper-ErstzeileneinzugZchn">
    <w:name w:val="Textkörper-Erstzeileneinzug Zchn"/>
    <w:basedOn w:val="TextkrperZchn"/>
    <w:link w:val="Textkrper-Erstzeileneinzug"/>
    <w:uiPriority w:val="99"/>
    <w:semiHidden/>
    <w:rsid w:val="00D47905"/>
  </w:style>
  <w:style w:type="paragraph" w:styleId="Textkrper-Zeileneinzug">
    <w:name w:val="Body Text Indent"/>
    <w:basedOn w:val="Standard"/>
    <w:link w:val="Textkrper-ZeileneinzugZchn"/>
    <w:uiPriority w:val="99"/>
    <w:semiHidden/>
    <w:rsid w:val="00357A71"/>
    <w:pPr>
      <w:ind w:left="357"/>
    </w:pPr>
    <w:rPr>
      <w:rFonts w:eastAsiaTheme="minorHAnsi" w:cstheme="minorBidi"/>
    </w:rPr>
  </w:style>
  <w:style w:type="character" w:customStyle="1" w:styleId="Textkrper-ZeileneinzugZchn">
    <w:name w:val="Textkörper-Zeileneinzug Zchn"/>
    <w:basedOn w:val="Absatz-Standardschriftart"/>
    <w:link w:val="Textkrper-Zeileneinzug"/>
    <w:uiPriority w:val="99"/>
    <w:semiHidden/>
    <w:rsid w:val="00D47905"/>
  </w:style>
  <w:style w:type="paragraph" w:styleId="Textkrper-Erstzeileneinzug2">
    <w:name w:val="Body Text First Indent 2"/>
    <w:basedOn w:val="Textkrper-Zeileneinzug"/>
    <w:link w:val="Textkrper-Erstzeileneinzug2Zchn"/>
    <w:uiPriority w:val="99"/>
    <w:semiHidden/>
    <w:rsid w:val="009852E0"/>
    <w:pPr>
      <w:ind w:firstLine="357"/>
    </w:pPr>
  </w:style>
  <w:style w:type="character" w:customStyle="1" w:styleId="Textkrper-Erstzeileneinzug2Zchn">
    <w:name w:val="Textkörper-Erstzeileneinzug 2 Zchn"/>
    <w:basedOn w:val="Textkrper-ZeileneinzugZchn"/>
    <w:link w:val="Textkrper-Erstzeileneinzug2"/>
    <w:uiPriority w:val="99"/>
    <w:semiHidden/>
    <w:rsid w:val="009852E0"/>
  </w:style>
  <w:style w:type="character" w:styleId="Buchtitel">
    <w:name w:val="Book Title"/>
    <w:basedOn w:val="Absatz-Standardschriftart"/>
    <w:uiPriority w:val="99"/>
    <w:semiHidden/>
    <w:qFormat/>
    <w:rsid w:val="001943FF"/>
    <w:rPr>
      <w:b/>
      <w:bCs/>
      <w:i/>
      <w:iCs/>
      <w:spacing w:val="5"/>
    </w:rPr>
  </w:style>
  <w:style w:type="paragraph" w:styleId="StandardWeb">
    <w:name w:val="Normal (Web)"/>
    <w:basedOn w:val="Standard"/>
    <w:uiPriority w:val="99"/>
    <w:semiHidden/>
    <w:rsid w:val="001943FF"/>
    <w:rPr>
      <w:rFonts w:ascii="Times New Roman" w:eastAsiaTheme="minorHAnsi" w:hAnsi="Times New Roman"/>
      <w:sz w:val="24"/>
      <w:szCs w:val="24"/>
    </w:rPr>
  </w:style>
  <w:style w:type="character" w:styleId="Seitenzahl">
    <w:name w:val="page number"/>
    <w:basedOn w:val="Absatz-Standardschriftart"/>
    <w:uiPriority w:val="80"/>
    <w:semiHidden/>
    <w:rsid w:val="001943FF"/>
  </w:style>
  <w:style w:type="paragraph" w:styleId="NurText">
    <w:name w:val="Plain Text"/>
    <w:basedOn w:val="Standard"/>
    <w:link w:val="NurTextZchn"/>
    <w:uiPriority w:val="99"/>
    <w:semiHidden/>
    <w:rsid w:val="001943FF"/>
    <w:rPr>
      <w:rFonts w:ascii="Consolas" w:eastAsiaTheme="minorHAnsi" w:hAnsi="Consolas" w:cs="Consolas"/>
      <w:sz w:val="21"/>
      <w:szCs w:val="21"/>
    </w:rPr>
  </w:style>
  <w:style w:type="character" w:customStyle="1" w:styleId="NurTextZchn">
    <w:name w:val="Nur Text Zchn"/>
    <w:basedOn w:val="Absatz-Standardschriftart"/>
    <w:link w:val="NurText"/>
    <w:uiPriority w:val="99"/>
    <w:semiHidden/>
    <w:rsid w:val="009852E0"/>
    <w:rPr>
      <w:rFonts w:ascii="Consolas" w:hAnsi="Consolas" w:cs="Consolas"/>
      <w:sz w:val="21"/>
      <w:szCs w:val="21"/>
    </w:rPr>
  </w:style>
  <w:style w:type="paragraph" w:styleId="Nachrichtenkopf">
    <w:name w:val="Message Header"/>
    <w:basedOn w:val="Standard"/>
    <w:link w:val="NachrichtenkopfZchn"/>
    <w:uiPriority w:val="99"/>
    <w:semiHidden/>
    <w:rsid w:val="00C621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D47905"/>
    <w:rPr>
      <w:rFonts w:asciiTheme="majorHAnsi" w:eastAsiaTheme="majorEastAsia" w:hAnsiTheme="majorHAnsi" w:cstheme="majorBidi"/>
      <w:sz w:val="22"/>
      <w:szCs w:val="24"/>
      <w:shd w:val="pct20" w:color="auto" w:fill="auto"/>
    </w:rPr>
  </w:style>
  <w:style w:type="paragraph" w:styleId="Dokumentstruktur">
    <w:name w:val="Document Map"/>
    <w:basedOn w:val="Standard"/>
    <w:link w:val="DokumentstrukturZchn"/>
    <w:uiPriority w:val="91"/>
    <w:semiHidden/>
    <w:rsid w:val="001943FF"/>
    <w:rPr>
      <w:rFonts w:eastAsiaTheme="minorHAnsi" w:cs="Segoe UI"/>
      <w:sz w:val="16"/>
      <w:szCs w:val="16"/>
    </w:rPr>
  </w:style>
  <w:style w:type="character" w:customStyle="1" w:styleId="DokumentstrukturZchn">
    <w:name w:val="Dokumentstruktur Zchn"/>
    <w:basedOn w:val="Absatz-Standardschriftart"/>
    <w:link w:val="Dokumentstruktur"/>
    <w:uiPriority w:val="91"/>
    <w:semiHidden/>
    <w:rsid w:val="009852E0"/>
    <w:rPr>
      <w:rFonts w:ascii="Segoe UI" w:hAnsi="Segoe UI" w:cs="Segoe UI"/>
      <w:sz w:val="16"/>
      <w:szCs w:val="16"/>
    </w:rPr>
  </w:style>
  <w:style w:type="paragraph" w:styleId="Kommentarthema">
    <w:name w:val="annotation subject"/>
    <w:basedOn w:val="Kommentartext"/>
    <w:next w:val="Kommentartext"/>
    <w:link w:val="KommentarthemaZchn"/>
    <w:uiPriority w:val="90"/>
    <w:semiHidden/>
    <w:rsid w:val="00403980"/>
    <w:pPr>
      <w:jc w:val="left"/>
    </w:pPr>
    <w:rPr>
      <w:b/>
      <w:bCs/>
    </w:rPr>
  </w:style>
  <w:style w:type="character" w:customStyle="1" w:styleId="KommentarthemaZchn">
    <w:name w:val="Kommentarthema Zchn"/>
    <w:basedOn w:val="KommentartextZchn"/>
    <w:link w:val="Kommentarthema"/>
    <w:uiPriority w:val="90"/>
    <w:semiHidden/>
    <w:rsid w:val="00403980"/>
    <w:rPr>
      <w:rFonts w:ascii="Segoe UI" w:hAnsi="Segoe UI"/>
      <w:b/>
      <w:bCs/>
      <w:lang w:val="de-DE"/>
    </w:rPr>
  </w:style>
  <w:style w:type="character" w:styleId="Kommentarzeichen">
    <w:name w:val="annotation reference"/>
    <w:basedOn w:val="Absatz-Standardschriftart"/>
    <w:uiPriority w:val="99"/>
    <w:semiHidden/>
    <w:rsid w:val="001943FF"/>
    <w:rPr>
      <w:sz w:val="16"/>
      <w:szCs w:val="16"/>
    </w:rPr>
  </w:style>
  <w:style w:type="character" w:styleId="Zeilennummer">
    <w:name w:val="line number"/>
    <w:basedOn w:val="Absatz-Standardschriftart"/>
    <w:uiPriority w:val="90"/>
    <w:semiHidden/>
    <w:rsid w:val="001943FF"/>
  </w:style>
  <w:style w:type="paragraph" w:styleId="HTMLAdresse">
    <w:name w:val="HTML Address"/>
    <w:basedOn w:val="Standard"/>
    <w:link w:val="HTMLAdresseZchn"/>
    <w:uiPriority w:val="99"/>
    <w:semiHidden/>
    <w:rsid w:val="001943FF"/>
    <w:rPr>
      <w:rFonts w:eastAsiaTheme="minorHAnsi" w:cstheme="minorBidi"/>
      <w:i/>
      <w:iCs/>
    </w:rPr>
  </w:style>
  <w:style w:type="character" w:customStyle="1" w:styleId="HTMLAdresseZchn">
    <w:name w:val="HTML Adresse Zchn"/>
    <w:basedOn w:val="Absatz-Standardschriftart"/>
    <w:link w:val="HTMLAdresse"/>
    <w:uiPriority w:val="99"/>
    <w:semiHidden/>
    <w:rsid w:val="00D47905"/>
    <w:rPr>
      <w:i/>
      <w:iCs/>
    </w:rPr>
  </w:style>
  <w:style w:type="character" w:styleId="HTMLAkronym">
    <w:name w:val="HTML Acronym"/>
    <w:basedOn w:val="Absatz-Standardschriftart"/>
    <w:uiPriority w:val="99"/>
    <w:semiHidden/>
    <w:rsid w:val="001943FF"/>
  </w:style>
  <w:style w:type="character" w:styleId="HTMLBeispiel">
    <w:name w:val="HTML Sample"/>
    <w:basedOn w:val="Absatz-Standardschriftart"/>
    <w:uiPriority w:val="99"/>
    <w:semiHidden/>
    <w:rsid w:val="001943FF"/>
    <w:rPr>
      <w:rFonts w:ascii="Consolas" w:hAnsi="Consolas" w:cs="Consolas"/>
      <w:sz w:val="24"/>
      <w:szCs w:val="24"/>
    </w:rPr>
  </w:style>
  <w:style w:type="character" w:styleId="HTMLCode">
    <w:name w:val="HTML Code"/>
    <w:basedOn w:val="Absatz-Standardschriftart"/>
    <w:uiPriority w:val="99"/>
    <w:semiHidden/>
    <w:rsid w:val="001943FF"/>
    <w:rPr>
      <w:rFonts w:ascii="Consolas" w:hAnsi="Consolas" w:cs="Consolas"/>
      <w:sz w:val="20"/>
      <w:szCs w:val="20"/>
    </w:rPr>
  </w:style>
  <w:style w:type="character" w:styleId="HTMLDefinition">
    <w:name w:val="HTML Definition"/>
    <w:basedOn w:val="Absatz-Standardschriftart"/>
    <w:uiPriority w:val="99"/>
    <w:semiHidden/>
    <w:rsid w:val="001943FF"/>
    <w:rPr>
      <w:i/>
      <w:iCs/>
    </w:rPr>
  </w:style>
  <w:style w:type="character" w:styleId="HTMLSchreibmaschine">
    <w:name w:val="HTML Typewriter"/>
    <w:basedOn w:val="Absatz-Standardschriftart"/>
    <w:uiPriority w:val="99"/>
    <w:semiHidden/>
    <w:rsid w:val="001943FF"/>
    <w:rPr>
      <w:rFonts w:ascii="Consolas" w:hAnsi="Consolas" w:cs="Consolas"/>
      <w:sz w:val="20"/>
      <w:szCs w:val="20"/>
    </w:rPr>
  </w:style>
  <w:style w:type="character" w:styleId="HTMLTastatur">
    <w:name w:val="HTML Keyboard"/>
    <w:basedOn w:val="Absatz-Standardschriftart"/>
    <w:uiPriority w:val="99"/>
    <w:semiHidden/>
    <w:rsid w:val="001943FF"/>
    <w:rPr>
      <w:rFonts w:ascii="Consolas" w:hAnsi="Consolas" w:cs="Consolas"/>
      <w:sz w:val="20"/>
      <w:szCs w:val="20"/>
    </w:rPr>
  </w:style>
  <w:style w:type="character" w:styleId="HTMLVariable">
    <w:name w:val="HTML Variable"/>
    <w:basedOn w:val="Absatz-Standardschriftart"/>
    <w:uiPriority w:val="99"/>
    <w:semiHidden/>
    <w:rsid w:val="001943FF"/>
    <w:rPr>
      <w:i/>
      <w:iCs/>
    </w:rPr>
  </w:style>
  <w:style w:type="paragraph" w:styleId="HTMLVorformatiert">
    <w:name w:val="HTML Preformatted"/>
    <w:basedOn w:val="Standard"/>
    <w:link w:val="HTMLVorformatiertZchn"/>
    <w:uiPriority w:val="99"/>
    <w:semiHidden/>
    <w:rsid w:val="001943FF"/>
    <w:rPr>
      <w:rFonts w:ascii="Consolas" w:eastAsiaTheme="minorHAnsi" w:hAnsi="Consolas" w:cs="Consolas"/>
    </w:rPr>
  </w:style>
  <w:style w:type="character" w:customStyle="1" w:styleId="HTMLVorformatiertZchn">
    <w:name w:val="HTML Vorformatiert Zchn"/>
    <w:basedOn w:val="Absatz-Standardschriftart"/>
    <w:link w:val="HTMLVorformatiert"/>
    <w:uiPriority w:val="99"/>
    <w:semiHidden/>
    <w:rsid w:val="00D47905"/>
    <w:rPr>
      <w:rFonts w:ascii="Consolas" w:hAnsi="Consolas" w:cs="Consolas"/>
    </w:rPr>
  </w:style>
  <w:style w:type="character" w:styleId="HTMLZitat">
    <w:name w:val="HTML Cite"/>
    <w:basedOn w:val="Absatz-Standardschriftart"/>
    <w:uiPriority w:val="99"/>
    <w:semiHidden/>
    <w:rsid w:val="001943FF"/>
    <w:rPr>
      <w:i/>
      <w:iCs/>
    </w:rPr>
  </w:style>
  <w:style w:type="paragraph" w:styleId="Umschlagabsenderadresse">
    <w:name w:val="envelope return"/>
    <w:basedOn w:val="Standard"/>
    <w:uiPriority w:val="80"/>
    <w:semiHidden/>
    <w:rsid w:val="001943FF"/>
    <w:rPr>
      <w:rFonts w:asciiTheme="majorHAnsi" w:eastAsiaTheme="majorEastAsia" w:hAnsiTheme="majorHAnsi" w:cstheme="majorBidi"/>
    </w:rPr>
  </w:style>
  <w:style w:type="paragraph" w:styleId="Umschlagadresse">
    <w:name w:val="envelope address"/>
    <w:basedOn w:val="Standard"/>
    <w:uiPriority w:val="80"/>
    <w:semiHidden/>
    <w:rsid w:val="00902544"/>
    <w:pPr>
      <w:framePr w:w="4253" w:h="1871" w:hRule="exact" w:wrap="notBeside" w:vAnchor="page" w:hAnchor="page" w:x="1475" w:y="2893"/>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80"/>
    <w:semiHidden/>
    <w:rsid w:val="00902544"/>
    <w:pPr>
      <w:ind w:left="4252"/>
    </w:pPr>
    <w:rPr>
      <w:rFonts w:eastAsiaTheme="minorHAnsi" w:cstheme="minorBidi"/>
    </w:rPr>
  </w:style>
  <w:style w:type="character" w:customStyle="1" w:styleId="UnterschriftZchn">
    <w:name w:val="Unterschrift Zchn"/>
    <w:basedOn w:val="Absatz-Standardschriftart"/>
    <w:link w:val="Unterschrift"/>
    <w:uiPriority w:val="80"/>
    <w:semiHidden/>
    <w:rsid w:val="00D47905"/>
  </w:style>
  <w:style w:type="paragraph" w:styleId="Gruformel">
    <w:name w:val="Closing"/>
    <w:basedOn w:val="Standard"/>
    <w:link w:val="GruformelZchn"/>
    <w:uiPriority w:val="80"/>
    <w:semiHidden/>
    <w:rsid w:val="00902544"/>
    <w:pPr>
      <w:ind w:left="4252"/>
    </w:pPr>
    <w:rPr>
      <w:rFonts w:eastAsiaTheme="minorHAnsi" w:cstheme="minorBidi"/>
    </w:rPr>
  </w:style>
  <w:style w:type="character" w:customStyle="1" w:styleId="GruformelZchn">
    <w:name w:val="Grußformel Zchn"/>
    <w:basedOn w:val="Absatz-Standardschriftart"/>
    <w:link w:val="Gruformel"/>
    <w:uiPriority w:val="80"/>
    <w:semiHidden/>
    <w:rsid w:val="00D47905"/>
  </w:style>
  <w:style w:type="paragraph" w:styleId="Datum">
    <w:name w:val="Date"/>
    <w:basedOn w:val="Standard"/>
    <w:next w:val="Standard"/>
    <w:link w:val="DatumZchn"/>
    <w:uiPriority w:val="80"/>
    <w:semiHidden/>
    <w:rsid w:val="00902544"/>
    <w:rPr>
      <w:rFonts w:eastAsiaTheme="minorHAnsi" w:cstheme="minorBidi"/>
    </w:rPr>
  </w:style>
  <w:style w:type="character" w:customStyle="1" w:styleId="DatumZchn">
    <w:name w:val="Datum Zchn"/>
    <w:basedOn w:val="Absatz-Standardschriftart"/>
    <w:link w:val="Datum"/>
    <w:uiPriority w:val="80"/>
    <w:semiHidden/>
    <w:rsid w:val="00D47905"/>
  </w:style>
  <w:style w:type="paragraph" w:styleId="Anrede">
    <w:name w:val="Salutation"/>
    <w:basedOn w:val="Standard"/>
    <w:next w:val="Standard"/>
    <w:link w:val="AnredeZchn"/>
    <w:uiPriority w:val="80"/>
    <w:semiHidden/>
    <w:rsid w:val="00902544"/>
    <w:rPr>
      <w:rFonts w:eastAsiaTheme="minorHAnsi" w:cstheme="minorBidi"/>
    </w:rPr>
  </w:style>
  <w:style w:type="character" w:customStyle="1" w:styleId="AnredeZchn">
    <w:name w:val="Anrede Zchn"/>
    <w:basedOn w:val="Absatz-Standardschriftart"/>
    <w:link w:val="Anrede"/>
    <w:uiPriority w:val="80"/>
    <w:semiHidden/>
    <w:rsid w:val="00D47905"/>
  </w:style>
  <w:style w:type="paragraph" w:styleId="E-Mail-Signatur">
    <w:name w:val="E-mail Signature"/>
    <w:basedOn w:val="Standard"/>
    <w:link w:val="E-Mail-SignaturZchn"/>
    <w:uiPriority w:val="80"/>
    <w:semiHidden/>
    <w:rsid w:val="00902544"/>
    <w:rPr>
      <w:rFonts w:eastAsiaTheme="minorHAnsi" w:cstheme="minorBidi"/>
    </w:rPr>
  </w:style>
  <w:style w:type="character" w:customStyle="1" w:styleId="E-Mail-SignaturZchn">
    <w:name w:val="E-Mail-Signatur Zchn"/>
    <w:basedOn w:val="Absatz-Standardschriftart"/>
    <w:link w:val="E-Mail-Signatur"/>
    <w:uiPriority w:val="80"/>
    <w:semiHidden/>
    <w:rsid w:val="00D47905"/>
  </w:style>
  <w:style w:type="numbering" w:customStyle="1" w:styleId="List-Headings">
    <w:name w:val="List-Headings"/>
    <w:uiPriority w:val="99"/>
    <w:rsid w:val="00D82BE8"/>
    <w:pPr>
      <w:numPr>
        <w:numId w:val="11"/>
      </w:numPr>
    </w:pPr>
  </w:style>
  <w:style w:type="paragraph" w:customStyle="1" w:styleId="REG-AufzhlungszeichenkeinBlocksatz">
    <w:name w:val="REG-Aufzählungszeichen: kein Blocksatz"/>
    <w:basedOn w:val="Standard"/>
    <w:uiPriority w:val="5"/>
    <w:qFormat/>
    <w:rsid w:val="00B76CD9"/>
    <w:pPr>
      <w:numPr>
        <w:numId w:val="20"/>
      </w:numPr>
      <w:spacing w:before="120" w:after="120"/>
      <w:contextualSpacing/>
      <w:jc w:val="left"/>
    </w:pPr>
    <w:rPr>
      <w:rFonts w:eastAsiaTheme="minorHAnsi" w:cstheme="minorBidi"/>
    </w:rPr>
  </w:style>
  <w:style w:type="paragraph" w:customStyle="1" w:styleId="Oversize">
    <w:name w:val="***** Oversize *****"/>
    <w:basedOn w:val="Standard"/>
    <w:next w:val="Standard"/>
    <w:uiPriority w:val="3"/>
    <w:semiHidden/>
    <w:rsid w:val="00785C52"/>
    <w:pPr>
      <w:spacing w:line="240" w:lineRule="atLeast"/>
      <w:jc w:val="center"/>
    </w:pPr>
    <w:rPr>
      <w:rFonts w:eastAsiaTheme="minorHAnsi" w:cstheme="minorBidi"/>
      <w:color w:val="BFBFBF" w:themeColor="background1" w:themeShade="BF"/>
      <w:szCs w:val="21"/>
    </w:rPr>
  </w:style>
  <w:style w:type="paragraph" w:customStyle="1" w:styleId="HeaderFooter">
    <w:name w:val="***** Header &amp; Footer *****"/>
    <w:basedOn w:val="Standard"/>
    <w:uiPriority w:val="18"/>
    <w:rsid w:val="00785C52"/>
    <w:pPr>
      <w:jc w:val="center"/>
    </w:pPr>
    <w:rPr>
      <w:rFonts w:eastAsiaTheme="minorHAnsi" w:cstheme="minorBidi"/>
      <w:color w:val="BFBFBF" w:themeColor="background1" w:themeShade="BF"/>
      <w:szCs w:val="21"/>
    </w:rPr>
  </w:style>
  <w:style w:type="paragraph" w:customStyle="1" w:styleId="Headings">
    <w:name w:val="***** Headings *****"/>
    <w:basedOn w:val="Standard"/>
    <w:uiPriority w:val="9"/>
    <w:rsid w:val="00785C52"/>
    <w:pPr>
      <w:jc w:val="center"/>
    </w:pPr>
    <w:rPr>
      <w:rFonts w:eastAsiaTheme="minorHAnsi" w:cstheme="minorBidi"/>
      <w:color w:val="BFBFBF" w:themeColor="background1" w:themeShade="BF"/>
      <w:szCs w:val="21"/>
    </w:rPr>
  </w:style>
  <w:style w:type="paragraph" w:customStyle="1" w:styleId="Headingsextra">
    <w:name w:val="***** Headings extra *****"/>
    <w:basedOn w:val="Standard"/>
    <w:uiPriority w:val="10"/>
    <w:rsid w:val="00785C52"/>
    <w:pPr>
      <w:spacing w:before="260" w:line="260" w:lineRule="atLeast"/>
      <w:jc w:val="center"/>
    </w:pPr>
    <w:rPr>
      <w:rFonts w:eastAsiaTheme="minorHAnsi" w:cstheme="minorBidi"/>
      <w:color w:val="BFBFBF" w:themeColor="background1" w:themeShade="BF"/>
      <w:sz w:val="21"/>
      <w:szCs w:val="21"/>
    </w:rPr>
  </w:style>
  <w:style w:type="paragraph" w:customStyle="1" w:styleId="Deckblatt">
    <w:name w:val="***** Deckblatt *****"/>
    <w:basedOn w:val="Standard"/>
    <w:next w:val="Standard"/>
    <w:uiPriority w:val="53"/>
    <w:rsid w:val="00785C52"/>
    <w:pPr>
      <w:jc w:val="center"/>
    </w:pPr>
    <w:rPr>
      <w:rFonts w:eastAsiaTheme="minorHAnsi" w:cstheme="minorBidi"/>
      <w:color w:val="BFBFBF" w:themeColor="background1" w:themeShade="BF"/>
      <w:szCs w:val="21"/>
    </w:rPr>
  </w:style>
  <w:style w:type="paragraph" w:customStyle="1" w:styleId="Table-List1bulletREG">
    <w:name w:val="Table-List 1 (bullet): REG"/>
    <w:basedOn w:val="Standard"/>
    <w:uiPriority w:val="8"/>
    <w:qFormat/>
    <w:rsid w:val="00403980"/>
    <w:pPr>
      <w:numPr>
        <w:numId w:val="13"/>
      </w:numPr>
      <w:ind w:left="255" w:hanging="255"/>
      <w:jc w:val="left"/>
    </w:pPr>
    <w:rPr>
      <w:rFonts w:eastAsiaTheme="minorHAnsi" w:cstheme="minorBidi"/>
    </w:rPr>
  </w:style>
  <w:style w:type="paragraph" w:customStyle="1" w:styleId="Diverses">
    <w:name w:val="***** Diverses *****"/>
    <w:basedOn w:val="Standard"/>
    <w:uiPriority w:val="74"/>
    <w:rsid w:val="00785C52"/>
    <w:pPr>
      <w:jc w:val="center"/>
    </w:pPr>
    <w:rPr>
      <w:rFonts w:eastAsiaTheme="minorHAnsi" w:cstheme="minorBidi"/>
      <w:color w:val="BFBFBF" w:themeColor="background1" w:themeShade="BF"/>
      <w:szCs w:val="21"/>
    </w:rPr>
  </w:style>
  <w:style w:type="paragraph" w:customStyle="1" w:styleId="Text">
    <w:name w:val="***** Text *****"/>
    <w:basedOn w:val="Standard"/>
    <w:rsid w:val="00785C52"/>
    <w:pPr>
      <w:jc w:val="center"/>
    </w:pPr>
    <w:rPr>
      <w:rFonts w:eastAsiaTheme="minorHAnsi" w:cstheme="minorBidi"/>
      <w:noProof/>
      <w:color w:val="BFBFBF" w:themeColor="background1" w:themeShade="BF"/>
      <w:szCs w:val="21"/>
      <w:lang w:eastAsia="de-CH"/>
    </w:rPr>
  </w:style>
  <w:style w:type="paragraph" w:customStyle="1" w:styleId="Textextra">
    <w:name w:val="***** Text extra *****"/>
    <w:basedOn w:val="Standard"/>
    <w:uiPriority w:val="19"/>
    <w:rsid w:val="00785C52"/>
    <w:pPr>
      <w:jc w:val="center"/>
    </w:pPr>
    <w:rPr>
      <w:rFonts w:eastAsiaTheme="minorHAnsi" w:cstheme="minorBidi"/>
      <w:color w:val="BFBFBF" w:themeColor="background1" w:themeShade="BF"/>
      <w:szCs w:val="21"/>
    </w:rPr>
  </w:style>
  <w:style w:type="paragraph" w:customStyle="1" w:styleId="Verzeichnisse">
    <w:name w:val="***** Verzeichnisse  *****"/>
    <w:basedOn w:val="Standard"/>
    <w:uiPriority w:val="39"/>
    <w:rsid w:val="00785C52"/>
    <w:pPr>
      <w:jc w:val="center"/>
    </w:pPr>
    <w:rPr>
      <w:rFonts w:eastAsiaTheme="minorHAnsi" w:cstheme="minorBidi"/>
      <w:color w:val="BFBFBF" w:themeColor="background1" w:themeShade="BF"/>
      <w:szCs w:val="21"/>
    </w:rPr>
  </w:style>
  <w:style w:type="paragraph" w:customStyle="1" w:styleId="BulletsohneAbstand">
    <w:name w:val="***** Bullets ohne Abstand *****"/>
    <w:basedOn w:val="Standard"/>
    <w:uiPriority w:val="8"/>
    <w:rsid w:val="00785C52"/>
    <w:pPr>
      <w:jc w:val="center"/>
    </w:pPr>
    <w:rPr>
      <w:rFonts w:eastAsiaTheme="minorHAnsi" w:cstheme="minorBidi"/>
      <w:color w:val="BFBFBF" w:themeColor="background1" w:themeShade="BF"/>
      <w:lang w:val="en-US"/>
    </w:rPr>
  </w:style>
  <w:style w:type="paragraph" w:customStyle="1" w:styleId="REG-OversizeKeinBlocksatz-3cm">
    <w:name w:val="REG-Oversize: Kein Blocksatz -3cm"/>
    <w:basedOn w:val="REG-OversizeStandard-3cm"/>
    <w:uiPriority w:val="3"/>
    <w:semiHidden/>
    <w:qFormat/>
    <w:rsid w:val="00CE5299"/>
    <w:pPr>
      <w:jc w:val="left"/>
    </w:pPr>
  </w:style>
  <w:style w:type="paragraph" w:customStyle="1" w:styleId="Layout">
    <w:name w:val="***** Layout *****"/>
    <w:basedOn w:val="Standard"/>
    <w:next w:val="Standard"/>
    <w:uiPriority w:val="59"/>
    <w:rsid w:val="00785C52"/>
    <w:pPr>
      <w:jc w:val="center"/>
    </w:pPr>
    <w:rPr>
      <w:rFonts w:eastAsiaTheme="minorHAnsi" w:cstheme="minorBidi"/>
      <w:color w:val="BFBFBF" w:themeColor="background1" w:themeShade="BF"/>
    </w:rPr>
  </w:style>
  <w:style w:type="paragraph" w:customStyle="1" w:styleId="Medium10pt">
    <w:name w:val="***** Medium 10pt. *****"/>
    <w:basedOn w:val="Standard"/>
    <w:uiPriority w:val="14"/>
    <w:rsid w:val="00785C52"/>
    <w:pPr>
      <w:jc w:val="center"/>
    </w:pPr>
    <w:rPr>
      <w:rFonts w:eastAsiaTheme="minorHAnsi" w:cstheme="minorBidi"/>
      <w:color w:val="BFBFBF" w:themeColor="background1" w:themeShade="BF"/>
      <w:szCs w:val="21"/>
    </w:rPr>
  </w:style>
  <w:style w:type="paragraph" w:customStyle="1" w:styleId="Small8pt">
    <w:name w:val="***** Small 8pt. *****"/>
    <w:basedOn w:val="Standard"/>
    <w:uiPriority w:val="16"/>
    <w:semiHidden/>
    <w:rsid w:val="00785C52"/>
    <w:pPr>
      <w:jc w:val="center"/>
    </w:pPr>
    <w:rPr>
      <w:rFonts w:eastAsiaTheme="minorHAnsi" w:cstheme="minorBidi"/>
      <w:color w:val="BFBFBF" w:themeColor="background1" w:themeShade="BF"/>
      <w:szCs w:val="21"/>
    </w:rPr>
  </w:style>
  <w:style w:type="paragraph" w:customStyle="1" w:styleId="a">
    <w:name w:val="********************"/>
    <w:basedOn w:val="Standard"/>
    <w:next w:val="Standard"/>
    <w:uiPriority w:val="79"/>
    <w:semiHidden/>
    <w:rsid w:val="00785C52"/>
    <w:pPr>
      <w:jc w:val="center"/>
    </w:pPr>
    <w:rPr>
      <w:rFonts w:eastAsiaTheme="minorHAnsi" w:cstheme="minorBidi"/>
      <w:color w:val="BFBFBF" w:themeColor="background1" w:themeShade="BF"/>
    </w:rPr>
  </w:style>
  <w:style w:type="paragraph" w:customStyle="1" w:styleId="REG-LayoutAddress-Box">
    <w:name w:val="REG-Layout: Address-Box"/>
    <w:basedOn w:val="Standard"/>
    <w:uiPriority w:val="59"/>
    <w:semiHidden/>
    <w:rsid w:val="00D47905"/>
    <w:rPr>
      <w:rFonts w:eastAsiaTheme="minorHAnsi" w:cstheme="minorBidi"/>
      <w:noProof/>
    </w:rPr>
  </w:style>
  <w:style w:type="paragraph" w:customStyle="1" w:styleId="REG-LayoutLogo-Box">
    <w:name w:val="REG-Layout: Logo-Box"/>
    <w:basedOn w:val="Standard"/>
    <w:uiPriority w:val="59"/>
    <w:semiHidden/>
    <w:rsid w:val="00D47905"/>
    <w:rPr>
      <w:rFonts w:eastAsiaTheme="minorHAnsi" w:cstheme="minorBidi"/>
      <w:noProof/>
    </w:rPr>
  </w:style>
  <w:style w:type="paragraph" w:customStyle="1" w:styleId="REG-LayoutSeitenzahl-Box">
    <w:name w:val="REG-Layout: Seitenzahl-Box"/>
    <w:basedOn w:val="Fuzeile"/>
    <w:uiPriority w:val="59"/>
    <w:rsid w:val="00147402"/>
    <w:pPr>
      <w:framePr w:hSpace="357" w:wrap="around" w:vAnchor="text" w:hAnchor="text" w:xAlign="right" w:y="-186"/>
    </w:pPr>
    <w:rPr>
      <w:noProof/>
    </w:rPr>
  </w:style>
  <w:style w:type="table" w:customStyle="1" w:styleId="REG-Standard-Tabelle11pt">
    <w:name w:val="REG-Standard-Tabelle 11 pt."/>
    <w:basedOn w:val="NormaleTabelle"/>
    <w:uiPriority w:val="99"/>
    <w:rsid w:val="007F793C"/>
    <w:tblPr>
      <w:tblStyleRowBandSize w:val="1"/>
      <w:tblStyleColBandSize w:val="1"/>
      <w:tblCellMar>
        <w:top w:w="57" w:type="dxa"/>
        <w:left w:w="0" w:type="dxa"/>
        <w:bottom w:w="57" w:type="dxa"/>
        <w:right w:w="0" w:type="dxa"/>
      </w:tblCellMar>
    </w:tblPr>
    <w:tblStylePr w:type="firstRow">
      <w:rPr>
        <w:rFonts w:asciiTheme="majorHAnsi" w:hAnsiTheme="majorHAnsi"/>
        <w:b w:val="0"/>
        <w:i w:val="0"/>
        <w:sz w:val="22"/>
      </w:rPr>
      <w:tblPr/>
      <w:trPr>
        <w:tblHeader/>
      </w:trPr>
      <w:tcPr>
        <w:tcBorders>
          <w:top w:val="single" w:sz="2" w:space="0" w:color="auto"/>
          <w:bottom w:val="single" w:sz="2" w:space="0" w:color="auto"/>
        </w:tcBorders>
      </w:tcPr>
    </w:tblStylePr>
    <w:tblStylePr w:type="lastRow">
      <w:rPr>
        <w:rFonts w:asciiTheme="majorHAnsi" w:hAnsiTheme="majorHAnsi"/>
        <w:b w:val="0"/>
      </w:rPr>
      <w:tblPr/>
      <w:tcPr>
        <w:tcBorders>
          <w:top w:val="single" w:sz="2" w:space="0" w:color="auto"/>
          <w:bottom w:val="single" w:sz="2" w:space="0" w:color="auto"/>
        </w:tcBorders>
      </w:tcPr>
    </w:tblStylePr>
    <w:tblStylePr w:type="band1Vert">
      <w:tblPr>
        <w:tblCellMar>
          <w:top w:w="57" w:type="dxa"/>
          <w:left w:w="108" w:type="dxa"/>
          <w:bottom w:w="57" w:type="dxa"/>
          <w:right w:w="108" w:type="dxa"/>
        </w:tblCellMar>
      </w:tblPr>
      <w:tcPr>
        <w:tcBorders>
          <w:left w:val="single" w:sz="2" w:space="0" w:color="auto"/>
          <w:right w:val="single" w:sz="2" w:space="0" w:color="auto"/>
        </w:tcBorders>
      </w:tcPr>
    </w:tblStylePr>
    <w:tblStylePr w:type="band2Vert">
      <w:tblPr>
        <w:tblCellMar>
          <w:top w:w="57" w:type="dxa"/>
          <w:left w:w="108" w:type="dxa"/>
          <w:bottom w:w="57" w:type="dxa"/>
          <w:right w:w="108" w:type="dxa"/>
        </w:tblCellMar>
      </w:tblPr>
      <w:tcPr>
        <w:tcBorders>
          <w:left w:val="single" w:sz="2" w:space="0" w:color="auto"/>
          <w:right w:val="single" w:sz="2" w:space="0" w:color="auto"/>
          <w:insideV w:val="single" w:sz="4" w:space="0" w:color="auto"/>
        </w:tcBorders>
      </w:tcPr>
    </w:tblStylePr>
    <w:tblStylePr w:type="band1Horz">
      <w:pPr>
        <w:wordWrap/>
        <w:jc w:val="left"/>
      </w:pPr>
      <w:tblPr>
        <w:tblCellMar>
          <w:top w:w="57" w:type="dxa"/>
          <w:left w:w="0" w:type="dxa"/>
          <w:bottom w:w="57" w:type="dxa"/>
          <w:right w:w="108" w:type="dxa"/>
        </w:tblCellMar>
      </w:tblPr>
      <w:tcPr>
        <w:tcBorders>
          <w:top w:val="single" w:sz="2" w:space="0" w:color="auto"/>
          <w:bottom w:val="single" w:sz="2" w:space="0" w:color="auto"/>
        </w:tcBorders>
      </w:tcPr>
    </w:tblStylePr>
    <w:tblStylePr w:type="band2Horz">
      <w:pPr>
        <w:wordWrap/>
        <w:jc w:val="left"/>
      </w:pPr>
      <w:tblPr>
        <w:tblCellMar>
          <w:top w:w="57" w:type="dxa"/>
          <w:left w:w="0" w:type="dxa"/>
          <w:bottom w:w="57" w:type="dxa"/>
          <w:right w:w="108" w:type="dxa"/>
        </w:tblCellMar>
      </w:tblPr>
      <w:tcPr>
        <w:tcBorders>
          <w:top w:val="single" w:sz="2" w:space="0" w:color="auto"/>
          <w:bottom w:val="single" w:sz="2" w:space="0" w:color="auto"/>
        </w:tcBorders>
      </w:tcPr>
    </w:tblStylePr>
  </w:style>
  <w:style w:type="paragraph" w:customStyle="1" w:styleId="Table-List2numberREG">
    <w:name w:val="Table-List 2 (number): REG"/>
    <w:basedOn w:val="Standard"/>
    <w:uiPriority w:val="8"/>
    <w:qFormat/>
    <w:rsid w:val="00403980"/>
    <w:pPr>
      <w:numPr>
        <w:numId w:val="14"/>
      </w:numPr>
      <w:ind w:left="255" w:hanging="255"/>
      <w:jc w:val="left"/>
    </w:pPr>
    <w:rPr>
      <w:rFonts w:eastAsiaTheme="minorHAnsi" w:cstheme="minorBidi"/>
    </w:rPr>
  </w:style>
  <w:style w:type="paragraph" w:customStyle="1" w:styleId="Table-List3letterREG">
    <w:name w:val="Table-List 3 (letter): REG"/>
    <w:basedOn w:val="Standard"/>
    <w:uiPriority w:val="8"/>
    <w:rsid w:val="00403980"/>
    <w:pPr>
      <w:numPr>
        <w:numId w:val="15"/>
      </w:numPr>
      <w:ind w:left="255" w:hanging="255"/>
      <w:jc w:val="left"/>
    </w:pPr>
    <w:rPr>
      <w:rFonts w:eastAsiaTheme="minorHAnsi" w:cstheme="minorBidi"/>
    </w:rPr>
  </w:style>
  <w:style w:type="paragraph" w:customStyle="1" w:styleId="Table-List4asteriskREG">
    <w:name w:val="Table-List 4 (asterisk): REG"/>
    <w:basedOn w:val="Standard"/>
    <w:uiPriority w:val="8"/>
    <w:semiHidden/>
    <w:rsid w:val="00403980"/>
    <w:pPr>
      <w:numPr>
        <w:numId w:val="16"/>
      </w:numPr>
      <w:ind w:left="255" w:hanging="255"/>
      <w:jc w:val="left"/>
    </w:pPr>
    <w:rPr>
      <w:rFonts w:eastAsiaTheme="minorHAnsi" w:cstheme="minorBidi"/>
    </w:rPr>
  </w:style>
  <w:style w:type="paragraph" w:customStyle="1" w:styleId="Table-List5numbersuperscriptREG">
    <w:name w:val="Table-List 5 (number superscript): REG"/>
    <w:basedOn w:val="Standard"/>
    <w:uiPriority w:val="8"/>
    <w:semiHidden/>
    <w:rsid w:val="00403980"/>
    <w:pPr>
      <w:numPr>
        <w:numId w:val="17"/>
      </w:numPr>
      <w:ind w:left="255" w:hanging="255"/>
      <w:jc w:val="left"/>
    </w:pPr>
    <w:rPr>
      <w:rFonts w:eastAsiaTheme="minorHAnsi" w:cstheme="minorBidi"/>
    </w:rPr>
  </w:style>
  <w:style w:type="paragraph" w:customStyle="1" w:styleId="Table-List6bulletexpandedREG">
    <w:name w:val="Table-List 6 (bullet expanded): REG"/>
    <w:basedOn w:val="Standard"/>
    <w:uiPriority w:val="8"/>
    <w:semiHidden/>
    <w:rsid w:val="002F7CEF"/>
    <w:pPr>
      <w:numPr>
        <w:numId w:val="18"/>
      </w:numPr>
      <w:jc w:val="left"/>
    </w:pPr>
    <w:rPr>
      <w:rFonts w:eastAsiaTheme="minorHAnsi" w:cstheme="minorBidi"/>
    </w:rPr>
  </w:style>
  <w:style w:type="paragraph" w:customStyle="1" w:styleId="Table-List7numberexpandedREG">
    <w:name w:val="Table-List 7 (number expanded): REG"/>
    <w:basedOn w:val="Standard"/>
    <w:uiPriority w:val="8"/>
    <w:semiHidden/>
    <w:rsid w:val="00403980"/>
    <w:pPr>
      <w:numPr>
        <w:numId w:val="19"/>
      </w:numPr>
      <w:ind w:left="357" w:hanging="357"/>
      <w:jc w:val="left"/>
    </w:pPr>
    <w:rPr>
      <w:rFonts w:eastAsiaTheme="minorHAnsi" w:cstheme="minorBidi"/>
    </w:rPr>
  </w:style>
  <w:style w:type="paragraph" w:customStyle="1" w:styleId="Numbering1REG">
    <w:name w:val="Numbering 1: REG"/>
    <w:basedOn w:val="Standard"/>
    <w:uiPriority w:val="6"/>
    <w:semiHidden/>
    <w:rsid w:val="00B76CD9"/>
    <w:pPr>
      <w:numPr>
        <w:numId w:val="21"/>
      </w:numPr>
      <w:spacing w:before="120" w:after="120"/>
      <w:contextualSpacing/>
    </w:pPr>
    <w:rPr>
      <w:rFonts w:eastAsiaTheme="minorHAnsi" w:cstheme="minorBidi"/>
    </w:rPr>
  </w:style>
  <w:style w:type="paragraph" w:customStyle="1" w:styleId="Numbering2REG">
    <w:name w:val="Numbering 2: REG"/>
    <w:basedOn w:val="Standard"/>
    <w:uiPriority w:val="6"/>
    <w:semiHidden/>
    <w:rsid w:val="00B76CD9"/>
    <w:pPr>
      <w:numPr>
        <w:numId w:val="22"/>
      </w:numPr>
      <w:spacing w:before="120" w:after="120"/>
      <w:contextualSpacing/>
    </w:pPr>
    <w:rPr>
      <w:rFonts w:eastAsiaTheme="minorHAnsi" w:cstheme="minorBidi"/>
    </w:rPr>
  </w:style>
  <w:style w:type="paragraph" w:customStyle="1" w:styleId="Numbering3REG">
    <w:name w:val="Numbering 3: REG"/>
    <w:basedOn w:val="Standard"/>
    <w:uiPriority w:val="6"/>
    <w:semiHidden/>
    <w:rsid w:val="00B76CD9"/>
    <w:pPr>
      <w:numPr>
        <w:numId w:val="23"/>
      </w:numPr>
      <w:spacing w:before="120" w:after="120"/>
      <w:contextualSpacing/>
    </w:pPr>
    <w:rPr>
      <w:rFonts w:eastAsiaTheme="minorHAnsi" w:cstheme="minorBidi"/>
    </w:rPr>
  </w:style>
  <w:style w:type="paragraph" w:customStyle="1" w:styleId="Lettering1REG">
    <w:name w:val="Lettering 1: REG"/>
    <w:basedOn w:val="Standard"/>
    <w:uiPriority w:val="7"/>
    <w:qFormat/>
    <w:rsid w:val="009F4994"/>
    <w:pPr>
      <w:numPr>
        <w:numId w:val="24"/>
      </w:numPr>
      <w:spacing w:before="120" w:after="120"/>
      <w:ind w:left="357" w:hanging="357"/>
      <w:contextualSpacing/>
    </w:pPr>
    <w:rPr>
      <w:rFonts w:eastAsiaTheme="minorHAnsi" w:cstheme="minorBidi"/>
    </w:rPr>
  </w:style>
  <w:style w:type="paragraph" w:customStyle="1" w:styleId="Lettering2REG">
    <w:name w:val="Lettering 2: REG"/>
    <w:basedOn w:val="Standard"/>
    <w:uiPriority w:val="7"/>
    <w:semiHidden/>
    <w:rsid w:val="009F4994"/>
    <w:pPr>
      <w:numPr>
        <w:numId w:val="25"/>
      </w:numPr>
      <w:spacing w:before="120" w:after="120"/>
      <w:ind w:left="714" w:hanging="357"/>
      <w:contextualSpacing/>
    </w:pPr>
    <w:rPr>
      <w:rFonts w:eastAsiaTheme="minorHAnsi" w:cstheme="minorBidi"/>
    </w:rPr>
  </w:style>
  <w:style w:type="paragraph" w:customStyle="1" w:styleId="Lettering3REG">
    <w:name w:val="Lettering 3: REG"/>
    <w:basedOn w:val="Standard"/>
    <w:uiPriority w:val="7"/>
    <w:semiHidden/>
    <w:rsid w:val="009F4994"/>
    <w:pPr>
      <w:numPr>
        <w:numId w:val="26"/>
      </w:numPr>
      <w:spacing w:before="120" w:after="120"/>
      <w:ind w:left="1077" w:hanging="357"/>
      <w:contextualSpacing/>
    </w:pPr>
    <w:rPr>
      <w:rFonts w:eastAsiaTheme="minorHAnsi" w:cstheme="minorBidi"/>
    </w:rPr>
  </w:style>
  <w:style w:type="paragraph" w:customStyle="1" w:styleId="BulletsREG">
    <w:name w:val="***** Bullets REG *****"/>
    <w:basedOn w:val="Standard"/>
    <w:next w:val="Standard"/>
    <w:uiPriority w:val="5"/>
    <w:rsid w:val="008B6DD0"/>
    <w:pPr>
      <w:jc w:val="center"/>
    </w:pPr>
    <w:rPr>
      <w:rFonts w:eastAsiaTheme="minorHAnsi" w:cstheme="minorBidi"/>
      <w:color w:val="BFBFBF" w:themeColor="background1" w:themeShade="BF"/>
    </w:rPr>
  </w:style>
  <w:style w:type="character" w:customStyle="1" w:styleId="NichtaufgelsteErwhnung1">
    <w:name w:val="Nicht aufgelöste Erwähnung1"/>
    <w:basedOn w:val="Absatz-Standardschriftart"/>
    <w:uiPriority w:val="99"/>
    <w:semiHidden/>
    <w:rsid w:val="0024585B"/>
    <w:rPr>
      <w:color w:val="808080"/>
      <w:shd w:val="clear" w:color="auto" w:fill="E6E6E6"/>
    </w:rPr>
  </w:style>
  <w:style w:type="paragraph" w:customStyle="1" w:styleId="REG-DokStandard6ptnach">
    <w:name w:val="REG-Dok: Standard (6pt nach)"/>
    <w:basedOn w:val="Standard"/>
    <w:next w:val="Standard"/>
    <w:uiPriority w:val="4"/>
    <w:rsid w:val="00EB3B7B"/>
    <w:pPr>
      <w:spacing w:after="120"/>
    </w:pPr>
    <w:rPr>
      <w:rFonts w:eastAsiaTheme="minorHAnsi" w:cstheme="minorBidi"/>
    </w:rPr>
  </w:style>
  <w:style w:type="paragraph" w:customStyle="1" w:styleId="Kapitel1REG">
    <w:name w:val="Kapitel 1: REG"/>
    <w:basedOn w:val="Standard"/>
    <w:next w:val="Standard"/>
    <w:uiPriority w:val="11"/>
    <w:semiHidden/>
    <w:rsid w:val="00403980"/>
    <w:pPr>
      <w:keepNext/>
      <w:keepLines/>
      <w:numPr>
        <w:numId w:val="46"/>
      </w:numPr>
      <w:spacing w:before="480" w:after="240"/>
      <w:jc w:val="left"/>
      <w:outlineLvl w:val="0"/>
    </w:pPr>
    <w:rPr>
      <w:rFonts w:asciiTheme="majorHAnsi" w:eastAsiaTheme="minorHAnsi" w:hAnsiTheme="majorHAnsi" w:cstheme="minorBidi"/>
      <w:color w:val="375F92" w:themeColor="accent1"/>
      <w:spacing w:val="4"/>
      <w:sz w:val="28"/>
    </w:rPr>
  </w:style>
  <w:style w:type="paragraph" w:customStyle="1" w:styleId="Kapitel2REG">
    <w:name w:val="Kapitel 2: REG"/>
    <w:basedOn w:val="Standard"/>
    <w:next w:val="Standard"/>
    <w:uiPriority w:val="11"/>
    <w:semiHidden/>
    <w:rsid w:val="00403980"/>
    <w:pPr>
      <w:keepNext/>
      <w:keepLines/>
      <w:numPr>
        <w:ilvl w:val="1"/>
        <w:numId w:val="46"/>
      </w:numPr>
      <w:spacing w:before="240" w:after="240"/>
      <w:jc w:val="left"/>
      <w:outlineLvl w:val="1"/>
    </w:pPr>
    <w:rPr>
      <w:rFonts w:asciiTheme="majorHAnsi" w:eastAsiaTheme="minorHAnsi" w:hAnsiTheme="majorHAnsi" w:cstheme="minorBidi"/>
      <w:spacing w:val="2"/>
    </w:rPr>
  </w:style>
  <w:style w:type="paragraph" w:customStyle="1" w:styleId="Kapitel3REG">
    <w:name w:val="Kapitel 3: REG"/>
    <w:basedOn w:val="Standard"/>
    <w:next w:val="Standard"/>
    <w:uiPriority w:val="11"/>
    <w:semiHidden/>
    <w:rsid w:val="00403980"/>
    <w:pPr>
      <w:numPr>
        <w:ilvl w:val="2"/>
        <w:numId w:val="46"/>
      </w:numPr>
      <w:spacing w:before="240" w:after="120"/>
      <w:jc w:val="left"/>
      <w:outlineLvl w:val="2"/>
    </w:pPr>
    <w:rPr>
      <w:rFonts w:asciiTheme="majorHAnsi" w:eastAsiaTheme="minorHAnsi" w:hAnsiTheme="majorHAnsi" w:cstheme="minorBidi"/>
    </w:rPr>
  </w:style>
  <w:style w:type="paragraph" w:customStyle="1" w:styleId="Table-List8letterexpandedREG">
    <w:name w:val="Table-List 8 (letter expanded): REG"/>
    <w:basedOn w:val="Standard"/>
    <w:uiPriority w:val="8"/>
    <w:semiHidden/>
    <w:rsid w:val="00403980"/>
    <w:pPr>
      <w:numPr>
        <w:numId w:val="27"/>
      </w:numPr>
      <w:ind w:left="357" w:hanging="357"/>
      <w:jc w:val="left"/>
    </w:pPr>
    <w:rPr>
      <w:rFonts w:eastAsiaTheme="minorHAnsi" w:cstheme="minorBidi"/>
    </w:rPr>
  </w:style>
  <w:style w:type="paragraph" w:customStyle="1" w:styleId="Medium-TextREG">
    <w:name w:val="Medium-Text: REG"/>
    <w:basedOn w:val="Textkrper2"/>
    <w:uiPriority w:val="14"/>
    <w:qFormat/>
    <w:rsid w:val="00994959"/>
  </w:style>
  <w:style w:type="paragraph" w:customStyle="1" w:styleId="Medium-List1bulletREG">
    <w:name w:val="Medium-List 1 (bullet): REG"/>
    <w:basedOn w:val="Medium-TextREG"/>
    <w:uiPriority w:val="15"/>
    <w:qFormat/>
    <w:rsid w:val="00B76CD9"/>
    <w:pPr>
      <w:numPr>
        <w:numId w:val="28"/>
      </w:numPr>
      <w:spacing w:before="80" w:after="80"/>
      <w:ind w:left="255" w:hanging="255"/>
      <w:contextualSpacing/>
      <w:jc w:val="left"/>
    </w:pPr>
  </w:style>
  <w:style w:type="paragraph" w:customStyle="1" w:styleId="Medium-List2numberREG">
    <w:name w:val="Medium-List 2 (number) REG"/>
    <w:basedOn w:val="Medium-TextREG"/>
    <w:uiPriority w:val="15"/>
    <w:rsid w:val="00B76CD9"/>
    <w:pPr>
      <w:numPr>
        <w:numId w:val="29"/>
      </w:numPr>
      <w:spacing w:before="80" w:after="80"/>
      <w:ind w:left="255" w:hanging="255"/>
      <w:contextualSpacing/>
      <w:jc w:val="left"/>
    </w:pPr>
  </w:style>
  <w:style w:type="paragraph" w:customStyle="1" w:styleId="Medium-List3letterREG">
    <w:name w:val="Medium-List 3 (letter): REG"/>
    <w:basedOn w:val="Medium-TextREG"/>
    <w:uiPriority w:val="15"/>
    <w:rsid w:val="00B76CD9"/>
    <w:pPr>
      <w:numPr>
        <w:numId w:val="30"/>
      </w:numPr>
      <w:spacing w:before="80" w:after="80"/>
      <w:ind w:left="255" w:hanging="255"/>
      <w:contextualSpacing/>
      <w:jc w:val="left"/>
    </w:pPr>
  </w:style>
  <w:style w:type="paragraph" w:customStyle="1" w:styleId="Medium-List4asteriskREG">
    <w:name w:val="Medium-List 4 (asterisk): REG"/>
    <w:basedOn w:val="Medium-TextREG"/>
    <w:uiPriority w:val="15"/>
    <w:semiHidden/>
    <w:rsid w:val="00B76CD9"/>
    <w:pPr>
      <w:numPr>
        <w:numId w:val="31"/>
      </w:numPr>
      <w:spacing w:before="80" w:after="80"/>
      <w:ind w:left="255" w:hanging="255"/>
      <w:contextualSpacing/>
      <w:jc w:val="left"/>
    </w:pPr>
  </w:style>
  <w:style w:type="paragraph" w:customStyle="1" w:styleId="Medium-List5numbersuperscriptREG">
    <w:name w:val="Medium-List 5 (number superscript): REG"/>
    <w:basedOn w:val="Medium-TextREG"/>
    <w:uiPriority w:val="15"/>
    <w:semiHidden/>
    <w:rsid w:val="00B76CD9"/>
    <w:pPr>
      <w:numPr>
        <w:numId w:val="32"/>
      </w:numPr>
      <w:spacing w:before="80" w:after="80"/>
      <w:ind w:left="255" w:hanging="255"/>
      <w:contextualSpacing/>
      <w:jc w:val="left"/>
    </w:pPr>
  </w:style>
  <w:style w:type="paragraph" w:customStyle="1" w:styleId="Small-TextREG">
    <w:name w:val="Small-Text: REG"/>
    <w:basedOn w:val="Textkrper3"/>
    <w:uiPriority w:val="16"/>
    <w:semiHidden/>
    <w:qFormat/>
    <w:rsid w:val="00CE3AFC"/>
  </w:style>
  <w:style w:type="paragraph" w:customStyle="1" w:styleId="Small-List5numbersuperscriptREG">
    <w:name w:val="Small-List 5 (number superscript): REG"/>
    <w:basedOn w:val="Small-TextREG"/>
    <w:uiPriority w:val="17"/>
    <w:semiHidden/>
    <w:rsid w:val="00B76CD9"/>
    <w:pPr>
      <w:numPr>
        <w:numId w:val="33"/>
      </w:numPr>
      <w:spacing w:before="60" w:after="60"/>
      <w:ind w:left="198" w:hanging="198"/>
      <w:contextualSpacing/>
      <w:jc w:val="left"/>
    </w:pPr>
  </w:style>
  <w:style w:type="paragraph" w:customStyle="1" w:styleId="Small-List4asteriskREG">
    <w:name w:val="Small-List 4 (asterisk): REG"/>
    <w:basedOn w:val="Small-TextREG"/>
    <w:uiPriority w:val="17"/>
    <w:semiHidden/>
    <w:rsid w:val="00B76CD9"/>
    <w:pPr>
      <w:numPr>
        <w:numId w:val="34"/>
      </w:numPr>
      <w:spacing w:before="60" w:after="60"/>
      <w:ind w:left="198" w:hanging="198"/>
      <w:contextualSpacing/>
      <w:jc w:val="left"/>
    </w:pPr>
  </w:style>
  <w:style w:type="paragraph" w:customStyle="1" w:styleId="Small-List1bulletREG">
    <w:name w:val="Small-List 1 (bullet): REG"/>
    <w:basedOn w:val="Small-TextREG"/>
    <w:uiPriority w:val="17"/>
    <w:semiHidden/>
    <w:qFormat/>
    <w:rsid w:val="00B76CD9"/>
    <w:pPr>
      <w:numPr>
        <w:numId w:val="35"/>
      </w:numPr>
      <w:spacing w:before="60" w:after="60"/>
      <w:ind w:left="198" w:hanging="198"/>
      <w:contextualSpacing/>
      <w:jc w:val="left"/>
    </w:pPr>
  </w:style>
  <w:style w:type="paragraph" w:customStyle="1" w:styleId="Small-List2numberREG">
    <w:name w:val="Small-List 2 (number) REG"/>
    <w:basedOn w:val="Small-TextREG"/>
    <w:uiPriority w:val="17"/>
    <w:semiHidden/>
    <w:rsid w:val="00B76CD9"/>
    <w:pPr>
      <w:numPr>
        <w:numId w:val="36"/>
      </w:numPr>
      <w:spacing w:before="60" w:after="60"/>
      <w:ind w:left="198" w:hanging="198"/>
      <w:contextualSpacing/>
      <w:jc w:val="left"/>
    </w:pPr>
  </w:style>
  <w:style w:type="paragraph" w:customStyle="1" w:styleId="Small-List3letterREG">
    <w:name w:val="Small-List 3 (letter): REG"/>
    <w:basedOn w:val="Small-TextREG"/>
    <w:uiPriority w:val="17"/>
    <w:semiHidden/>
    <w:rsid w:val="00B76CD9"/>
    <w:pPr>
      <w:numPr>
        <w:numId w:val="37"/>
      </w:numPr>
      <w:spacing w:before="60" w:after="60"/>
      <w:ind w:left="198" w:hanging="198"/>
      <w:contextualSpacing/>
      <w:jc w:val="left"/>
    </w:pPr>
  </w:style>
  <w:style w:type="paragraph" w:customStyle="1" w:styleId="REG-DokPlatzhalterDeckblatt">
    <w:name w:val="REG-Dok: Platzhalter Deckblatt"/>
    <w:basedOn w:val="Standard"/>
    <w:uiPriority w:val="53"/>
    <w:rsid w:val="0074161D"/>
    <w:pPr>
      <w:spacing w:after="4800"/>
    </w:pPr>
    <w:rPr>
      <w:rFonts w:eastAsiaTheme="minorHAnsi" w:cstheme="minorBidi"/>
      <w:noProof/>
    </w:rPr>
  </w:style>
  <w:style w:type="numbering" w:customStyle="1" w:styleId="List-Chapter">
    <w:name w:val="List-Chapter"/>
    <w:uiPriority w:val="99"/>
    <w:rsid w:val="00A53917"/>
    <w:pPr>
      <w:numPr>
        <w:numId w:val="38"/>
      </w:numPr>
    </w:pPr>
  </w:style>
  <w:style w:type="paragraph" w:customStyle="1" w:styleId="REG-DokImpressum">
    <w:name w:val="REG-Dok: Impressum"/>
    <w:basedOn w:val="Standard"/>
    <w:uiPriority w:val="57"/>
    <w:rsid w:val="00D14067"/>
    <w:pPr>
      <w:framePr w:wrap="around" w:hAnchor="text" w:yAlign="bottom"/>
      <w:spacing w:after="720"/>
      <w:contextualSpacing/>
    </w:pPr>
    <w:rPr>
      <w:rFonts w:eastAsiaTheme="minorHAnsi" w:cstheme="minorBidi"/>
    </w:rPr>
  </w:style>
  <w:style w:type="paragraph" w:customStyle="1" w:styleId="REG-OversizeUntertitel-3cm">
    <w:name w:val="REG-Oversize: Untertitel -3cm"/>
    <w:basedOn w:val="Untertitel"/>
    <w:uiPriority w:val="3"/>
    <w:semiHidden/>
    <w:qFormat/>
    <w:rsid w:val="00EC1889"/>
    <w:pPr>
      <w:ind w:left="-1701"/>
    </w:pPr>
  </w:style>
  <w:style w:type="paragraph" w:customStyle="1" w:styleId="REG-OversizeStandard-3cm">
    <w:name w:val="REG-Oversize: Standard -3cm"/>
    <w:basedOn w:val="Standard"/>
    <w:uiPriority w:val="3"/>
    <w:semiHidden/>
    <w:qFormat/>
    <w:rsid w:val="00492731"/>
    <w:pPr>
      <w:tabs>
        <w:tab w:val="left" w:pos="0"/>
      </w:tabs>
      <w:ind w:left="-1701"/>
    </w:pPr>
    <w:rPr>
      <w:rFonts w:eastAsiaTheme="minorHAnsi" w:cstheme="minorBidi"/>
    </w:rPr>
  </w:style>
  <w:style w:type="paragraph" w:customStyle="1" w:styleId="REG-OversizeBildbeschreibung-3cm">
    <w:name w:val="REG-Oversize: Bildbeschreibung -3 cm"/>
    <w:basedOn w:val="Standard"/>
    <w:uiPriority w:val="3"/>
    <w:semiHidden/>
    <w:rsid w:val="00131209"/>
    <w:pPr>
      <w:spacing w:before="120" w:after="120"/>
      <w:ind w:left="-1701"/>
      <w:contextualSpacing/>
      <w:jc w:val="left"/>
    </w:pPr>
    <w:rPr>
      <w:rFonts w:eastAsiaTheme="minorHAnsi" w:cstheme="minorBidi"/>
      <w:sz w:val="18"/>
    </w:rPr>
  </w:style>
  <w:style w:type="paragraph" w:customStyle="1" w:styleId="REG-DokTitelDeckblatt">
    <w:name w:val="REG-Dok: Titel Deckblatt"/>
    <w:basedOn w:val="Titel"/>
    <w:uiPriority w:val="54"/>
    <w:rsid w:val="0074161D"/>
    <w:pPr>
      <w:ind w:left="3402"/>
    </w:pPr>
    <w:rPr>
      <w:color w:val="29476D" w:themeColor="accent1" w:themeShade="BF"/>
    </w:rPr>
  </w:style>
  <w:style w:type="paragraph" w:customStyle="1" w:styleId="REG-DokUntertitelDeckblatt">
    <w:name w:val="REG-Dok: Untertitel Deckblatt"/>
    <w:basedOn w:val="Untertitel"/>
    <w:uiPriority w:val="55"/>
    <w:rsid w:val="0074161D"/>
    <w:pPr>
      <w:spacing w:after="240" w:line="400" w:lineRule="exact"/>
      <w:ind w:left="3402"/>
      <w:contextualSpacing/>
    </w:pPr>
    <w:rPr>
      <w:color w:val="29476D" w:themeColor="accent1" w:themeShade="BF"/>
      <w:sz w:val="32"/>
    </w:rPr>
  </w:style>
  <w:style w:type="paragraph" w:customStyle="1" w:styleId="REG-DokKapiteltrenner">
    <w:name w:val="REG-Dok: Kapiteltrenner"/>
    <w:basedOn w:val="Standard"/>
    <w:uiPriority w:val="4"/>
    <w:semiHidden/>
    <w:rsid w:val="00EC1889"/>
    <w:pPr>
      <w:jc w:val="left"/>
    </w:pPr>
    <w:rPr>
      <w:rFonts w:ascii="Segoe UI Semibold" w:eastAsiaTheme="minorHAnsi" w:hAnsi="Segoe UI Semibold" w:cstheme="minorBidi"/>
      <w:caps/>
      <w:color w:val="FFFFFF" w:themeColor="background1"/>
      <w:sz w:val="96"/>
    </w:rPr>
  </w:style>
  <w:style w:type="paragraph" w:customStyle="1" w:styleId="REG-DokTextDeckbaltt">
    <w:name w:val="REG-Dok: Text Deckbaltt"/>
    <w:basedOn w:val="Standard"/>
    <w:uiPriority w:val="56"/>
    <w:rsid w:val="0074161D"/>
    <w:pPr>
      <w:ind w:left="3402"/>
    </w:pPr>
    <w:rPr>
      <w:rFonts w:eastAsiaTheme="minorHAnsi" w:cstheme="minorBidi"/>
    </w:rPr>
  </w:style>
  <w:style w:type="table" w:customStyle="1" w:styleId="REG-Standard-Tabelle10pt">
    <w:name w:val="REG-Standard-Tabelle 10 pt."/>
    <w:basedOn w:val="NormaleTabelle"/>
    <w:uiPriority w:val="99"/>
    <w:rsid w:val="00566159"/>
    <w:rPr>
      <w:sz w:val="20"/>
    </w:rPr>
    <w:tblPr>
      <w:tblStyleRowBandSize w:val="1"/>
      <w:tblStyleColBandSize w:val="1"/>
      <w:tblCellMar>
        <w:top w:w="57" w:type="dxa"/>
        <w:left w:w="0" w:type="dxa"/>
        <w:bottom w:w="57" w:type="dxa"/>
        <w:right w:w="0" w:type="dxa"/>
      </w:tblCellMar>
    </w:tblPr>
    <w:tblStylePr w:type="firstRow">
      <w:pPr>
        <w:wordWrap/>
        <w:jc w:val="left"/>
      </w:pPr>
      <w:rPr>
        <w:rFonts w:asciiTheme="majorHAnsi" w:hAnsiTheme="majorHAnsi"/>
        <w:b w:val="0"/>
        <w:i w:val="0"/>
        <w:sz w:val="20"/>
      </w:rPr>
      <w:tblPr/>
      <w:trPr>
        <w:tblHeader/>
      </w:trPr>
      <w:tcPr>
        <w:tcBorders>
          <w:top w:val="single" w:sz="2" w:space="0" w:color="auto"/>
          <w:bottom w:val="single" w:sz="2" w:space="0" w:color="auto"/>
        </w:tcBorders>
      </w:tcPr>
    </w:tblStylePr>
    <w:tblStylePr w:type="lastRow">
      <w:pPr>
        <w:wordWrap/>
        <w:jc w:val="left"/>
      </w:pPr>
      <w:rPr>
        <w:rFonts w:asciiTheme="majorHAnsi" w:hAnsiTheme="majorHAnsi"/>
        <w:b w:val="0"/>
      </w:rPr>
      <w:tblPr/>
      <w:tcPr>
        <w:tcBorders>
          <w:top w:val="single" w:sz="2" w:space="0" w:color="auto"/>
          <w:bottom w:val="single" w:sz="2" w:space="0" w:color="auto"/>
        </w:tcBorders>
      </w:tcPr>
    </w:tblStylePr>
    <w:tblStylePr w:type="band1Vert">
      <w:pPr>
        <w:wordWrap/>
        <w:jc w:val="left"/>
      </w:pPr>
      <w:tblPr>
        <w:tblCellMar>
          <w:top w:w="57" w:type="dxa"/>
          <w:left w:w="108" w:type="dxa"/>
          <w:bottom w:w="57" w:type="dxa"/>
          <w:right w:w="108" w:type="dxa"/>
        </w:tblCellMar>
      </w:tblPr>
      <w:tcPr>
        <w:tcBorders>
          <w:left w:val="single" w:sz="2" w:space="0" w:color="auto"/>
          <w:right w:val="single" w:sz="2" w:space="0" w:color="auto"/>
        </w:tcBorders>
      </w:tcPr>
    </w:tblStylePr>
    <w:tblStylePr w:type="band2Vert">
      <w:pPr>
        <w:wordWrap/>
        <w:jc w:val="left"/>
      </w:pPr>
      <w:tblPr>
        <w:tblCellMar>
          <w:top w:w="57" w:type="dxa"/>
          <w:left w:w="108" w:type="dxa"/>
          <w:bottom w:w="57" w:type="dxa"/>
          <w:right w:w="108" w:type="dxa"/>
        </w:tblCellMar>
      </w:tblPr>
      <w:tcPr>
        <w:tcBorders>
          <w:left w:val="single" w:sz="2" w:space="0" w:color="auto"/>
          <w:right w:val="single" w:sz="2" w:space="0" w:color="auto"/>
          <w:insideV w:val="single" w:sz="4" w:space="0" w:color="auto"/>
        </w:tcBorders>
      </w:tcPr>
    </w:tblStylePr>
    <w:tblStylePr w:type="band1Horz">
      <w:tblPr>
        <w:tblCellMar>
          <w:top w:w="57" w:type="dxa"/>
          <w:left w:w="0" w:type="dxa"/>
          <w:bottom w:w="57" w:type="dxa"/>
          <w:right w:w="108" w:type="dxa"/>
        </w:tblCellMar>
      </w:tblPr>
      <w:tcPr>
        <w:tcBorders>
          <w:top w:val="single" w:sz="2" w:space="0" w:color="auto"/>
          <w:bottom w:val="single" w:sz="2" w:space="0" w:color="auto"/>
        </w:tcBorders>
      </w:tcPr>
    </w:tblStylePr>
    <w:tblStylePr w:type="band2Horz">
      <w:tblPr>
        <w:tblCellMar>
          <w:top w:w="57" w:type="dxa"/>
          <w:left w:w="0" w:type="dxa"/>
          <w:bottom w:w="57" w:type="dxa"/>
          <w:right w:w="108" w:type="dxa"/>
        </w:tblCellMar>
      </w:tblPr>
      <w:tcPr>
        <w:tcBorders>
          <w:top w:val="single" w:sz="2" w:space="0" w:color="auto"/>
          <w:bottom w:val="single" w:sz="2" w:space="0" w:color="auto"/>
        </w:tcBorders>
      </w:tcPr>
    </w:tblStylePr>
  </w:style>
  <w:style w:type="paragraph" w:customStyle="1" w:styleId="REG-DokMarginalie-35cm">
    <w:name w:val="REG-Dok: Marginalie -3.5cm"/>
    <w:basedOn w:val="Standard"/>
    <w:uiPriority w:val="4"/>
    <w:semiHidden/>
    <w:qFormat/>
    <w:rsid w:val="00177EAB"/>
    <w:pPr>
      <w:framePr w:w="1985" w:wrap="around" w:vAnchor="text" w:hAnchor="page" w:x="568" w:y="1"/>
      <w:jc w:val="left"/>
    </w:pPr>
    <w:rPr>
      <w:rFonts w:eastAsiaTheme="minorHAnsi" w:cstheme="minorBidi"/>
    </w:rPr>
  </w:style>
  <w:style w:type="paragraph" w:customStyle="1" w:styleId="REG-LegendeAkzent1">
    <w:name w:val="REG-Legende: Akzent 1"/>
    <w:basedOn w:val="Standard"/>
    <w:uiPriority w:val="12"/>
    <w:rsid w:val="00791BED"/>
    <w:pPr>
      <w:numPr>
        <w:numId w:val="39"/>
      </w:numPr>
      <w:ind w:left="227" w:hanging="227"/>
      <w:jc w:val="left"/>
    </w:pPr>
    <w:rPr>
      <w:rFonts w:eastAsiaTheme="minorHAnsi" w:cstheme="minorBidi"/>
      <w:sz w:val="18"/>
    </w:rPr>
  </w:style>
  <w:style w:type="paragraph" w:customStyle="1" w:styleId="REG-LegendeAkzent2">
    <w:name w:val="REG-Legende: Akzent 2"/>
    <w:basedOn w:val="Standard"/>
    <w:uiPriority w:val="12"/>
    <w:rsid w:val="00791BED"/>
    <w:pPr>
      <w:numPr>
        <w:numId w:val="40"/>
      </w:numPr>
      <w:ind w:left="227" w:hanging="227"/>
      <w:jc w:val="left"/>
    </w:pPr>
    <w:rPr>
      <w:rFonts w:eastAsiaTheme="minorHAnsi" w:cstheme="minorBidi"/>
      <w:sz w:val="18"/>
    </w:rPr>
  </w:style>
  <w:style w:type="paragraph" w:customStyle="1" w:styleId="REG-LegendeAkzent3">
    <w:name w:val="REG-Legende: Akzent 3"/>
    <w:basedOn w:val="Standard"/>
    <w:uiPriority w:val="12"/>
    <w:rsid w:val="00791BED"/>
    <w:pPr>
      <w:numPr>
        <w:numId w:val="41"/>
      </w:numPr>
      <w:ind w:left="227" w:hanging="227"/>
      <w:jc w:val="left"/>
    </w:pPr>
    <w:rPr>
      <w:rFonts w:eastAsiaTheme="minorHAnsi" w:cstheme="minorBidi"/>
      <w:sz w:val="18"/>
    </w:rPr>
  </w:style>
  <w:style w:type="paragraph" w:customStyle="1" w:styleId="REG-LegendeAkzent4">
    <w:name w:val="REG-Legende: Akzent 4"/>
    <w:basedOn w:val="Standard"/>
    <w:uiPriority w:val="12"/>
    <w:rsid w:val="0017268E"/>
    <w:pPr>
      <w:numPr>
        <w:numId w:val="42"/>
      </w:numPr>
      <w:ind w:left="227" w:hanging="227"/>
      <w:jc w:val="left"/>
    </w:pPr>
    <w:rPr>
      <w:rFonts w:eastAsiaTheme="minorHAnsi" w:cstheme="minorBidi"/>
      <w:sz w:val="18"/>
    </w:rPr>
  </w:style>
  <w:style w:type="paragraph" w:customStyle="1" w:styleId="REG-LegendeAkzent5">
    <w:name w:val="REG-Legende: Akzent 5"/>
    <w:basedOn w:val="Standard"/>
    <w:uiPriority w:val="12"/>
    <w:rsid w:val="0017268E"/>
    <w:pPr>
      <w:numPr>
        <w:numId w:val="43"/>
      </w:numPr>
      <w:ind w:left="227" w:hanging="227"/>
      <w:jc w:val="left"/>
    </w:pPr>
    <w:rPr>
      <w:rFonts w:eastAsiaTheme="minorHAnsi" w:cstheme="minorBidi"/>
      <w:sz w:val="18"/>
    </w:rPr>
  </w:style>
  <w:style w:type="paragraph" w:customStyle="1" w:styleId="REG-LegendeAkzent6">
    <w:name w:val="REG-Legende: Akzent 6"/>
    <w:basedOn w:val="Standard"/>
    <w:uiPriority w:val="12"/>
    <w:rsid w:val="0017268E"/>
    <w:pPr>
      <w:numPr>
        <w:numId w:val="44"/>
      </w:numPr>
      <w:ind w:left="227" w:hanging="227"/>
      <w:jc w:val="left"/>
    </w:pPr>
    <w:rPr>
      <w:rFonts w:eastAsiaTheme="minorHAnsi" w:cstheme="minorBidi"/>
      <w:sz w:val="18"/>
    </w:rPr>
  </w:style>
  <w:style w:type="character" w:customStyle="1" w:styleId="REG-FarbeAkzent1">
    <w:name w:val="REG-Farbe: Akzent 1"/>
    <w:basedOn w:val="Absatz-Standardschriftart"/>
    <w:uiPriority w:val="12"/>
    <w:qFormat/>
    <w:rsid w:val="00D15250"/>
    <w:rPr>
      <w:color w:val="375F92" w:themeColor="accent1"/>
    </w:rPr>
  </w:style>
  <w:style w:type="character" w:customStyle="1" w:styleId="REG-FarbeAkzent2">
    <w:name w:val="REG-Farbe: Akzent 2"/>
    <w:basedOn w:val="Absatz-Standardschriftart"/>
    <w:uiPriority w:val="12"/>
    <w:qFormat/>
    <w:rsid w:val="00D15250"/>
    <w:rPr>
      <w:color w:val="8DA45B" w:themeColor="accent2"/>
    </w:rPr>
  </w:style>
  <w:style w:type="character" w:customStyle="1" w:styleId="REG-FarbeAkzent3">
    <w:name w:val="REG-Farbe: Akzent 3"/>
    <w:basedOn w:val="Absatz-Standardschriftart"/>
    <w:uiPriority w:val="12"/>
    <w:semiHidden/>
    <w:qFormat/>
    <w:rsid w:val="00D15250"/>
    <w:rPr>
      <w:color w:val="EABD00" w:themeColor="accent3"/>
    </w:rPr>
  </w:style>
  <w:style w:type="character" w:customStyle="1" w:styleId="REG-FarbeAkzent4">
    <w:name w:val="REG-Farbe: Akzent 4"/>
    <w:basedOn w:val="Absatz-Standardschriftart"/>
    <w:uiPriority w:val="12"/>
    <w:qFormat/>
    <w:rsid w:val="00D15250"/>
    <w:rPr>
      <w:color w:val="738CAA" w:themeColor="accent4"/>
    </w:rPr>
  </w:style>
  <w:style w:type="character" w:customStyle="1" w:styleId="REG-FarbeAkzent5">
    <w:name w:val="REG-Farbe: Akzent 5"/>
    <w:basedOn w:val="Absatz-Standardschriftart"/>
    <w:uiPriority w:val="12"/>
    <w:qFormat/>
    <w:rsid w:val="00D15250"/>
    <w:rPr>
      <w:color w:val="AFB47F" w:themeColor="accent5"/>
    </w:rPr>
  </w:style>
  <w:style w:type="character" w:customStyle="1" w:styleId="REG-FarbeAkzent6">
    <w:name w:val="REG-Farbe: Akzent 6"/>
    <w:basedOn w:val="Absatz-Standardschriftart"/>
    <w:uiPriority w:val="12"/>
    <w:qFormat/>
    <w:rsid w:val="00D15250"/>
    <w:rPr>
      <w:color w:val="9E9B8E" w:themeColor="accent6"/>
    </w:rPr>
  </w:style>
  <w:style w:type="paragraph" w:customStyle="1" w:styleId="REGExtra">
    <w:name w:val="***** REG Extra *****"/>
    <w:basedOn w:val="Standard"/>
    <w:next w:val="Standard"/>
    <w:uiPriority w:val="12"/>
    <w:rsid w:val="00403980"/>
    <w:pPr>
      <w:jc w:val="center"/>
    </w:pPr>
    <w:rPr>
      <w:rFonts w:eastAsiaTheme="minorHAnsi" w:cstheme="minorBidi"/>
      <w:color w:val="BFBFBF" w:themeColor="background1" w:themeShade="BF"/>
    </w:rPr>
  </w:style>
  <w:style w:type="paragraph" w:customStyle="1" w:styleId="KeinBlocksatz">
    <w:name w:val="Kein Blocksatz"/>
    <w:basedOn w:val="Standard"/>
    <w:uiPriority w:val="1"/>
    <w:qFormat/>
    <w:rsid w:val="006232D8"/>
    <w:pPr>
      <w:jc w:val="left"/>
    </w:pPr>
    <w:rPr>
      <w:rFonts w:eastAsiaTheme="minorHAnsi" w:cstheme="minorBidi"/>
    </w:rPr>
  </w:style>
  <w:style w:type="character" w:customStyle="1" w:styleId="REG-FarbeAkzent3dunkler">
    <w:name w:val="REG-Farbe: Akzent 3 (dunkler)"/>
    <w:basedOn w:val="Absatz-Standardschriftart"/>
    <w:uiPriority w:val="12"/>
    <w:qFormat/>
    <w:rsid w:val="006B147F"/>
    <w:rPr>
      <w:color w:val="DCAF00"/>
    </w:rPr>
  </w:style>
  <w:style w:type="paragraph" w:customStyle="1" w:styleId="REG-DokMarginalie9pt">
    <w:name w:val="REG-Dok: Marginalie / 9pt"/>
    <w:basedOn w:val="Standard"/>
    <w:uiPriority w:val="4"/>
    <w:semiHidden/>
    <w:rsid w:val="00700459"/>
    <w:pPr>
      <w:framePr w:w="1418" w:wrap="around" w:vAnchor="text" w:hAnchor="page" w:x="1135" w:y="1"/>
      <w:jc w:val="left"/>
    </w:pPr>
    <w:rPr>
      <w:rFonts w:eastAsiaTheme="minorHAnsi" w:cstheme="minorBidi"/>
      <w:sz w:val="18"/>
    </w:rPr>
  </w:style>
  <w:style w:type="character" w:customStyle="1" w:styleId="REG-FarbeWeiss">
    <w:name w:val="REG-Farbe: Weiss"/>
    <w:basedOn w:val="Absatz-Standardschriftart"/>
    <w:uiPriority w:val="12"/>
    <w:rsid w:val="00083CD3"/>
    <w:rPr>
      <w:noProof/>
      <w:color w:val="FFFFFF" w:themeColor="background1"/>
    </w:rPr>
  </w:style>
  <w:style w:type="paragraph" w:customStyle="1" w:styleId="Docs">
    <w:name w:val="***** Docs *****"/>
    <w:basedOn w:val="Standard"/>
    <w:next w:val="Standard"/>
    <w:uiPriority w:val="4"/>
    <w:rsid w:val="002D6032"/>
    <w:pPr>
      <w:jc w:val="center"/>
    </w:pPr>
    <w:rPr>
      <w:rFonts w:eastAsiaTheme="minorHAnsi" w:cstheme="minorBidi"/>
      <w:color w:val="BFBFBF" w:themeColor="background1" w:themeShade="BF"/>
    </w:rPr>
  </w:style>
  <w:style w:type="numbering" w:customStyle="1" w:styleId="List-Attachment">
    <w:name w:val="List-Attachment"/>
    <w:uiPriority w:val="99"/>
    <w:rsid w:val="004C1465"/>
    <w:pPr>
      <w:numPr>
        <w:numId w:val="45"/>
      </w:numPr>
    </w:pPr>
  </w:style>
  <w:style w:type="paragraph" w:customStyle="1" w:styleId="REG-LayoutLnderwappenDeckblatt">
    <w:name w:val="REG-Layout: Länderwappen Deckblatt"/>
    <w:basedOn w:val="Fuzeile"/>
    <w:uiPriority w:val="60"/>
    <w:rsid w:val="006B7960"/>
    <w:pPr>
      <w:framePr w:wrap="around" w:vAnchor="page" w:hAnchor="text" w:xAlign="right" w:yAlign="bottom"/>
      <w:spacing w:after="1200"/>
      <w:jc w:val="left"/>
    </w:pPr>
  </w:style>
  <w:style w:type="paragraph" w:customStyle="1" w:styleId="REGTitelAnhang">
    <w:name w:val="REG: Titel Anhang"/>
    <w:basedOn w:val="Standard"/>
    <w:next w:val="Standard"/>
    <w:uiPriority w:val="10"/>
    <w:qFormat/>
    <w:rsid w:val="004C1465"/>
    <w:pPr>
      <w:numPr>
        <w:numId w:val="47"/>
      </w:numPr>
      <w:spacing w:before="480" w:after="240" w:line="320" w:lineRule="exact"/>
      <w:jc w:val="left"/>
    </w:pPr>
    <w:rPr>
      <w:rFonts w:asciiTheme="majorHAnsi" w:eastAsiaTheme="minorHAnsi" w:hAnsiTheme="majorHAnsi" w:cstheme="minorBidi"/>
      <w:color w:val="375F92" w:themeColor="accent1"/>
      <w:spacing w:val="4"/>
    </w:rPr>
  </w:style>
  <w:style w:type="paragraph" w:customStyle="1" w:styleId="Default">
    <w:name w:val="Default"/>
    <w:rsid w:val="008D7E47"/>
    <w:pPr>
      <w:autoSpaceDE w:val="0"/>
      <w:autoSpaceDN w:val="0"/>
      <w:adjustRightInd w:val="0"/>
    </w:pPr>
    <w:rPr>
      <w:rFonts w:ascii="Times New Roman" w:hAnsi="Times New Roman" w:cs="Times New Roman"/>
      <w:color w:val="000000"/>
      <w:sz w:val="24"/>
      <w:szCs w:val="24"/>
      <w:lang w:val="de-DE"/>
    </w:rPr>
  </w:style>
  <w:style w:type="character" w:customStyle="1" w:styleId="ListenabsatzZchn">
    <w:name w:val="Listenabsatz Zchn"/>
    <w:basedOn w:val="Absatz-Standardschriftart"/>
    <w:link w:val="Listenabsatz"/>
    <w:uiPriority w:val="34"/>
    <w:locked/>
    <w:rsid w:val="00904FA0"/>
    <w:rPr>
      <w:sz w:val="20"/>
      <w:lang w:val="de-DE"/>
    </w:rPr>
  </w:style>
  <w:style w:type="paragraph" w:customStyle="1" w:styleId="TableParagraph">
    <w:name w:val="Table Paragraph"/>
    <w:basedOn w:val="Standard"/>
    <w:uiPriority w:val="1"/>
    <w:qFormat/>
    <w:rsid w:val="00632AD1"/>
    <w:pPr>
      <w:widowControl w:val="0"/>
      <w:autoSpaceDE w:val="0"/>
      <w:autoSpaceDN w:val="0"/>
      <w:jc w:val="left"/>
    </w:pPr>
    <w:rPr>
      <w:rFonts w:ascii="Times New Roman" w:hAnsi="Times New Roman"/>
      <w:sz w:val="22"/>
      <w:lang w:val="en-US"/>
    </w:rPr>
  </w:style>
  <w:style w:type="character" w:customStyle="1" w:styleId="UnresolvedMention">
    <w:name w:val="Unresolved Mention"/>
    <w:basedOn w:val="Absatz-Standardschriftart"/>
    <w:uiPriority w:val="99"/>
    <w:semiHidden/>
    <w:unhideWhenUsed/>
    <w:rsid w:val="00A5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9998">
      <w:bodyDiv w:val="1"/>
      <w:marLeft w:val="0"/>
      <w:marRight w:val="0"/>
      <w:marTop w:val="0"/>
      <w:marBottom w:val="0"/>
      <w:divBdr>
        <w:top w:val="none" w:sz="0" w:space="0" w:color="auto"/>
        <w:left w:val="none" w:sz="0" w:space="0" w:color="auto"/>
        <w:bottom w:val="none" w:sz="0" w:space="0" w:color="auto"/>
        <w:right w:val="none" w:sz="0" w:space="0" w:color="auto"/>
      </w:divBdr>
    </w:div>
    <w:div w:id="110709804">
      <w:bodyDiv w:val="1"/>
      <w:marLeft w:val="0"/>
      <w:marRight w:val="0"/>
      <w:marTop w:val="0"/>
      <w:marBottom w:val="0"/>
      <w:divBdr>
        <w:top w:val="none" w:sz="0" w:space="0" w:color="auto"/>
        <w:left w:val="none" w:sz="0" w:space="0" w:color="auto"/>
        <w:bottom w:val="none" w:sz="0" w:space="0" w:color="auto"/>
        <w:right w:val="none" w:sz="0" w:space="0" w:color="auto"/>
      </w:divBdr>
    </w:div>
    <w:div w:id="151408459">
      <w:bodyDiv w:val="1"/>
      <w:marLeft w:val="0"/>
      <w:marRight w:val="0"/>
      <w:marTop w:val="0"/>
      <w:marBottom w:val="0"/>
      <w:divBdr>
        <w:top w:val="none" w:sz="0" w:space="0" w:color="auto"/>
        <w:left w:val="none" w:sz="0" w:space="0" w:color="auto"/>
        <w:bottom w:val="none" w:sz="0" w:space="0" w:color="auto"/>
        <w:right w:val="none" w:sz="0" w:space="0" w:color="auto"/>
      </w:divBdr>
    </w:div>
    <w:div w:id="232929132">
      <w:bodyDiv w:val="1"/>
      <w:marLeft w:val="0"/>
      <w:marRight w:val="0"/>
      <w:marTop w:val="0"/>
      <w:marBottom w:val="0"/>
      <w:divBdr>
        <w:top w:val="none" w:sz="0" w:space="0" w:color="auto"/>
        <w:left w:val="none" w:sz="0" w:space="0" w:color="auto"/>
        <w:bottom w:val="none" w:sz="0" w:space="0" w:color="auto"/>
        <w:right w:val="none" w:sz="0" w:space="0" w:color="auto"/>
      </w:divBdr>
    </w:div>
    <w:div w:id="261960862">
      <w:bodyDiv w:val="1"/>
      <w:marLeft w:val="0"/>
      <w:marRight w:val="0"/>
      <w:marTop w:val="0"/>
      <w:marBottom w:val="0"/>
      <w:divBdr>
        <w:top w:val="none" w:sz="0" w:space="0" w:color="auto"/>
        <w:left w:val="none" w:sz="0" w:space="0" w:color="auto"/>
        <w:bottom w:val="none" w:sz="0" w:space="0" w:color="auto"/>
        <w:right w:val="none" w:sz="0" w:space="0" w:color="auto"/>
      </w:divBdr>
    </w:div>
    <w:div w:id="268513549">
      <w:bodyDiv w:val="1"/>
      <w:marLeft w:val="0"/>
      <w:marRight w:val="0"/>
      <w:marTop w:val="0"/>
      <w:marBottom w:val="0"/>
      <w:divBdr>
        <w:top w:val="none" w:sz="0" w:space="0" w:color="auto"/>
        <w:left w:val="none" w:sz="0" w:space="0" w:color="auto"/>
        <w:bottom w:val="none" w:sz="0" w:space="0" w:color="auto"/>
        <w:right w:val="none" w:sz="0" w:space="0" w:color="auto"/>
      </w:divBdr>
    </w:div>
    <w:div w:id="331564904">
      <w:bodyDiv w:val="1"/>
      <w:marLeft w:val="0"/>
      <w:marRight w:val="0"/>
      <w:marTop w:val="0"/>
      <w:marBottom w:val="0"/>
      <w:divBdr>
        <w:top w:val="none" w:sz="0" w:space="0" w:color="auto"/>
        <w:left w:val="none" w:sz="0" w:space="0" w:color="auto"/>
        <w:bottom w:val="none" w:sz="0" w:space="0" w:color="auto"/>
        <w:right w:val="none" w:sz="0" w:space="0" w:color="auto"/>
      </w:divBdr>
    </w:div>
    <w:div w:id="760033606">
      <w:bodyDiv w:val="1"/>
      <w:marLeft w:val="0"/>
      <w:marRight w:val="0"/>
      <w:marTop w:val="0"/>
      <w:marBottom w:val="0"/>
      <w:divBdr>
        <w:top w:val="none" w:sz="0" w:space="0" w:color="auto"/>
        <w:left w:val="none" w:sz="0" w:space="0" w:color="auto"/>
        <w:bottom w:val="none" w:sz="0" w:space="0" w:color="auto"/>
        <w:right w:val="none" w:sz="0" w:space="0" w:color="auto"/>
      </w:divBdr>
    </w:div>
    <w:div w:id="760874652">
      <w:bodyDiv w:val="1"/>
      <w:marLeft w:val="0"/>
      <w:marRight w:val="0"/>
      <w:marTop w:val="0"/>
      <w:marBottom w:val="0"/>
      <w:divBdr>
        <w:top w:val="none" w:sz="0" w:space="0" w:color="auto"/>
        <w:left w:val="none" w:sz="0" w:space="0" w:color="auto"/>
        <w:bottom w:val="none" w:sz="0" w:space="0" w:color="auto"/>
        <w:right w:val="none" w:sz="0" w:space="0" w:color="auto"/>
      </w:divBdr>
    </w:div>
    <w:div w:id="811944602">
      <w:bodyDiv w:val="1"/>
      <w:marLeft w:val="0"/>
      <w:marRight w:val="0"/>
      <w:marTop w:val="0"/>
      <w:marBottom w:val="0"/>
      <w:divBdr>
        <w:top w:val="none" w:sz="0" w:space="0" w:color="auto"/>
        <w:left w:val="none" w:sz="0" w:space="0" w:color="auto"/>
        <w:bottom w:val="none" w:sz="0" w:space="0" w:color="auto"/>
        <w:right w:val="none" w:sz="0" w:space="0" w:color="auto"/>
      </w:divBdr>
    </w:div>
    <w:div w:id="1042559234">
      <w:bodyDiv w:val="1"/>
      <w:marLeft w:val="0"/>
      <w:marRight w:val="0"/>
      <w:marTop w:val="0"/>
      <w:marBottom w:val="0"/>
      <w:divBdr>
        <w:top w:val="none" w:sz="0" w:space="0" w:color="auto"/>
        <w:left w:val="none" w:sz="0" w:space="0" w:color="auto"/>
        <w:bottom w:val="none" w:sz="0" w:space="0" w:color="auto"/>
        <w:right w:val="none" w:sz="0" w:space="0" w:color="auto"/>
      </w:divBdr>
    </w:div>
    <w:div w:id="1182234619">
      <w:bodyDiv w:val="1"/>
      <w:marLeft w:val="0"/>
      <w:marRight w:val="0"/>
      <w:marTop w:val="0"/>
      <w:marBottom w:val="0"/>
      <w:divBdr>
        <w:top w:val="none" w:sz="0" w:space="0" w:color="auto"/>
        <w:left w:val="none" w:sz="0" w:space="0" w:color="auto"/>
        <w:bottom w:val="none" w:sz="0" w:space="0" w:color="auto"/>
        <w:right w:val="none" w:sz="0" w:space="0" w:color="auto"/>
      </w:divBdr>
    </w:div>
    <w:div w:id="1233008806">
      <w:bodyDiv w:val="1"/>
      <w:marLeft w:val="0"/>
      <w:marRight w:val="0"/>
      <w:marTop w:val="0"/>
      <w:marBottom w:val="0"/>
      <w:divBdr>
        <w:top w:val="none" w:sz="0" w:space="0" w:color="auto"/>
        <w:left w:val="none" w:sz="0" w:space="0" w:color="auto"/>
        <w:bottom w:val="none" w:sz="0" w:space="0" w:color="auto"/>
        <w:right w:val="none" w:sz="0" w:space="0" w:color="auto"/>
      </w:divBdr>
    </w:div>
    <w:div w:id="1263949745">
      <w:bodyDiv w:val="1"/>
      <w:marLeft w:val="0"/>
      <w:marRight w:val="0"/>
      <w:marTop w:val="0"/>
      <w:marBottom w:val="0"/>
      <w:divBdr>
        <w:top w:val="none" w:sz="0" w:space="0" w:color="auto"/>
        <w:left w:val="none" w:sz="0" w:space="0" w:color="auto"/>
        <w:bottom w:val="none" w:sz="0" w:space="0" w:color="auto"/>
        <w:right w:val="none" w:sz="0" w:space="0" w:color="auto"/>
      </w:divBdr>
    </w:div>
    <w:div w:id="1358778755">
      <w:bodyDiv w:val="1"/>
      <w:marLeft w:val="0"/>
      <w:marRight w:val="0"/>
      <w:marTop w:val="0"/>
      <w:marBottom w:val="0"/>
      <w:divBdr>
        <w:top w:val="none" w:sz="0" w:space="0" w:color="auto"/>
        <w:left w:val="none" w:sz="0" w:space="0" w:color="auto"/>
        <w:bottom w:val="none" w:sz="0" w:space="0" w:color="auto"/>
        <w:right w:val="none" w:sz="0" w:space="0" w:color="auto"/>
      </w:divBdr>
    </w:div>
    <w:div w:id="1537740400">
      <w:bodyDiv w:val="1"/>
      <w:marLeft w:val="0"/>
      <w:marRight w:val="0"/>
      <w:marTop w:val="0"/>
      <w:marBottom w:val="0"/>
      <w:divBdr>
        <w:top w:val="none" w:sz="0" w:space="0" w:color="auto"/>
        <w:left w:val="none" w:sz="0" w:space="0" w:color="auto"/>
        <w:bottom w:val="none" w:sz="0" w:space="0" w:color="auto"/>
        <w:right w:val="none" w:sz="0" w:space="0" w:color="auto"/>
      </w:divBdr>
    </w:div>
    <w:div w:id="1593472355">
      <w:bodyDiv w:val="1"/>
      <w:marLeft w:val="0"/>
      <w:marRight w:val="0"/>
      <w:marTop w:val="0"/>
      <w:marBottom w:val="0"/>
      <w:divBdr>
        <w:top w:val="none" w:sz="0" w:space="0" w:color="auto"/>
        <w:left w:val="none" w:sz="0" w:space="0" w:color="auto"/>
        <w:bottom w:val="none" w:sz="0" w:space="0" w:color="auto"/>
        <w:right w:val="none" w:sz="0" w:space="0" w:color="auto"/>
      </w:divBdr>
    </w:div>
    <w:div w:id="1656179087">
      <w:bodyDiv w:val="1"/>
      <w:marLeft w:val="0"/>
      <w:marRight w:val="0"/>
      <w:marTop w:val="0"/>
      <w:marBottom w:val="0"/>
      <w:divBdr>
        <w:top w:val="none" w:sz="0" w:space="0" w:color="auto"/>
        <w:left w:val="none" w:sz="0" w:space="0" w:color="auto"/>
        <w:bottom w:val="none" w:sz="0" w:space="0" w:color="auto"/>
        <w:right w:val="none" w:sz="0" w:space="0" w:color="auto"/>
      </w:divBdr>
    </w:div>
    <w:div w:id="1906720457">
      <w:bodyDiv w:val="1"/>
      <w:marLeft w:val="0"/>
      <w:marRight w:val="0"/>
      <w:marTop w:val="0"/>
      <w:marBottom w:val="0"/>
      <w:divBdr>
        <w:top w:val="none" w:sz="0" w:space="0" w:color="auto"/>
        <w:left w:val="none" w:sz="0" w:space="0" w:color="auto"/>
        <w:bottom w:val="none" w:sz="0" w:space="0" w:color="auto"/>
        <w:right w:val="none" w:sz="0" w:space="0" w:color="auto"/>
      </w:divBdr>
    </w:div>
    <w:div w:id="1956718188">
      <w:bodyDiv w:val="1"/>
      <w:marLeft w:val="0"/>
      <w:marRight w:val="0"/>
      <w:marTop w:val="0"/>
      <w:marBottom w:val="0"/>
      <w:divBdr>
        <w:top w:val="none" w:sz="0" w:space="0" w:color="auto"/>
        <w:left w:val="none" w:sz="0" w:space="0" w:color="auto"/>
        <w:bottom w:val="none" w:sz="0" w:space="0" w:color="auto"/>
        <w:right w:val="none" w:sz="0" w:space="0" w:color="auto"/>
      </w:divBdr>
    </w:div>
    <w:div w:id="20126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hyperlink" Target="http://www.interreg.org" TargetMode="External"/><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a:themeElements>
    <a:clrScheme name="interreg-Colors-v1-03">
      <a:dk1>
        <a:sysClr val="windowText" lastClr="000000"/>
      </a:dk1>
      <a:lt1>
        <a:sysClr val="window" lastClr="FFFFFF"/>
      </a:lt1>
      <a:dk2>
        <a:srgbClr val="000000"/>
      </a:dk2>
      <a:lt2>
        <a:srgbClr val="FFFFFF"/>
      </a:lt2>
      <a:accent1>
        <a:srgbClr val="375F92"/>
      </a:accent1>
      <a:accent2>
        <a:srgbClr val="8DA45B"/>
      </a:accent2>
      <a:accent3>
        <a:srgbClr val="EABD00"/>
      </a:accent3>
      <a:accent4>
        <a:srgbClr val="738CAA"/>
      </a:accent4>
      <a:accent5>
        <a:srgbClr val="AFB47F"/>
      </a:accent5>
      <a:accent6>
        <a:srgbClr val="9E9B8E"/>
      </a:accent6>
      <a:hlink>
        <a:srgbClr val="000000"/>
      </a:hlink>
      <a:folHlink>
        <a:srgbClr val="000000"/>
      </a:folHlink>
    </a:clrScheme>
    <a:fontScheme name="Segoe UI Semibold - Segoe UI">
      <a:majorFont>
        <a:latin typeface="Segoe UI Semibold"/>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Segoe U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noAutofit/>
      </a:bodyPr>
      <a:lstStyle/>
      <a:style>
        <a:lnRef idx="2">
          <a:schemeClr val="dk1"/>
        </a:lnRef>
        <a:fillRef idx="1">
          <a:schemeClr val="lt1"/>
        </a:fillRef>
        <a:effectRef idx="0">
          <a:schemeClr val="dk1"/>
        </a:effectRef>
        <a:fontRef idx="minor">
          <a:schemeClr val="dk1"/>
        </a:fontRef>
      </a:style>
    </a:spDef>
    <a:lnDef>
      <a:spPr>
        <a:ln w="3175"/>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wrap="square" rtlCol="0"/>
      <a:lstStyle/>
    </a:txDef>
  </a:objectDefaults>
  <a:extraClrSchemeLst/>
  <a:custClrLst>
    <a:custClr name="Akzent 3 (dunkler)">
      <a:srgbClr val="DCAF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Med16</b:Tag>
    <b:SourceType>Report</b:SourceType>
    <b:Guid>{5F9799C3-19A5-482C-A5CC-E948F0109211}</b:Guid>
    <b:Author>
      <b:Author>
        <b:Corporate>Mediasuite</b:Corporate>
      </b:Author>
    </b:Author>
    <b:Title>Basisdokument Word</b:Title>
    <b:Year>2016</b:Year>
    <b:City>Zürich</b:City>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5CB776-EB6A-421A-BEC3-6488B1DF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9964</Words>
  <Characters>62774</Characters>
  <Application>Microsoft Office Word</Application>
  <DocSecurity>4</DocSecurity>
  <Lines>523</Lines>
  <Paragraphs>145</Paragraphs>
  <ScaleCrop>false</ScaleCrop>
  <HeadingPairs>
    <vt:vector size="14" baseType="variant">
      <vt:variant>
        <vt:lpstr>Titel</vt:lpstr>
      </vt:variant>
      <vt:variant>
        <vt:i4>1</vt:i4>
      </vt:variant>
      <vt:variant>
        <vt:lpstr>Titre</vt:lpstr>
      </vt:variant>
      <vt:variant>
        <vt:i4>1</vt:i4>
      </vt:variant>
      <vt:variant>
        <vt:lpstr>Titres</vt:lpstr>
      </vt:variant>
      <vt:variant>
        <vt:i4>34</vt:i4>
      </vt:variant>
      <vt:variant>
        <vt:lpstr>Title</vt:lpstr>
      </vt:variant>
      <vt:variant>
        <vt:i4>1</vt:i4>
      </vt:variant>
      <vt:variant>
        <vt:lpstr>Headings</vt:lpstr>
      </vt:variant>
      <vt:variant>
        <vt:i4>34</vt:i4>
      </vt:variant>
      <vt:variant>
        <vt:lpstr>Titolo</vt:lpstr>
      </vt:variant>
      <vt:variant>
        <vt:i4>1</vt:i4>
      </vt:variant>
      <vt:variant>
        <vt:lpstr>Intestazioni</vt:lpstr>
      </vt:variant>
      <vt:variant>
        <vt:i4>1</vt:i4>
      </vt:variant>
    </vt:vector>
  </HeadingPairs>
  <TitlesOfParts>
    <vt:vector size="73" baseType="lpstr">
      <vt:lpstr>Titel</vt:lpstr>
      <vt:lpstr/>
      <vt:lpstr>Lorem ipsum dolor sit amet</vt:lpstr>
      <vt:lpstr>Überschrift 1 (Heading 1, Titre 1, Titolo 1) / Font: (Überschriften) 12 pt., Bol</vt:lpstr>
      <vt:lpstr>    Überschrift 2 / Font: (Überschriften) 11 pt., Bold, Erweitert 0.1 pt. / Einzug: </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3 / Font: (Überschriften) 10 pt., Bold / Einzug: 1.27 cm / Abstand v</vt:lpstr>
      <vt:lpstr>        Überschrift 3</vt:lpstr>
      <vt:lpstr>        Überschrift 3</vt:lpstr>
      <vt:lpstr>        Überschrift 3</vt:lpstr>
      <vt:lpstr>        Überschrift 3</vt:lpstr>
      <vt:lpstr>        Überschrift 3</vt:lpstr>
      <vt:lpstr>        Überschrift 3</vt:lpstr>
      <vt:lpstr>        Überschrift 3</vt:lpstr>
      <vt:lpstr>        Überschrift 3</vt:lpstr>
      <vt:lpstr>        Überschrift 3</vt:lpstr>
      <vt:lpstr>Lorem ipsum dolor sit amet, consectetuer adipiscing elit.</vt:lpstr>
      <vt:lpstr>    Aenean nec lorem.</vt:lpstr>
      <vt:lpstr>Lorem ipsum dolor sit amet</vt:lpstr>
      <vt:lpstr>    Nunc viverra imperdiet enim. Fusce est. Vivamus a tellus.</vt:lpstr>
      <vt:lpstr>        Fusce posuere, magna sed pulvinar ultricies</vt:lpstr>
      <vt:lpstr>Hinweis zum Arbeiten mit den Vorlagen</vt:lpstr>
      <vt:lpstr>    Schnellformatvorlagen</vt:lpstr>
      <vt:lpstr>    Formatvorlagen:</vt:lpstr>
      <vt:lpstr>    Import aus anderen Dokumenten</vt:lpstr>
      <vt:lpstr>    Aufzählungen und Nummerierungen</vt:lpstr>
      <vt:lpstr>    Beschriftung für Bilder, Formeln und Tabellen</vt:lpstr>
      <vt:lpstr/>
      <vt:lpstr>Lorem ipsum dolor sit amet</vt:lpstr>
      <vt:lpstr>Überschrift 1 (Heading 1, Titre 1, Titolo 1) / Font: (Überschriften) 12 pt., Bol</vt:lpstr>
      <vt:lpstr>    Überschrift 2 / Font: (Überschriften) 11 pt., Bold, Erweitert 0.1 pt. / Einzug: </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3 / Font: (Überschriften) 10 pt., Bold / Einzug: 1.27 cm / Abstand v</vt:lpstr>
      <vt:lpstr>        Überschrift 3</vt:lpstr>
      <vt:lpstr>        Überschrift 3</vt:lpstr>
      <vt:lpstr>        Überschrift 3</vt:lpstr>
      <vt:lpstr>        Überschrift 3</vt:lpstr>
      <vt:lpstr>        Überschrift 3</vt:lpstr>
      <vt:lpstr>        Überschrift 3</vt:lpstr>
      <vt:lpstr>        Überschrift 3</vt:lpstr>
      <vt:lpstr>        Überschrift 3</vt:lpstr>
      <vt:lpstr>        Überschrift 3</vt:lpstr>
      <vt:lpstr>Lorem ipsum dolor sit amet, consectetuer adipiscing elit.</vt:lpstr>
      <vt:lpstr>    Aenean nec lorem.</vt:lpstr>
      <vt:lpstr>Lorem ipsum dolor sit amet</vt:lpstr>
      <vt:lpstr>    Nunc viverra imperdiet enim. Fusce est. Vivamus a tellus.</vt:lpstr>
      <vt:lpstr>        Fusce posuere, magna sed pulvinar ultricies</vt:lpstr>
      <vt:lpstr>Hinweis zum Arbeiten mit den Vorlagen</vt:lpstr>
      <vt:lpstr>    Schnellformatvorlagen</vt:lpstr>
      <vt:lpstr>    Formatvorlagen:</vt:lpstr>
      <vt:lpstr>    Import aus anderen Dokumenten</vt:lpstr>
      <vt:lpstr>    Aufzählungen und Nummerierungen</vt:lpstr>
      <vt:lpstr>    Beschriftung für Bilder, Formeln und Tabellen</vt:lpstr>
      <vt:lpstr/>
      <vt:lpstr>Überschrift 1(Heading 1, Titre 1, Titolo 1)</vt:lpstr>
    </vt:vector>
  </TitlesOfParts>
  <Company>interreg - Alpenrhein | Bodensee | Hochrhein</Company>
  <LinksUpToDate>false</LinksUpToDate>
  <CharactersWithSpaces>72593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Untertitel</dc:subject>
  <dc:creator>Bauer, Mario (RPT)</dc:creator>
  <cp:lastModifiedBy>Kaufmann, Daniela (RPT)</cp:lastModifiedBy>
  <cp:revision>2</cp:revision>
  <cp:lastPrinted>2020-05-08T08:27:00Z</cp:lastPrinted>
  <dcterms:created xsi:type="dcterms:W3CDTF">2021-07-27T13:12:00Z</dcterms:created>
  <dcterms:modified xsi:type="dcterms:W3CDTF">2021-07-27T13:12:00Z</dcterms:modified>
</cp:coreProperties>
</file>